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EB" w:rsidRDefault="00C40B79" w:rsidP="00FA43EB">
      <w:pPr>
        <w:pStyle w:val="Heading2"/>
        <w:jc w:val="left"/>
        <w:rPr>
          <w:rFonts w:ascii="Arial" w:hAnsi="Arial"/>
          <w:i/>
          <w:sz w:val="32"/>
        </w:rPr>
      </w:pPr>
      <w:r>
        <w:rPr>
          <w:rFonts w:ascii="Arial" w:hAnsi="Arial"/>
          <w:i/>
          <w:sz w:val="32"/>
        </w:rPr>
        <w:t xml:space="preserve">Jlab Accelerator Division </w:t>
      </w:r>
    </w:p>
    <w:p w:rsidR="00A54FB6" w:rsidRDefault="00065000" w:rsidP="00FA43EB">
      <w:pPr>
        <w:pStyle w:val="Heading2"/>
        <w:jc w:val="left"/>
        <w:rPr>
          <w:rFonts w:ascii="Arial" w:hAnsi="Arial"/>
          <w:i/>
          <w:sz w:val="32"/>
        </w:rPr>
      </w:pPr>
      <w:r>
        <w:rPr>
          <w:rFonts w:ascii="Arial" w:hAnsi="Arial"/>
          <w:i/>
          <w:sz w:val="32"/>
        </w:rPr>
        <w:t>Replacement for cdev Generic Server</w:t>
      </w:r>
    </w:p>
    <w:p w:rsidR="008B28C5" w:rsidRDefault="008B28C5">
      <w:pPr>
        <w:rPr>
          <w:rFonts w:ascii="Arial" w:hAnsi="Arial" w:cs="Arial"/>
        </w:rPr>
      </w:pPr>
      <w:r>
        <w:rPr>
          <w:rFonts w:ascii="Arial" w:hAnsi="Arial" w:cs="Arial"/>
        </w:rPr>
        <w:t xml:space="preserve">Scientific/Technical Project Charter </w:t>
      </w:r>
    </w:p>
    <w:p w:rsidR="00FA43EB" w:rsidRDefault="00FA43EB">
      <w:pPr>
        <w:rPr>
          <w:rFonts w:ascii="Arial" w:hAnsi="Arial" w:cs="Arial"/>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390"/>
      </w:tblGrid>
      <w:tr w:rsidR="008B28C5" w:rsidTr="00633713">
        <w:trPr>
          <w:trHeight w:val="376"/>
        </w:trPr>
        <w:tc>
          <w:tcPr>
            <w:tcW w:w="2880" w:type="dxa"/>
            <w:shd w:val="clear" w:color="auto" w:fill="191919"/>
          </w:tcPr>
          <w:p w:rsidR="008B28C5" w:rsidRDefault="008B28C5">
            <w:pPr>
              <w:pStyle w:val="Heading2"/>
              <w:rPr>
                <w:sz w:val="32"/>
              </w:rPr>
            </w:pPr>
          </w:p>
        </w:tc>
        <w:tc>
          <w:tcPr>
            <w:tcW w:w="6390" w:type="dxa"/>
            <w:shd w:val="clear" w:color="auto" w:fill="191919"/>
          </w:tcPr>
          <w:p w:rsidR="008B28C5" w:rsidRDefault="008B28C5">
            <w:pPr>
              <w:pStyle w:val="Heading2"/>
              <w:rPr>
                <w:sz w:val="32"/>
              </w:rPr>
            </w:pPr>
          </w:p>
        </w:tc>
      </w:tr>
      <w:tr w:rsidR="008B28C5" w:rsidTr="00633713">
        <w:tc>
          <w:tcPr>
            <w:tcW w:w="2880" w:type="dxa"/>
          </w:tcPr>
          <w:p w:rsidR="008B28C5" w:rsidRPr="00B62838" w:rsidRDefault="008B28C5">
            <w:pPr>
              <w:pStyle w:val="BodyText"/>
              <w:jc w:val="left"/>
              <w:rPr>
                <w:rFonts w:ascii="hel" w:hAnsi="hel"/>
                <w:sz w:val="20"/>
              </w:rPr>
            </w:pPr>
            <w:r w:rsidRPr="00B62838">
              <w:rPr>
                <w:rFonts w:ascii="Helvetica" w:hAnsi="Helvetica"/>
                <w:b/>
                <w:sz w:val="20"/>
              </w:rPr>
              <w:t>Project Name</w:t>
            </w:r>
            <w:r w:rsidR="00B62838" w:rsidRPr="00B62838">
              <w:rPr>
                <w:rFonts w:ascii="Helvetica" w:hAnsi="Helvetica"/>
                <w:b/>
                <w:sz w:val="20"/>
              </w:rPr>
              <w:t xml:space="preserve"> (and Number)</w:t>
            </w:r>
          </w:p>
        </w:tc>
        <w:tc>
          <w:tcPr>
            <w:tcW w:w="6390" w:type="dxa"/>
          </w:tcPr>
          <w:p w:rsidR="008B28C5" w:rsidRPr="00B62838" w:rsidRDefault="00065000" w:rsidP="003C18D4">
            <w:pPr>
              <w:pStyle w:val="BodyText"/>
              <w:ind w:right="0"/>
              <w:contextualSpacing/>
              <w:rPr>
                <w:sz w:val="22"/>
                <w:szCs w:val="24"/>
              </w:rPr>
            </w:pPr>
            <w:r>
              <w:rPr>
                <w:sz w:val="28"/>
                <w:szCs w:val="24"/>
              </w:rPr>
              <w:t>Replacement for CDEV Generic Server</w:t>
            </w:r>
          </w:p>
        </w:tc>
      </w:tr>
      <w:tr w:rsidR="008B28C5" w:rsidTr="00633713">
        <w:tc>
          <w:tcPr>
            <w:tcW w:w="2880" w:type="dxa"/>
          </w:tcPr>
          <w:p w:rsidR="008B28C5" w:rsidRDefault="008B28C5">
            <w:pPr>
              <w:pStyle w:val="BodyText"/>
              <w:jc w:val="left"/>
              <w:rPr>
                <w:rFonts w:ascii="Helvetica" w:hAnsi="Helvetica"/>
                <w:b/>
                <w:sz w:val="20"/>
              </w:rPr>
            </w:pPr>
            <w:r>
              <w:rPr>
                <w:rFonts w:ascii="Helvetica" w:hAnsi="Helvetica"/>
                <w:b/>
                <w:sz w:val="20"/>
              </w:rPr>
              <w:t>Project Abstract</w:t>
            </w:r>
          </w:p>
        </w:tc>
        <w:tc>
          <w:tcPr>
            <w:tcW w:w="6390" w:type="dxa"/>
          </w:tcPr>
          <w:p w:rsidR="00B43290" w:rsidRPr="00304F1F" w:rsidRDefault="009B4872" w:rsidP="00065000">
            <w:pPr>
              <w:pStyle w:val="BodyText"/>
              <w:ind w:right="0"/>
              <w:contextualSpacing/>
              <w:rPr>
                <w:sz w:val="20"/>
              </w:rPr>
            </w:pPr>
            <w:r>
              <w:rPr>
                <w:sz w:val="20"/>
              </w:rPr>
              <w:t>Replace the existing cdevGenericServer framework with a set of libraries on which AHLA server applications will</w:t>
            </w:r>
            <w:r w:rsidR="00065000">
              <w:rPr>
                <w:sz w:val="20"/>
              </w:rPr>
              <w:t xml:space="preserve"> be built and to which </w:t>
            </w:r>
            <w:r w:rsidR="00B2050C">
              <w:rPr>
                <w:sz w:val="20"/>
              </w:rPr>
              <w:t xml:space="preserve">the current set of CDEV servers </w:t>
            </w:r>
            <w:r w:rsidR="00065000">
              <w:rPr>
                <w:sz w:val="20"/>
              </w:rPr>
              <w:t>will be converted</w:t>
            </w:r>
            <w:r w:rsidR="00B2050C">
              <w:rPr>
                <w:sz w:val="20"/>
              </w:rPr>
              <w:t xml:space="preserve">. The new framework will provide the same functionality </w:t>
            </w:r>
            <w:r w:rsidR="008A7684">
              <w:rPr>
                <w:sz w:val="20"/>
              </w:rPr>
              <w:t>as an EPICS ioc. P</w:t>
            </w:r>
            <w:r w:rsidR="00B2050C">
              <w:rPr>
                <w:sz w:val="20"/>
              </w:rPr>
              <w:t>rocess variables</w:t>
            </w:r>
            <w:r w:rsidR="008A7684">
              <w:rPr>
                <w:sz w:val="20"/>
              </w:rPr>
              <w:t xml:space="preserve"> (pvs), created for the server, will be indistinguishable from those of a “regular” ioc by existing EPICS Channel Access clients (ALH, EDM, MYA, etc)</w:t>
            </w:r>
          </w:p>
        </w:tc>
      </w:tr>
      <w:tr w:rsidR="008B28C5" w:rsidTr="00633713">
        <w:tc>
          <w:tcPr>
            <w:tcW w:w="2880" w:type="dxa"/>
          </w:tcPr>
          <w:p w:rsidR="008B28C5" w:rsidRDefault="008B28C5">
            <w:pPr>
              <w:pStyle w:val="BodyText"/>
              <w:jc w:val="left"/>
              <w:rPr>
                <w:rFonts w:ascii="hel" w:hAnsi="hel"/>
                <w:b/>
                <w:sz w:val="20"/>
              </w:rPr>
            </w:pPr>
            <w:r>
              <w:rPr>
                <w:rFonts w:ascii="Helvetica" w:hAnsi="Helvetica"/>
                <w:b/>
                <w:sz w:val="20"/>
              </w:rPr>
              <w:t>Project Sponsor</w:t>
            </w:r>
          </w:p>
        </w:tc>
        <w:tc>
          <w:tcPr>
            <w:tcW w:w="6390" w:type="dxa"/>
          </w:tcPr>
          <w:p w:rsidR="000064F9" w:rsidRDefault="003D0A10" w:rsidP="003C18D4">
            <w:pPr>
              <w:pStyle w:val="BodyText"/>
              <w:ind w:right="0"/>
              <w:contextualSpacing/>
              <w:rPr>
                <w:sz w:val="20"/>
              </w:rPr>
            </w:pPr>
            <w:r>
              <w:rPr>
                <w:sz w:val="20"/>
              </w:rPr>
              <w:t>Accelerator Division</w:t>
            </w:r>
          </w:p>
        </w:tc>
      </w:tr>
      <w:tr w:rsidR="008B28C5" w:rsidTr="00633713">
        <w:tc>
          <w:tcPr>
            <w:tcW w:w="2880" w:type="dxa"/>
          </w:tcPr>
          <w:p w:rsidR="008B28C5" w:rsidRDefault="008B28C5">
            <w:pPr>
              <w:pStyle w:val="BodyText"/>
              <w:jc w:val="left"/>
              <w:rPr>
                <w:rFonts w:ascii="Helvetica" w:hAnsi="Helvetica"/>
                <w:b/>
                <w:sz w:val="20"/>
              </w:rPr>
            </w:pPr>
            <w:r>
              <w:rPr>
                <w:rFonts w:ascii="Helvetica" w:hAnsi="Helvetica"/>
                <w:b/>
                <w:sz w:val="20"/>
              </w:rPr>
              <w:t>Funding Sources</w:t>
            </w:r>
          </w:p>
        </w:tc>
        <w:tc>
          <w:tcPr>
            <w:tcW w:w="6390" w:type="dxa"/>
          </w:tcPr>
          <w:p w:rsidR="008B28C5" w:rsidRDefault="008B28C5" w:rsidP="003C18D4">
            <w:pPr>
              <w:pStyle w:val="BodyText"/>
              <w:ind w:right="0"/>
              <w:contextualSpacing/>
              <w:rPr>
                <w:sz w:val="20"/>
              </w:rPr>
            </w:pPr>
          </w:p>
        </w:tc>
      </w:tr>
      <w:tr w:rsidR="008B28C5" w:rsidTr="00633713">
        <w:tc>
          <w:tcPr>
            <w:tcW w:w="2880" w:type="dxa"/>
          </w:tcPr>
          <w:p w:rsidR="008B28C5" w:rsidRDefault="008B28C5">
            <w:pPr>
              <w:pStyle w:val="BodyText"/>
              <w:jc w:val="left"/>
              <w:rPr>
                <w:rFonts w:ascii="hel" w:hAnsi="hel"/>
                <w:b/>
                <w:sz w:val="20"/>
              </w:rPr>
            </w:pPr>
            <w:r>
              <w:rPr>
                <w:rFonts w:ascii="Helvetica" w:hAnsi="Helvetica"/>
                <w:b/>
                <w:sz w:val="20"/>
              </w:rPr>
              <w:t>Project Management Team</w:t>
            </w:r>
          </w:p>
        </w:tc>
        <w:tc>
          <w:tcPr>
            <w:tcW w:w="6390" w:type="dxa"/>
          </w:tcPr>
          <w:p w:rsidR="008B28C5" w:rsidRDefault="000064F9" w:rsidP="003C18D4">
            <w:pPr>
              <w:pStyle w:val="BodyText"/>
              <w:ind w:right="0"/>
              <w:contextualSpacing/>
              <w:rPr>
                <w:sz w:val="20"/>
              </w:rPr>
            </w:pPr>
            <w:r>
              <w:rPr>
                <w:sz w:val="20"/>
              </w:rPr>
              <w:t>Michele Joyce</w:t>
            </w:r>
          </w:p>
        </w:tc>
      </w:tr>
      <w:tr w:rsidR="008B28C5" w:rsidTr="00633713">
        <w:tc>
          <w:tcPr>
            <w:tcW w:w="2880" w:type="dxa"/>
          </w:tcPr>
          <w:p w:rsidR="008B28C5" w:rsidRDefault="00C40B79">
            <w:pPr>
              <w:pStyle w:val="BodyText"/>
              <w:jc w:val="left"/>
              <w:rPr>
                <w:rFonts w:ascii="hel" w:hAnsi="hel"/>
                <w:b/>
                <w:sz w:val="20"/>
              </w:rPr>
            </w:pPr>
            <w:r>
              <w:rPr>
                <w:rFonts w:ascii="Helvetica" w:hAnsi="Helvetica"/>
                <w:b/>
                <w:sz w:val="20"/>
              </w:rPr>
              <w:t>Lead Organization</w:t>
            </w:r>
          </w:p>
        </w:tc>
        <w:tc>
          <w:tcPr>
            <w:tcW w:w="6390" w:type="dxa"/>
          </w:tcPr>
          <w:p w:rsidR="008B28C5" w:rsidRDefault="000064F9" w:rsidP="003C18D4">
            <w:pPr>
              <w:pStyle w:val="BodyText"/>
              <w:ind w:right="0"/>
              <w:contextualSpacing/>
              <w:rPr>
                <w:rFonts w:ascii="Helvetica" w:hAnsi="Helvetica"/>
                <w:b/>
                <w:sz w:val="20"/>
              </w:rPr>
            </w:pPr>
            <w:r>
              <w:rPr>
                <w:sz w:val="20"/>
              </w:rPr>
              <w:t>AHLA</w:t>
            </w:r>
          </w:p>
        </w:tc>
      </w:tr>
      <w:tr w:rsidR="008B28C5" w:rsidTr="00633713">
        <w:tc>
          <w:tcPr>
            <w:tcW w:w="2880" w:type="dxa"/>
          </w:tcPr>
          <w:p w:rsidR="008B28C5" w:rsidRDefault="00C40B79">
            <w:pPr>
              <w:pStyle w:val="BodyText"/>
              <w:jc w:val="left"/>
              <w:rPr>
                <w:rFonts w:ascii="hel" w:hAnsi="hel"/>
                <w:b/>
                <w:sz w:val="20"/>
              </w:rPr>
            </w:pPr>
            <w:r>
              <w:rPr>
                <w:rFonts w:ascii="Helvetica" w:hAnsi="Helvetica"/>
                <w:b/>
                <w:sz w:val="20"/>
              </w:rPr>
              <w:t>Supporting Organizations</w:t>
            </w:r>
          </w:p>
        </w:tc>
        <w:tc>
          <w:tcPr>
            <w:tcW w:w="6390" w:type="dxa"/>
          </w:tcPr>
          <w:p w:rsidR="008B28C5" w:rsidRDefault="00B43290" w:rsidP="003C18D4">
            <w:pPr>
              <w:pStyle w:val="BodyText"/>
              <w:ind w:right="0"/>
              <w:contextualSpacing/>
              <w:rPr>
                <w:sz w:val="20"/>
              </w:rPr>
            </w:pPr>
            <w:r>
              <w:rPr>
                <w:sz w:val="20"/>
              </w:rPr>
              <w:t>Operations Group</w:t>
            </w:r>
            <w:r w:rsidR="008A7684">
              <w:rPr>
                <w:sz w:val="20"/>
              </w:rPr>
              <w:t>, Controls Group (?)</w:t>
            </w:r>
          </w:p>
        </w:tc>
      </w:tr>
      <w:tr w:rsidR="008B28C5" w:rsidTr="00633713">
        <w:tc>
          <w:tcPr>
            <w:tcW w:w="2880" w:type="dxa"/>
          </w:tcPr>
          <w:p w:rsidR="008B28C5" w:rsidRDefault="008B28C5">
            <w:pPr>
              <w:pStyle w:val="BodyText"/>
              <w:jc w:val="left"/>
              <w:rPr>
                <w:rFonts w:ascii="Helvetica" w:hAnsi="Helvetica"/>
                <w:b/>
                <w:sz w:val="20"/>
              </w:rPr>
            </w:pPr>
            <w:r>
              <w:rPr>
                <w:rFonts w:ascii="Helvetica" w:hAnsi="Helvetica"/>
                <w:b/>
                <w:sz w:val="20"/>
              </w:rPr>
              <w:t xml:space="preserve">Scientific/Technical </w:t>
            </w:r>
          </w:p>
          <w:p w:rsidR="008B28C5" w:rsidRDefault="008B28C5">
            <w:pPr>
              <w:pStyle w:val="BodyText"/>
              <w:jc w:val="left"/>
              <w:rPr>
                <w:rFonts w:ascii="hel" w:hAnsi="hel"/>
                <w:b/>
                <w:sz w:val="20"/>
              </w:rPr>
            </w:pPr>
            <w:r>
              <w:rPr>
                <w:rFonts w:ascii="Helvetica" w:hAnsi="Helvetica"/>
                <w:b/>
                <w:sz w:val="20"/>
              </w:rPr>
              <w:t>Background</w:t>
            </w:r>
          </w:p>
        </w:tc>
        <w:tc>
          <w:tcPr>
            <w:tcW w:w="6390" w:type="dxa"/>
          </w:tcPr>
          <w:p w:rsidR="009B4872" w:rsidRDefault="00407B45" w:rsidP="003C18D4">
            <w:pPr>
              <w:pStyle w:val="NormalWeb"/>
              <w:contextualSpacing/>
              <w:jc w:val="both"/>
              <w:rPr>
                <w:sz w:val="20"/>
              </w:rPr>
            </w:pPr>
            <w:r>
              <w:rPr>
                <w:sz w:val="20"/>
              </w:rPr>
              <w:t xml:space="preserve">CDEV (Common DEVice) was adopted years ago as a communications layer between high-level applications and EPICS. </w:t>
            </w:r>
            <w:r w:rsidR="00BA1484">
              <w:rPr>
                <w:sz w:val="20"/>
              </w:rPr>
              <w:t>CDEV also provides the</w:t>
            </w:r>
            <w:r>
              <w:rPr>
                <w:sz w:val="20"/>
              </w:rPr>
              <w:t xml:space="preserve"> </w:t>
            </w:r>
            <w:r w:rsidR="00BA1484">
              <w:rPr>
                <w:sz w:val="20"/>
              </w:rPr>
              <w:t xml:space="preserve">cdevGenericServer framework, </w:t>
            </w:r>
            <w:r>
              <w:rPr>
                <w:sz w:val="20"/>
              </w:rPr>
              <w:t>used for development of stand-alone server proces</w:t>
            </w:r>
            <w:r w:rsidR="009B4872">
              <w:rPr>
                <w:sz w:val="20"/>
              </w:rPr>
              <w:t xml:space="preserve">ses, such as the lock servers.  </w:t>
            </w:r>
            <w:r w:rsidR="00BA1484">
              <w:rPr>
                <w:sz w:val="20"/>
              </w:rPr>
              <w:t xml:space="preserve">In addition, the CDEV Tcl interface is </w:t>
            </w:r>
            <w:r w:rsidR="00A123CB">
              <w:rPr>
                <w:sz w:val="20"/>
              </w:rPr>
              <w:t xml:space="preserve">heavily used as the protocol for communication between scripts and the controls system. </w:t>
            </w:r>
          </w:p>
          <w:p w:rsidR="009B4872" w:rsidRDefault="009B4872" w:rsidP="003C18D4">
            <w:pPr>
              <w:pStyle w:val="NormalWeb"/>
              <w:contextualSpacing/>
              <w:jc w:val="both"/>
              <w:rPr>
                <w:sz w:val="20"/>
              </w:rPr>
            </w:pPr>
            <w:r>
              <w:rPr>
                <w:sz w:val="20"/>
              </w:rPr>
              <w:t>With the rise of soft iocs, the fact that CDEV is no longer actively maintained, and the necessity for converting these applications to linux—the decision has been made to design and develop a replacement framework.</w:t>
            </w:r>
          </w:p>
          <w:p w:rsidR="000C7345" w:rsidRPr="00633713" w:rsidRDefault="000C7345" w:rsidP="003C18D4">
            <w:pPr>
              <w:pStyle w:val="NormalWeb"/>
              <w:contextualSpacing/>
              <w:jc w:val="both"/>
              <w:rPr>
                <w:sz w:val="20"/>
              </w:rPr>
            </w:pPr>
          </w:p>
        </w:tc>
      </w:tr>
      <w:tr w:rsidR="008B28C5" w:rsidTr="00633713">
        <w:tc>
          <w:tcPr>
            <w:tcW w:w="2880" w:type="dxa"/>
          </w:tcPr>
          <w:p w:rsidR="008B28C5" w:rsidRDefault="008B28C5">
            <w:pPr>
              <w:pStyle w:val="BodyText"/>
              <w:jc w:val="left"/>
              <w:rPr>
                <w:rFonts w:ascii="hel" w:hAnsi="hel"/>
                <w:b/>
                <w:sz w:val="20"/>
              </w:rPr>
            </w:pPr>
            <w:r>
              <w:rPr>
                <w:rFonts w:ascii="Helvetica" w:hAnsi="Helvetica"/>
                <w:b/>
                <w:sz w:val="20"/>
              </w:rPr>
              <w:t>Project Scope</w:t>
            </w:r>
          </w:p>
        </w:tc>
        <w:tc>
          <w:tcPr>
            <w:tcW w:w="6390" w:type="dxa"/>
          </w:tcPr>
          <w:p w:rsidR="00C92EE7" w:rsidRPr="00C92EE7" w:rsidRDefault="00C92EE7" w:rsidP="003C18D4">
            <w:pPr>
              <w:pStyle w:val="BodyText"/>
              <w:ind w:right="0"/>
              <w:contextualSpacing/>
              <w:rPr>
                <w:sz w:val="20"/>
              </w:rPr>
            </w:pPr>
            <w:r>
              <w:rPr>
                <w:sz w:val="20"/>
              </w:rPr>
              <w:t>Within the project scope:</w:t>
            </w:r>
          </w:p>
          <w:p w:rsidR="008A7684" w:rsidRDefault="008A7684" w:rsidP="00725B1D">
            <w:pPr>
              <w:pStyle w:val="NormalWeb"/>
              <w:numPr>
                <w:ilvl w:val="0"/>
                <w:numId w:val="7"/>
              </w:numPr>
              <w:contextualSpacing/>
              <w:jc w:val="both"/>
              <w:rPr>
                <w:sz w:val="20"/>
              </w:rPr>
            </w:pPr>
            <w:r>
              <w:rPr>
                <w:sz w:val="20"/>
              </w:rPr>
              <w:t>Collection of the requirements for the new server application infrastructure.</w:t>
            </w:r>
          </w:p>
          <w:p w:rsidR="009C5266" w:rsidRDefault="009C5266" w:rsidP="00725B1D">
            <w:pPr>
              <w:pStyle w:val="NormalWeb"/>
              <w:numPr>
                <w:ilvl w:val="0"/>
                <w:numId w:val="7"/>
              </w:numPr>
              <w:contextualSpacing/>
              <w:jc w:val="both"/>
              <w:rPr>
                <w:sz w:val="20"/>
              </w:rPr>
            </w:pPr>
            <w:r>
              <w:rPr>
                <w:sz w:val="20"/>
              </w:rPr>
              <w:t>Investigation and research of existing utilities and frameworks that fulfill requirements. (i.e. soft ioc)</w:t>
            </w:r>
          </w:p>
          <w:p w:rsidR="00BA1484" w:rsidRPr="00BA1484" w:rsidRDefault="009C5266" w:rsidP="00BA1484">
            <w:pPr>
              <w:pStyle w:val="NormalWeb"/>
              <w:numPr>
                <w:ilvl w:val="0"/>
                <w:numId w:val="7"/>
              </w:numPr>
              <w:contextualSpacing/>
              <w:jc w:val="both"/>
              <w:rPr>
                <w:sz w:val="20"/>
              </w:rPr>
            </w:pPr>
            <w:r>
              <w:rPr>
                <w:sz w:val="20"/>
              </w:rPr>
              <w:t xml:space="preserve">If necessary, design and </w:t>
            </w:r>
            <w:r w:rsidR="008A7684">
              <w:rPr>
                <w:sz w:val="20"/>
              </w:rPr>
              <w:t>develop</w:t>
            </w:r>
            <w:r>
              <w:rPr>
                <w:sz w:val="20"/>
              </w:rPr>
              <w:t xml:space="preserve"> necessary libraries.</w:t>
            </w:r>
          </w:p>
          <w:p w:rsidR="009C5266" w:rsidRDefault="009C5266" w:rsidP="00725B1D">
            <w:pPr>
              <w:pStyle w:val="NormalWeb"/>
              <w:numPr>
                <w:ilvl w:val="0"/>
                <w:numId w:val="7"/>
              </w:numPr>
              <w:contextualSpacing/>
              <w:jc w:val="both"/>
              <w:rPr>
                <w:sz w:val="20"/>
              </w:rPr>
            </w:pPr>
            <w:r>
              <w:rPr>
                <w:sz w:val="20"/>
              </w:rPr>
              <w:t>Documentation and developer training on use of new framework</w:t>
            </w:r>
          </w:p>
          <w:p w:rsidR="00725B1D" w:rsidRPr="00A13673" w:rsidRDefault="00725B1D" w:rsidP="009C5266">
            <w:pPr>
              <w:pStyle w:val="NormalWeb"/>
              <w:ind w:left="360"/>
              <w:contextualSpacing/>
              <w:jc w:val="both"/>
              <w:rPr>
                <w:sz w:val="20"/>
              </w:rPr>
            </w:pPr>
          </w:p>
          <w:p w:rsidR="008B28C5" w:rsidRDefault="00C92EE7" w:rsidP="0059440D">
            <w:pPr>
              <w:pStyle w:val="NormalWeb"/>
              <w:contextualSpacing/>
              <w:jc w:val="both"/>
              <w:rPr>
                <w:sz w:val="20"/>
              </w:rPr>
            </w:pPr>
            <w:r>
              <w:rPr>
                <w:sz w:val="20"/>
              </w:rPr>
              <w:t>Outside the project scope:</w:t>
            </w:r>
          </w:p>
          <w:p w:rsidR="00065000" w:rsidRDefault="00065000" w:rsidP="00065000">
            <w:pPr>
              <w:pStyle w:val="NormalWeb"/>
              <w:numPr>
                <w:ilvl w:val="0"/>
                <w:numId w:val="26"/>
              </w:numPr>
              <w:contextualSpacing/>
              <w:jc w:val="both"/>
              <w:rPr>
                <w:sz w:val="20"/>
              </w:rPr>
            </w:pPr>
            <w:r>
              <w:rPr>
                <w:sz w:val="20"/>
              </w:rPr>
              <w:t>Replacement for the existing CDEV tcl interface.</w:t>
            </w:r>
          </w:p>
          <w:p w:rsidR="003C18D4" w:rsidRDefault="003C18D4" w:rsidP="00065000">
            <w:pPr>
              <w:pStyle w:val="NormalWeb"/>
              <w:ind w:left="1440"/>
              <w:contextualSpacing/>
              <w:jc w:val="both"/>
              <w:rPr>
                <w:sz w:val="20"/>
              </w:rPr>
            </w:pPr>
          </w:p>
        </w:tc>
      </w:tr>
      <w:tr w:rsidR="008B28C5" w:rsidTr="00633713">
        <w:tc>
          <w:tcPr>
            <w:tcW w:w="2880" w:type="dxa"/>
          </w:tcPr>
          <w:p w:rsidR="008B28C5" w:rsidRDefault="008B28C5">
            <w:pPr>
              <w:pStyle w:val="BodyText"/>
              <w:jc w:val="left"/>
              <w:rPr>
                <w:rFonts w:ascii="hel" w:hAnsi="hel"/>
                <w:b/>
                <w:sz w:val="20"/>
              </w:rPr>
            </w:pPr>
            <w:r>
              <w:rPr>
                <w:rFonts w:ascii="Helvetica" w:hAnsi="Helvetica"/>
                <w:b/>
                <w:sz w:val="20"/>
              </w:rPr>
              <w:t>Objectives</w:t>
            </w:r>
          </w:p>
        </w:tc>
        <w:tc>
          <w:tcPr>
            <w:tcW w:w="6390" w:type="dxa"/>
          </w:tcPr>
          <w:p w:rsidR="008B28C5" w:rsidRDefault="00A123CB" w:rsidP="00C9739D">
            <w:pPr>
              <w:pStyle w:val="BodyText"/>
              <w:ind w:right="0"/>
              <w:contextualSpacing/>
              <w:rPr>
                <w:sz w:val="20"/>
              </w:rPr>
            </w:pPr>
            <w:r>
              <w:rPr>
                <w:sz w:val="20"/>
              </w:rPr>
              <w:t xml:space="preserve">A well-documented, </w:t>
            </w:r>
            <w:r w:rsidR="00C9739D">
              <w:rPr>
                <w:sz w:val="20"/>
              </w:rPr>
              <w:t xml:space="preserve">well-maintained, </w:t>
            </w:r>
            <w:r>
              <w:rPr>
                <w:sz w:val="20"/>
              </w:rPr>
              <w:t xml:space="preserve">standardized, application server </w:t>
            </w:r>
            <w:r w:rsidR="00C81070">
              <w:rPr>
                <w:sz w:val="20"/>
              </w:rPr>
              <w:t>framework</w:t>
            </w:r>
          </w:p>
        </w:tc>
      </w:tr>
      <w:tr w:rsidR="008B28C5" w:rsidTr="00633713">
        <w:tc>
          <w:tcPr>
            <w:tcW w:w="2880" w:type="dxa"/>
          </w:tcPr>
          <w:p w:rsidR="008B28C5" w:rsidRDefault="008B28C5">
            <w:pPr>
              <w:pStyle w:val="BodyText"/>
              <w:jc w:val="left"/>
              <w:rPr>
                <w:rFonts w:ascii="Helvetica" w:hAnsi="Helvetica"/>
                <w:b/>
                <w:sz w:val="20"/>
              </w:rPr>
            </w:pPr>
            <w:r>
              <w:rPr>
                <w:rFonts w:ascii="Helvetica" w:hAnsi="Helvetica"/>
                <w:b/>
                <w:sz w:val="20"/>
              </w:rPr>
              <w:t>Deliverables</w:t>
            </w:r>
          </w:p>
          <w:p w:rsidR="00B95FDA" w:rsidRPr="00B95FDA" w:rsidRDefault="00B95FDA" w:rsidP="00B95FDA">
            <w:pPr>
              <w:pStyle w:val="BodyText"/>
              <w:jc w:val="left"/>
              <w:rPr>
                <w:rFonts w:ascii="hel" w:hAnsi="hel"/>
                <w:b/>
                <w:color w:val="FF0000"/>
                <w:sz w:val="20"/>
              </w:rPr>
            </w:pPr>
          </w:p>
        </w:tc>
        <w:tc>
          <w:tcPr>
            <w:tcW w:w="6390" w:type="dxa"/>
          </w:tcPr>
          <w:p w:rsidR="00A123CB" w:rsidRDefault="00C9739D" w:rsidP="00715580">
            <w:pPr>
              <w:pStyle w:val="BodyText"/>
              <w:numPr>
                <w:ilvl w:val="0"/>
                <w:numId w:val="18"/>
              </w:numPr>
              <w:ind w:right="0"/>
              <w:contextualSpacing/>
              <w:rPr>
                <w:sz w:val="20"/>
              </w:rPr>
            </w:pPr>
            <w:r>
              <w:rPr>
                <w:sz w:val="20"/>
              </w:rPr>
              <w:t>Requirements</w:t>
            </w:r>
            <w:r w:rsidR="00A123CB">
              <w:rPr>
                <w:sz w:val="20"/>
              </w:rPr>
              <w:t xml:space="preserve"> for new </w:t>
            </w:r>
            <w:r>
              <w:rPr>
                <w:sz w:val="20"/>
              </w:rPr>
              <w:t xml:space="preserve">general </w:t>
            </w:r>
            <w:r w:rsidR="00A123CB">
              <w:rPr>
                <w:sz w:val="20"/>
              </w:rPr>
              <w:t>server application framework.</w:t>
            </w:r>
          </w:p>
          <w:p w:rsidR="00B11EDE" w:rsidRDefault="00C9739D" w:rsidP="00715580">
            <w:pPr>
              <w:pStyle w:val="BodyText"/>
              <w:numPr>
                <w:ilvl w:val="0"/>
                <w:numId w:val="18"/>
              </w:numPr>
              <w:ind w:right="0"/>
              <w:contextualSpacing/>
              <w:rPr>
                <w:sz w:val="20"/>
              </w:rPr>
            </w:pPr>
            <w:r>
              <w:rPr>
                <w:sz w:val="20"/>
              </w:rPr>
              <w:t xml:space="preserve">Set of libraries </w:t>
            </w:r>
            <w:r w:rsidR="009C5266">
              <w:rPr>
                <w:sz w:val="20"/>
              </w:rPr>
              <w:t xml:space="preserve">and utilities </w:t>
            </w:r>
            <w:r>
              <w:rPr>
                <w:sz w:val="20"/>
              </w:rPr>
              <w:t>upon which to build new server applications.</w:t>
            </w:r>
          </w:p>
          <w:p w:rsidR="00265B0F" w:rsidRPr="00C9739D" w:rsidRDefault="009C5266" w:rsidP="00C9739D">
            <w:pPr>
              <w:pStyle w:val="BodyText"/>
              <w:numPr>
                <w:ilvl w:val="0"/>
                <w:numId w:val="18"/>
              </w:numPr>
              <w:ind w:right="0"/>
              <w:contextualSpacing/>
              <w:rPr>
                <w:sz w:val="20"/>
              </w:rPr>
            </w:pPr>
            <w:r>
              <w:rPr>
                <w:sz w:val="20"/>
              </w:rPr>
              <w:t>Well documented API and clear guidance on using the new framework.</w:t>
            </w:r>
          </w:p>
          <w:p w:rsidR="002E5FBF" w:rsidRDefault="002E5FBF" w:rsidP="00265B0F">
            <w:pPr>
              <w:pStyle w:val="BodyText"/>
              <w:ind w:right="0"/>
              <w:contextualSpacing/>
              <w:rPr>
                <w:sz w:val="20"/>
              </w:rPr>
            </w:pPr>
          </w:p>
        </w:tc>
      </w:tr>
      <w:tr w:rsidR="008B28C5" w:rsidTr="00633713">
        <w:tc>
          <w:tcPr>
            <w:tcW w:w="2880" w:type="dxa"/>
          </w:tcPr>
          <w:p w:rsidR="008B28C5" w:rsidRDefault="008B28C5">
            <w:pPr>
              <w:pStyle w:val="BodyText"/>
              <w:jc w:val="left"/>
              <w:rPr>
                <w:rFonts w:ascii="Helvetica" w:hAnsi="Helvetica"/>
                <w:b/>
                <w:sz w:val="20"/>
              </w:rPr>
            </w:pPr>
            <w:r>
              <w:rPr>
                <w:rFonts w:ascii="Helvetica" w:hAnsi="Helvetica"/>
                <w:b/>
                <w:sz w:val="20"/>
              </w:rPr>
              <w:t>Constraints</w:t>
            </w:r>
          </w:p>
        </w:tc>
        <w:tc>
          <w:tcPr>
            <w:tcW w:w="6390" w:type="dxa"/>
          </w:tcPr>
          <w:p w:rsidR="00265B0F" w:rsidRPr="00233BB7" w:rsidRDefault="009C5266" w:rsidP="00065000">
            <w:pPr>
              <w:pStyle w:val="BodyText"/>
              <w:ind w:right="0"/>
              <w:contextualSpacing/>
              <w:rPr>
                <w:sz w:val="20"/>
              </w:rPr>
            </w:pPr>
            <w:r>
              <w:rPr>
                <w:sz w:val="20"/>
              </w:rPr>
              <w:t>Use of the</w:t>
            </w:r>
            <w:r w:rsidR="00065000">
              <w:rPr>
                <w:sz w:val="20"/>
              </w:rPr>
              <w:t xml:space="preserve"> EPICS Channel Access protocol</w:t>
            </w:r>
            <w:r w:rsidR="00265B0F">
              <w:rPr>
                <w:sz w:val="20"/>
              </w:rPr>
              <w:t xml:space="preserve"> </w:t>
            </w:r>
          </w:p>
        </w:tc>
      </w:tr>
      <w:tr w:rsidR="008B28C5" w:rsidTr="00633713">
        <w:tc>
          <w:tcPr>
            <w:tcW w:w="2880" w:type="dxa"/>
          </w:tcPr>
          <w:p w:rsidR="008B28C5" w:rsidRDefault="008B28C5">
            <w:pPr>
              <w:pStyle w:val="BodyText"/>
              <w:jc w:val="left"/>
              <w:rPr>
                <w:rFonts w:ascii="Helvetica" w:hAnsi="Helvetica"/>
                <w:b/>
                <w:sz w:val="20"/>
              </w:rPr>
            </w:pPr>
            <w:r>
              <w:rPr>
                <w:rFonts w:ascii="Helvetica" w:hAnsi="Helvetica"/>
                <w:b/>
                <w:sz w:val="20"/>
              </w:rPr>
              <w:t>Assumptions</w:t>
            </w:r>
          </w:p>
        </w:tc>
        <w:tc>
          <w:tcPr>
            <w:tcW w:w="6390" w:type="dxa"/>
          </w:tcPr>
          <w:p w:rsidR="00265B0F" w:rsidRPr="00AD123F" w:rsidRDefault="00065000" w:rsidP="009C5266">
            <w:pPr>
              <w:pStyle w:val="BodyText"/>
              <w:ind w:right="0"/>
              <w:contextualSpacing/>
              <w:rPr>
                <w:sz w:val="20"/>
              </w:rPr>
            </w:pPr>
            <w:r>
              <w:rPr>
                <w:sz w:val="20"/>
              </w:rPr>
              <w:t>Continued use of EPICS for the Control System</w:t>
            </w:r>
          </w:p>
          <w:p w:rsidR="00E56EF7" w:rsidRPr="00A00EA6" w:rsidRDefault="00E56EF7" w:rsidP="003C18D4">
            <w:pPr>
              <w:pStyle w:val="BodyText"/>
              <w:ind w:right="0"/>
              <w:contextualSpacing/>
              <w:rPr>
                <w:sz w:val="20"/>
              </w:rPr>
            </w:pPr>
          </w:p>
        </w:tc>
      </w:tr>
      <w:tr w:rsidR="008B28C5" w:rsidTr="004679D8">
        <w:tc>
          <w:tcPr>
            <w:tcW w:w="2880" w:type="dxa"/>
          </w:tcPr>
          <w:p w:rsidR="008B28C5" w:rsidRDefault="008B28C5" w:rsidP="0052780B">
            <w:pPr>
              <w:pStyle w:val="BodyText"/>
              <w:jc w:val="left"/>
              <w:rPr>
                <w:rFonts w:ascii="Helvetica" w:hAnsi="Helvetica"/>
                <w:b/>
                <w:sz w:val="20"/>
              </w:rPr>
            </w:pPr>
            <w:r>
              <w:rPr>
                <w:rFonts w:ascii="Helvetica" w:hAnsi="Helvetica"/>
                <w:b/>
                <w:sz w:val="20"/>
              </w:rPr>
              <w:t xml:space="preserve">Special </w:t>
            </w:r>
            <w:r w:rsidR="0052780B">
              <w:rPr>
                <w:rFonts w:ascii="Helvetica" w:hAnsi="Helvetica"/>
                <w:b/>
                <w:sz w:val="20"/>
              </w:rPr>
              <w:t xml:space="preserve">JLab </w:t>
            </w:r>
            <w:r>
              <w:rPr>
                <w:rFonts w:ascii="Helvetica" w:hAnsi="Helvetica"/>
                <w:b/>
                <w:sz w:val="20"/>
              </w:rPr>
              <w:t>Commitments</w:t>
            </w:r>
          </w:p>
        </w:tc>
        <w:tc>
          <w:tcPr>
            <w:tcW w:w="6390" w:type="dxa"/>
            <w:tcBorders>
              <w:bottom w:val="single" w:sz="4" w:space="0" w:color="auto"/>
            </w:tcBorders>
          </w:tcPr>
          <w:p w:rsidR="00F539AF" w:rsidRDefault="00F539AF" w:rsidP="003C18D4">
            <w:pPr>
              <w:pStyle w:val="BodyText"/>
              <w:ind w:right="0"/>
              <w:contextualSpacing/>
              <w:rPr>
                <w:sz w:val="20"/>
              </w:rPr>
            </w:pPr>
          </w:p>
          <w:p w:rsidR="001E12C4" w:rsidRDefault="001E12C4" w:rsidP="003C18D4">
            <w:pPr>
              <w:pStyle w:val="BodyText"/>
              <w:ind w:right="0"/>
              <w:contextualSpacing/>
              <w:rPr>
                <w:sz w:val="20"/>
              </w:rPr>
            </w:pPr>
          </w:p>
          <w:p w:rsidR="004679D8" w:rsidRPr="00A00EA6" w:rsidRDefault="004679D8" w:rsidP="003C18D4">
            <w:pPr>
              <w:pStyle w:val="BodyText"/>
              <w:ind w:right="0"/>
              <w:contextualSpacing/>
              <w:rPr>
                <w:sz w:val="20"/>
              </w:rPr>
            </w:pPr>
          </w:p>
        </w:tc>
      </w:tr>
      <w:tr w:rsidR="008B28C5" w:rsidTr="004679D8">
        <w:tc>
          <w:tcPr>
            <w:tcW w:w="2880" w:type="dxa"/>
          </w:tcPr>
          <w:p w:rsidR="008B28C5" w:rsidRDefault="008B28C5">
            <w:pPr>
              <w:pStyle w:val="BodyText"/>
              <w:jc w:val="left"/>
              <w:rPr>
                <w:rFonts w:ascii="Helvetica" w:hAnsi="Helvetica"/>
                <w:b/>
                <w:sz w:val="20"/>
              </w:rPr>
            </w:pPr>
            <w:r>
              <w:rPr>
                <w:rFonts w:ascii="Helvetica" w:hAnsi="Helvetica"/>
                <w:b/>
                <w:sz w:val="20"/>
              </w:rPr>
              <w:t>Budget</w:t>
            </w:r>
          </w:p>
        </w:tc>
        <w:tc>
          <w:tcPr>
            <w:tcW w:w="6390" w:type="dxa"/>
            <w:tcBorders>
              <w:bottom w:val="nil"/>
            </w:tcBorders>
          </w:tcPr>
          <w:p w:rsidR="00FB2441" w:rsidRDefault="00FB2441" w:rsidP="00FB2441">
            <w:pPr>
              <w:pStyle w:val="BodyText"/>
              <w:numPr>
                <w:ilvl w:val="0"/>
                <w:numId w:val="28"/>
              </w:numPr>
              <w:ind w:right="0"/>
              <w:contextualSpacing/>
              <w:jc w:val="left"/>
              <w:rPr>
                <w:sz w:val="20"/>
              </w:rPr>
            </w:pPr>
            <w:r>
              <w:rPr>
                <w:sz w:val="20"/>
              </w:rPr>
              <w:t xml:space="preserve">Requirements collection:  0.05 FTE </w:t>
            </w:r>
          </w:p>
          <w:p w:rsidR="00FB2441" w:rsidRDefault="00FB2441" w:rsidP="00FB2441">
            <w:pPr>
              <w:pStyle w:val="BodyText"/>
              <w:numPr>
                <w:ilvl w:val="0"/>
                <w:numId w:val="28"/>
              </w:numPr>
              <w:ind w:right="0"/>
              <w:contextualSpacing/>
              <w:jc w:val="left"/>
              <w:rPr>
                <w:sz w:val="20"/>
              </w:rPr>
            </w:pPr>
            <w:r>
              <w:rPr>
                <w:sz w:val="20"/>
              </w:rPr>
              <w:t>Research: 0.05 FTE</w:t>
            </w:r>
          </w:p>
          <w:p w:rsidR="00FB2441" w:rsidRDefault="00FB2441" w:rsidP="00FB2441">
            <w:pPr>
              <w:pStyle w:val="BodyText"/>
              <w:ind w:right="0"/>
              <w:contextualSpacing/>
              <w:jc w:val="left"/>
              <w:rPr>
                <w:sz w:val="20"/>
              </w:rPr>
            </w:pPr>
          </w:p>
          <w:p w:rsidR="00FB2441" w:rsidRDefault="00FB2441" w:rsidP="00FB2441">
            <w:pPr>
              <w:pStyle w:val="BodyText"/>
              <w:numPr>
                <w:ilvl w:val="0"/>
                <w:numId w:val="28"/>
              </w:numPr>
              <w:ind w:right="0"/>
              <w:contextualSpacing/>
              <w:jc w:val="left"/>
              <w:rPr>
                <w:sz w:val="20"/>
              </w:rPr>
            </w:pPr>
            <w:r w:rsidRPr="00FB2441">
              <w:rPr>
                <w:sz w:val="20"/>
              </w:rPr>
              <w:lastRenderedPageBreak/>
              <w:t xml:space="preserve">Remaining budget will depend on what is found during the research stage.  </w:t>
            </w:r>
          </w:p>
          <w:p w:rsidR="00A45C32" w:rsidRDefault="00FB2441" w:rsidP="006C6E89">
            <w:pPr>
              <w:pStyle w:val="BodyText"/>
              <w:numPr>
                <w:ilvl w:val="1"/>
                <w:numId w:val="28"/>
              </w:numPr>
              <w:ind w:right="0"/>
              <w:contextualSpacing/>
              <w:jc w:val="left"/>
              <w:rPr>
                <w:sz w:val="20"/>
              </w:rPr>
            </w:pPr>
            <w:r>
              <w:rPr>
                <w:sz w:val="20"/>
              </w:rPr>
              <w:t>Document use of existing utility/framework:  0.1 FTE (min)</w:t>
            </w:r>
          </w:p>
          <w:p w:rsidR="00FB2441" w:rsidRPr="00FB2441" w:rsidRDefault="00FB2441" w:rsidP="006C6E89">
            <w:pPr>
              <w:pStyle w:val="BodyText"/>
              <w:numPr>
                <w:ilvl w:val="1"/>
                <w:numId w:val="28"/>
              </w:numPr>
              <w:ind w:right="0"/>
              <w:contextualSpacing/>
              <w:jc w:val="left"/>
              <w:rPr>
                <w:sz w:val="20"/>
              </w:rPr>
            </w:pPr>
            <w:r>
              <w:rPr>
                <w:sz w:val="20"/>
              </w:rPr>
              <w:t xml:space="preserve">Complete development of </w:t>
            </w:r>
            <w:r w:rsidR="00233ECD">
              <w:rPr>
                <w:sz w:val="20"/>
              </w:rPr>
              <w:t>new utility/framework: 0.5 FTE (max)</w:t>
            </w:r>
          </w:p>
        </w:tc>
      </w:tr>
      <w:tr w:rsidR="008B28C5" w:rsidTr="004679D8">
        <w:tc>
          <w:tcPr>
            <w:tcW w:w="2880" w:type="dxa"/>
          </w:tcPr>
          <w:p w:rsidR="008B28C5" w:rsidRDefault="008B28C5">
            <w:pPr>
              <w:pStyle w:val="BodyText"/>
              <w:jc w:val="left"/>
              <w:rPr>
                <w:rFonts w:ascii="Helvetica" w:hAnsi="Helvetica"/>
                <w:b/>
                <w:sz w:val="20"/>
              </w:rPr>
            </w:pPr>
            <w:r>
              <w:rPr>
                <w:rFonts w:ascii="Helvetica" w:hAnsi="Helvetica"/>
                <w:b/>
                <w:sz w:val="20"/>
              </w:rPr>
              <w:lastRenderedPageBreak/>
              <w:t>Schedule</w:t>
            </w:r>
          </w:p>
        </w:tc>
        <w:tc>
          <w:tcPr>
            <w:tcW w:w="6390" w:type="dxa"/>
            <w:tcBorders>
              <w:top w:val="nil"/>
            </w:tcBorders>
          </w:tcPr>
          <w:p w:rsidR="00AE2BE9" w:rsidRDefault="00907C1E" w:rsidP="00AD123F">
            <w:pPr>
              <w:pStyle w:val="BodyText"/>
              <w:ind w:right="0"/>
              <w:contextualSpacing/>
              <w:rPr>
                <w:sz w:val="20"/>
              </w:rPr>
            </w:pPr>
            <w:r>
              <w:rPr>
                <w:sz w:val="20"/>
              </w:rPr>
              <w:t>**</w:t>
            </w:r>
            <w:r w:rsidR="00AD123F">
              <w:rPr>
                <w:sz w:val="20"/>
              </w:rPr>
              <w:t>At current staffing levels:</w:t>
            </w:r>
          </w:p>
          <w:p w:rsidR="000B59D5" w:rsidRDefault="00233ECD" w:rsidP="00233ECD">
            <w:pPr>
              <w:pStyle w:val="BodyText"/>
              <w:numPr>
                <w:ilvl w:val="0"/>
                <w:numId w:val="25"/>
              </w:numPr>
              <w:ind w:right="0"/>
              <w:contextualSpacing/>
              <w:rPr>
                <w:sz w:val="20"/>
              </w:rPr>
            </w:pPr>
            <w:r>
              <w:rPr>
                <w:sz w:val="20"/>
              </w:rPr>
              <w:t>January 2011—Decision will be made as to whether or not we will be using an existing framework, developing a new one, or some combination.</w:t>
            </w:r>
          </w:p>
          <w:p w:rsidR="00233ECD" w:rsidRPr="00907C1E" w:rsidRDefault="00233ECD" w:rsidP="00233ECD">
            <w:pPr>
              <w:pStyle w:val="BodyText"/>
              <w:numPr>
                <w:ilvl w:val="0"/>
                <w:numId w:val="25"/>
              </w:numPr>
              <w:ind w:right="0"/>
              <w:contextualSpacing/>
              <w:rPr>
                <w:sz w:val="20"/>
              </w:rPr>
            </w:pPr>
            <w:r>
              <w:rPr>
                <w:sz w:val="20"/>
              </w:rPr>
              <w:t>May 2011—Infrastructure and documentation in place to begin development of replacement servers.</w:t>
            </w:r>
          </w:p>
          <w:p w:rsidR="00EA37FF" w:rsidRPr="00241C35" w:rsidRDefault="00EA37FF" w:rsidP="00465F46">
            <w:pPr>
              <w:pStyle w:val="BodyText"/>
              <w:ind w:right="0"/>
              <w:contextualSpacing/>
              <w:rPr>
                <w:sz w:val="20"/>
              </w:rPr>
            </w:pPr>
          </w:p>
        </w:tc>
      </w:tr>
      <w:tr w:rsidR="008B28C5" w:rsidTr="00633713">
        <w:tc>
          <w:tcPr>
            <w:tcW w:w="2880" w:type="dxa"/>
          </w:tcPr>
          <w:p w:rsidR="008B28C5" w:rsidRDefault="008B28C5">
            <w:pPr>
              <w:pStyle w:val="BodyText"/>
              <w:jc w:val="left"/>
              <w:rPr>
                <w:rFonts w:ascii="Helvetica" w:hAnsi="Helvetica"/>
                <w:b/>
                <w:sz w:val="20"/>
              </w:rPr>
            </w:pPr>
            <w:r>
              <w:rPr>
                <w:rFonts w:ascii="Helvetica" w:hAnsi="Helvetica"/>
                <w:b/>
                <w:sz w:val="20"/>
              </w:rPr>
              <w:t>Controls/Reporting</w:t>
            </w:r>
          </w:p>
        </w:tc>
        <w:tc>
          <w:tcPr>
            <w:tcW w:w="6390" w:type="dxa"/>
          </w:tcPr>
          <w:p w:rsidR="008B28C5" w:rsidRDefault="008B28C5" w:rsidP="003C18D4">
            <w:pPr>
              <w:pStyle w:val="BodyText"/>
              <w:ind w:right="0"/>
              <w:contextualSpacing/>
              <w:rPr>
                <w:sz w:val="20"/>
              </w:rPr>
            </w:pPr>
          </w:p>
        </w:tc>
      </w:tr>
    </w:tbl>
    <w:p w:rsidR="008B28C5" w:rsidRPr="002F0C0C" w:rsidRDefault="008B28C5" w:rsidP="003F0FD0">
      <w:pPr>
        <w:pStyle w:val="NormalWeb"/>
      </w:pPr>
    </w:p>
    <w:sectPr w:rsidR="008B28C5" w:rsidRPr="002F0C0C" w:rsidSect="00EA1327">
      <w:headerReference w:type="default" r:id="rId8"/>
      <w:footerReference w:type="default" r:id="rId9"/>
      <w:pgSz w:w="12240" w:h="15840"/>
      <w:pgMar w:top="1080" w:right="1800" w:bottom="108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EAE" w:rsidRDefault="000F7EAE">
      <w:r>
        <w:separator/>
      </w:r>
    </w:p>
  </w:endnote>
  <w:endnote w:type="continuationSeparator" w:id="0">
    <w:p w:rsidR="000F7EAE" w:rsidRDefault="000F7E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hel">
    <w:altName w:val="Comic Sans MS"/>
    <w:panose1 w:val="00000000000000000000"/>
    <w:charset w:val="4D"/>
    <w:family w:val="roman"/>
    <w:notTrueType/>
    <w:pitch w:val="default"/>
    <w:sig w:usb0="00279B6C" w:usb1="BFFFBE9C" w:usb2="FFFFFFFF" w:usb3="01610000" w:csb0="BFFFBE6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11" w:rsidRPr="00FA43EB" w:rsidRDefault="00FA43EB" w:rsidP="00FA43EB">
    <w:pPr>
      <w:pStyle w:val="Footer"/>
      <w:rPr>
        <w:rFonts w:ascii="Times New Roman" w:hAnsi="Times New Roman"/>
        <w:sz w:val="18"/>
        <w:szCs w:val="18"/>
      </w:rPr>
    </w:pPr>
    <w:r w:rsidRPr="00FA43EB">
      <w:rPr>
        <w:rFonts w:ascii="Times New Roman" w:hAnsi="Times New Roman"/>
        <w:sz w:val="18"/>
        <w:szCs w:val="18"/>
      </w:rPr>
      <w:t>February 8,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EAE" w:rsidRDefault="000F7EAE">
      <w:r>
        <w:separator/>
      </w:r>
    </w:p>
  </w:footnote>
  <w:footnote w:type="continuationSeparator" w:id="0">
    <w:p w:rsidR="000F7EAE" w:rsidRDefault="000F7E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9E" w:rsidRPr="0023079E" w:rsidRDefault="0023079E" w:rsidP="0023079E">
    <w:pPr>
      <w:pStyle w:val="Header"/>
      <w:jc w:val="right"/>
      <w:rPr>
        <w:rFonts w:ascii="Times New Roman" w:hAnsi="Times New Roman"/>
        <w:sz w:val="16"/>
        <w:szCs w:val="16"/>
      </w:rPr>
    </w:pPr>
    <w:r>
      <w:rPr>
        <w:rFonts w:ascii="Times New Roman" w:hAnsi="Times New Roman"/>
        <w:sz w:val="16"/>
        <w:szCs w:val="16"/>
      </w:rPr>
      <w:t>PC 2010-01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7E27"/>
    <w:multiLevelType w:val="hybridMultilevel"/>
    <w:tmpl w:val="F2DC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87893"/>
    <w:multiLevelType w:val="hybridMultilevel"/>
    <w:tmpl w:val="C4A8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31240"/>
    <w:multiLevelType w:val="hybridMultilevel"/>
    <w:tmpl w:val="95B0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53DC6"/>
    <w:multiLevelType w:val="hybridMultilevel"/>
    <w:tmpl w:val="4C62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13718"/>
    <w:multiLevelType w:val="hybridMultilevel"/>
    <w:tmpl w:val="2BE0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74F0D"/>
    <w:multiLevelType w:val="hybridMultilevel"/>
    <w:tmpl w:val="EA36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672CA"/>
    <w:multiLevelType w:val="hybridMultilevel"/>
    <w:tmpl w:val="CD92D154"/>
    <w:lvl w:ilvl="0" w:tplc="16AC41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868D4"/>
    <w:multiLevelType w:val="hybridMultilevel"/>
    <w:tmpl w:val="966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11EB6"/>
    <w:multiLevelType w:val="hybridMultilevel"/>
    <w:tmpl w:val="B7F47B3C"/>
    <w:lvl w:ilvl="0" w:tplc="BC047706">
      <w:start w:val="1"/>
      <w:numFmt w:val="bullet"/>
      <w:lvlText w:val=""/>
      <w:lvlJc w:val="left"/>
      <w:pPr>
        <w:tabs>
          <w:tab w:val="num" w:pos="720"/>
        </w:tabs>
        <w:ind w:left="720" w:hanging="360"/>
      </w:pPr>
      <w:rPr>
        <w:rFonts w:ascii="Symbol" w:hAnsi="Symbol" w:hint="default"/>
      </w:rPr>
    </w:lvl>
    <w:lvl w:ilvl="1" w:tplc="7FFC5F50" w:tentative="1">
      <w:start w:val="1"/>
      <w:numFmt w:val="bullet"/>
      <w:lvlText w:val="o"/>
      <w:lvlJc w:val="left"/>
      <w:pPr>
        <w:tabs>
          <w:tab w:val="num" w:pos="1440"/>
        </w:tabs>
        <w:ind w:left="1440" w:hanging="360"/>
      </w:pPr>
      <w:rPr>
        <w:rFonts w:ascii="Courier New" w:hAnsi="Courier New" w:hint="default"/>
      </w:rPr>
    </w:lvl>
    <w:lvl w:ilvl="2" w:tplc="FD50B33A" w:tentative="1">
      <w:start w:val="1"/>
      <w:numFmt w:val="bullet"/>
      <w:lvlText w:val=""/>
      <w:lvlJc w:val="left"/>
      <w:pPr>
        <w:tabs>
          <w:tab w:val="num" w:pos="2160"/>
        </w:tabs>
        <w:ind w:left="2160" w:hanging="360"/>
      </w:pPr>
      <w:rPr>
        <w:rFonts w:ascii="Wingdings" w:hAnsi="Wingdings" w:hint="default"/>
      </w:rPr>
    </w:lvl>
    <w:lvl w:ilvl="3" w:tplc="67046E4C" w:tentative="1">
      <w:start w:val="1"/>
      <w:numFmt w:val="bullet"/>
      <w:lvlText w:val=""/>
      <w:lvlJc w:val="left"/>
      <w:pPr>
        <w:tabs>
          <w:tab w:val="num" w:pos="2880"/>
        </w:tabs>
        <w:ind w:left="2880" w:hanging="360"/>
      </w:pPr>
      <w:rPr>
        <w:rFonts w:ascii="Symbol" w:hAnsi="Symbol" w:hint="default"/>
      </w:rPr>
    </w:lvl>
    <w:lvl w:ilvl="4" w:tplc="EFDA18A6" w:tentative="1">
      <w:start w:val="1"/>
      <w:numFmt w:val="bullet"/>
      <w:lvlText w:val="o"/>
      <w:lvlJc w:val="left"/>
      <w:pPr>
        <w:tabs>
          <w:tab w:val="num" w:pos="3600"/>
        </w:tabs>
        <w:ind w:left="3600" w:hanging="360"/>
      </w:pPr>
      <w:rPr>
        <w:rFonts w:ascii="Courier New" w:hAnsi="Courier New" w:hint="default"/>
      </w:rPr>
    </w:lvl>
    <w:lvl w:ilvl="5" w:tplc="F54CF700">
      <w:start w:val="1"/>
      <w:numFmt w:val="bullet"/>
      <w:lvlText w:val=""/>
      <w:lvlJc w:val="left"/>
      <w:pPr>
        <w:tabs>
          <w:tab w:val="num" w:pos="4320"/>
        </w:tabs>
        <w:ind w:left="4320" w:hanging="360"/>
      </w:pPr>
      <w:rPr>
        <w:rFonts w:ascii="Symbol" w:hAnsi="Symbol" w:hint="default"/>
      </w:rPr>
    </w:lvl>
    <w:lvl w:ilvl="6" w:tplc="66A2AA8A" w:tentative="1">
      <w:start w:val="1"/>
      <w:numFmt w:val="bullet"/>
      <w:lvlText w:val=""/>
      <w:lvlJc w:val="left"/>
      <w:pPr>
        <w:tabs>
          <w:tab w:val="num" w:pos="5040"/>
        </w:tabs>
        <w:ind w:left="5040" w:hanging="360"/>
      </w:pPr>
      <w:rPr>
        <w:rFonts w:ascii="Symbol" w:hAnsi="Symbol" w:hint="default"/>
      </w:rPr>
    </w:lvl>
    <w:lvl w:ilvl="7" w:tplc="1B88A1F8" w:tentative="1">
      <w:start w:val="1"/>
      <w:numFmt w:val="bullet"/>
      <w:lvlText w:val="o"/>
      <w:lvlJc w:val="left"/>
      <w:pPr>
        <w:tabs>
          <w:tab w:val="num" w:pos="5760"/>
        </w:tabs>
        <w:ind w:left="5760" w:hanging="360"/>
      </w:pPr>
      <w:rPr>
        <w:rFonts w:ascii="Courier New" w:hAnsi="Courier New" w:hint="default"/>
      </w:rPr>
    </w:lvl>
    <w:lvl w:ilvl="8" w:tplc="1B12D7E6" w:tentative="1">
      <w:start w:val="1"/>
      <w:numFmt w:val="bullet"/>
      <w:lvlText w:val=""/>
      <w:lvlJc w:val="left"/>
      <w:pPr>
        <w:tabs>
          <w:tab w:val="num" w:pos="6480"/>
        </w:tabs>
        <w:ind w:left="6480" w:hanging="360"/>
      </w:pPr>
      <w:rPr>
        <w:rFonts w:ascii="Wingdings" w:hAnsi="Wingdings" w:hint="default"/>
      </w:rPr>
    </w:lvl>
  </w:abstractNum>
  <w:abstractNum w:abstractNumId="9">
    <w:nsid w:val="197255B7"/>
    <w:multiLevelType w:val="hybridMultilevel"/>
    <w:tmpl w:val="4DDA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1422D"/>
    <w:multiLevelType w:val="hybridMultilevel"/>
    <w:tmpl w:val="FD94D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62B50"/>
    <w:multiLevelType w:val="hybridMultilevel"/>
    <w:tmpl w:val="9ED8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F97866"/>
    <w:multiLevelType w:val="hybridMultilevel"/>
    <w:tmpl w:val="B7F47B3C"/>
    <w:lvl w:ilvl="0" w:tplc="2CD8C984">
      <w:start w:val="1"/>
      <w:numFmt w:val="bullet"/>
      <w:lvlText w:val=""/>
      <w:lvlJc w:val="left"/>
      <w:pPr>
        <w:tabs>
          <w:tab w:val="num" w:pos="720"/>
        </w:tabs>
        <w:ind w:left="720" w:hanging="360"/>
      </w:pPr>
      <w:rPr>
        <w:rFonts w:ascii="Symbol" w:hAnsi="Symbol" w:hint="default"/>
      </w:rPr>
    </w:lvl>
    <w:lvl w:ilvl="1" w:tplc="7DAEF18E" w:tentative="1">
      <w:start w:val="1"/>
      <w:numFmt w:val="bullet"/>
      <w:lvlText w:val="o"/>
      <w:lvlJc w:val="left"/>
      <w:pPr>
        <w:tabs>
          <w:tab w:val="num" w:pos="1440"/>
        </w:tabs>
        <w:ind w:left="1440" w:hanging="360"/>
      </w:pPr>
      <w:rPr>
        <w:rFonts w:ascii="Courier New" w:hAnsi="Courier New" w:hint="default"/>
      </w:rPr>
    </w:lvl>
    <w:lvl w:ilvl="2" w:tplc="71B0E54A" w:tentative="1">
      <w:start w:val="1"/>
      <w:numFmt w:val="bullet"/>
      <w:lvlText w:val=""/>
      <w:lvlJc w:val="left"/>
      <w:pPr>
        <w:tabs>
          <w:tab w:val="num" w:pos="2160"/>
        </w:tabs>
        <w:ind w:left="2160" w:hanging="360"/>
      </w:pPr>
      <w:rPr>
        <w:rFonts w:ascii="Wingdings" w:hAnsi="Wingdings" w:hint="default"/>
      </w:rPr>
    </w:lvl>
    <w:lvl w:ilvl="3" w:tplc="0262AE98" w:tentative="1">
      <w:start w:val="1"/>
      <w:numFmt w:val="bullet"/>
      <w:lvlText w:val=""/>
      <w:lvlJc w:val="left"/>
      <w:pPr>
        <w:tabs>
          <w:tab w:val="num" w:pos="2880"/>
        </w:tabs>
        <w:ind w:left="2880" w:hanging="360"/>
      </w:pPr>
      <w:rPr>
        <w:rFonts w:ascii="Symbol" w:hAnsi="Symbol" w:hint="default"/>
      </w:rPr>
    </w:lvl>
    <w:lvl w:ilvl="4" w:tplc="A3625D84" w:tentative="1">
      <w:start w:val="1"/>
      <w:numFmt w:val="bullet"/>
      <w:lvlText w:val="o"/>
      <w:lvlJc w:val="left"/>
      <w:pPr>
        <w:tabs>
          <w:tab w:val="num" w:pos="3600"/>
        </w:tabs>
        <w:ind w:left="3600" w:hanging="360"/>
      </w:pPr>
      <w:rPr>
        <w:rFonts w:ascii="Courier New" w:hAnsi="Courier New" w:hint="default"/>
      </w:rPr>
    </w:lvl>
    <w:lvl w:ilvl="5" w:tplc="F8BE4E5E">
      <w:start w:val="1"/>
      <w:numFmt w:val="bullet"/>
      <w:lvlText w:val=""/>
      <w:lvlJc w:val="left"/>
      <w:pPr>
        <w:tabs>
          <w:tab w:val="num" w:pos="4320"/>
        </w:tabs>
        <w:ind w:left="4320" w:hanging="360"/>
      </w:pPr>
      <w:rPr>
        <w:rFonts w:ascii="Symbol" w:hAnsi="Symbol" w:hint="default"/>
      </w:rPr>
    </w:lvl>
    <w:lvl w:ilvl="6" w:tplc="C7DCC0E4" w:tentative="1">
      <w:start w:val="1"/>
      <w:numFmt w:val="bullet"/>
      <w:lvlText w:val=""/>
      <w:lvlJc w:val="left"/>
      <w:pPr>
        <w:tabs>
          <w:tab w:val="num" w:pos="5040"/>
        </w:tabs>
        <w:ind w:left="5040" w:hanging="360"/>
      </w:pPr>
      <w:rPr>
        <w:rFonts w:ascii="Symbol" w:hAnsi="Symbol" w:hint="default"/>
      </w:rPr>
    </w:lvl>
    <w:lvl w:ilvl="7" w:tplc="71D6A08C" w:tentative="1">
      <w:start w:val="1"/>
      <w:numFmt w:val="bullet"/>
      <w:lvlText w:val="o"/>
      <w:lvlJc w:val="left"/>
      <w:pPr>
        <w:tabs>
          <w:tab w:val="num" w:pos="5760"/>
        </w:tabs>
        <w:ind w:left="5760" w:hanging="360"/>
      </w:pPr>
      <w:rPr>
        <w:rFonts w:ascii="Courier New" w:hAnsi="Courier New" w:hint="default"/>
      </w:rPr>
    </w:lvl>
    <w:lvl w:ilvl="8" w:tplc="B108FD80" w:tentative="1">
      <w:start w:val="1"/>
      <w:numFmt w:val="bullet"/>
      <w:lvlText w:val=""/>
      <w:lvlJc w:val="left"/>
      <w:pPr>
        <w:tabs>
          <w:tab w:val="num" w:pos="6480"/>
        </w:tabs>
        <w:ind w:left="6480" w:hanging="360"/>
      </w:pPr>
      <w:rPr>
        <w:rFonts w:ascii="Wingdings" w:hAnsi="Wingdings" w:hint="default"/>
      </w:rPr>
    </w:lvl>
  </w:abstractNum>
  <w:abstractNum w:abstractNumId="13">
    <w:nsid w:val="458E2685"/>
    <w:multiLevelType w:val="hybridMultilevel"/>
    <w:tmpl w:val="05BE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5C674C"/>
    <w:multiLevelType w:val="hybridMultilevel"/>
    <w:tmpl w:val="599626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nsid w:val="4AAB4C83"/>
    <w:multiLevelType w:val="hybridMultilevel"/>
    <w:tmpl w:val="DB1A0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5E4757"/>
    <w:multiLevelType w:val="hybridMultilevel"/>
    <w:tmpl w:val="ADBCADD8"/>
    <w:lvl w:ilvl="0" w:tplc="B7224C20">
      <w:start w:val="1"/>
      <w:numFmt w:val="bullet"/>
      <w:lvlText w:val="-"/>
      <w:lvlJc w:val="left"/>
      <w:pPr>
        <w:ind w:left="720" w:hanging="360"/>
      </w:pPr>
      <w:rPr>
        <w:rFonts w:ascii="Times" w:eastAsia="Times"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8A191E"/>
    <w:multiLevelType w:val="hybridMultilevel"/>
    <w:tmpl w:val="B7F47B3C"/>
    <w:lvl w:ilvl="0" w:tplc="6436EE10">
      <w:start w:val="1"/>
      <w:numFmt w:val="bullet"/>
      <w:lvlText w:val=""/>
      <w:lvlJc w:val="left"/>
      <w:pPr>
        <w:tabs>
          <w:tab w:val="num" w:pos="720"/>
        </w:tabs>
        <w:ind w:left="720" w:hanging="360"/>
      </w:pPr>
      <w:rPr>
        <w:rFonts w:ascii="Symbol" w:hAnsi="Symbol" w:hint="default"/>
      </w:rPr>
    </w:lvl>
    <w:lvl w:ilvl="1" w:tplc="97CCEA28" w:tentative="1">
      <w:start w:val="1"/>
      <w:numFmt w:val="bullet"/>
      <w:lvlText w:val="o"/>
      <w:lvlJc w:val="left"/>
      <w:pPr>
        <w:tabs>
          <w:tab w:val="num" w:pos="1440"/>
        </w:tabs>
        <w:ind w:left="1440" w:hanging="360"/>
      </w:pPr>
      <w:rPr>
        <w:rFonts w:ascii="Courier New" w:hAnsi="Courier New" w:hint="default"/>
      </w:rPr>
    </w:lvl>
    <w:lvl w:ilvl="2" w:tplc="8420243A" w:tentative="1">
      <w:start w:val="1"/>
      <w:numFmt w:val="bullet"/>
      <w:lvlText w:val=""/>
      <w:lvlJc w:val="left"/>
      <w:pPr>
        <w:tabs>
          <w:tab w:val="num" w:pos="2160"/>
        </w:tabs>
        <w:ind w:left="2160" w:hanging="360"/>
      </w:pPr>
      <w:rPr>
        <w:rFonts w:ascii="Wingdings" w:hAnsi="Wingdings" w:hint="default"/>
      </w:rPr>
    </w:lvl>
    <w:lvl w:ilvl="3" w:tplc="24F89E44" w:tentative="1">
      <w:start w:val="1"/>
      <w:numFmt w:val="bullet"/>
      <w:lvlText w:val=""/>
      <w:lvlJc w:val="left"/>
      <w:pPr>
        <w:tabs>
          <w:tab w:val="num" w:pos="2880"/>
        </w:tabs>
        <w:ind w:left="2880" w:hanging="360"/>
      </w:pPr>
      <w:rPr>
        <w:rFonts w:ascii="Symbol" w:hAnsi="Symbol" w:hint="default"/>
      </w:rPr>
    </w:lvl>
    <w:lvl w:ilvl="4" w:tplc="2A207F78" w:tentative="1">
      <w:start w:val="1"/>
      <w:numFmt w:val="bullet"/>
      <w:lvlText w:val="o"/>
      <w:lvlJc w:val="left"/>
      <w:pPr>
        <w:tabs>
          <w:tab w:val="num" w:pos="3600"/>
        </w:tabs>
        <w:ind w:left="3600" w:hanging="360"/>
      </w:pPr>
      <w:rPr>
        <w:rFonts w:ascii="Courier New" w:hAnsi="Courier New" w:hint="default"/>
      </w:rPr>
    </w:lvl>
    <w:lvl w:ilvl="5" w:tplc="85023A9C">
      <w:start w:val="1"/>
      <w:numFmt w:val="bullet"/>
      <w:lvlText w:val=""/>
      <w:lvlJc w:val="left"/>
      <w:pPr>
        <w:tabs>
          <w:tab w:val="num" w:pos="4320"/>
        </w:tabs>
        <w:ind w:left="4320" w:hanging="360"/>
      </w:pPr>
      <w:rPr>
        <w:rFonts w:ascii="Wingdings" w:hAnsi="Wingdings" w:hint="default"/>
      </w:rPr>
    </w:lvl>
    <w:lvl w:ilvl="6" w:tplc="EB9082DC" w:tentative="1">
      <w:start w:val="1"/>
      <w:numFmt w:val="bullet"/>
      <w:lvlText w:val=""/>
      <w:lvlJc w:val="left"/>
      <w:pPr>
        <w:tabs>
          <w:tab w:val="num" w:pos="5040"/>
        </w:tabs>
        <w:ind w:left="5040" w:hanging="360"/>
      </w:pPr>
      <w:rPr>
        <w:rFonts w:ascii="Symbol" w:hAnsi="Symbol" w:hint="default"/>
      </w:rPr>
    </w:lvl>
    <w:lvl w:ilvl="7" w:tplc="B044A8B4" w:tentative="1">
      <w:start w:val="1"/>
      <w:numFmt w:val="bullet"/>
      <w:lvlText w:val="o"/>
      <w:lvlJc w:val="left"/>
      <w:pPr>
        <w:tabs>
          <w:tab w:val="num" w:pos="5760"/>
        </w:tabs>
        <w:ind w:left="5760" w:hanging="360"/>
      </w:pPr>
      <w:rPr>
        <w:rFonts w:ascii="Courier New" w:hAnsi="Courier New" w:hint="default"/>
      </w:rPr>
    </w:lvl>
    <w:lvl w:ilvl="8" w:tplc="83921AE2" w:tentative="1">
      <w:start w:val="1"/>
      <w:numFmt w:val="bullet"/>
      <w:lvlText w:val=""/>
      <w:lvlJc w:val="left"/>
      <w:pPr>
        <w:tabs>
          <w:tab w:val="num" w:pos="6480"/>
        </w:tabs>
        <w:ind w:left="6480" w:hanging="360"/>
      </w:pPr>
      <w:rPr>
        <w:rFonts w:ascii="Wingdings" w:hAnsi="Wingdings" w:hint="default"/>
      </w:rPr>
    </w:lvl>
  </w:abstractNum>
  <w:abstractNum w:abstractNumId="18">
    <w:nsid w:val="58E33874"/>
    <w:multiLevelType w:val="hybridMultilevel"/>
    <w:tmpl w:val="FA4E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D46D16"/>
    <w:multiLevelType w:val="hybridMultilevel"/>
    <w:tmpl w:val="63B4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4700E3"/>
    <w:multiLevelType w:val="hybridMultilevel"/>
    <w:tmpl w:val="3064B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6C717D"/>
    <w:multiLevelType w:val="hybridMultilevel"/>
    <w:tmpl w:val="3D1A6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13A333C"/>
    <w:multiLevelType w:val="hybridMultilevel"/>
    <w:tmpl w:val="850A6E18"/>
    <w:lvl w:ilvl="0" w:tplc="B7224C20">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2068F5"/>
    <w:multiLevelType w:val="hybridMultilevel"/>
    <w:tmpl w:val="B7F47B3C"/>
    <w:lvl w:ilvl="0" w:tplc="16AC4116">
      <w:start w:val="1"/>
      <w:numFmt w:val="bullet"/>
      <w:lvlText w:val=""/>
      <w:lvlJc w:val="left"/>
      <w:pPr>
        <w:tabs>
          <w:tab w:val="num" w:pos="720"/>
        </w:tabs>
        <w:ind w:left="720" w:hanging="360"/>
      </w:pPr>
      <w:rPr>
        <w:rFonts w:ascii="Symbol" w:hAnsi="Symbol" w:hint="default"/>
      </w:rPr>
    </w:lvl>
    <w:lvl w:ilvl="1" w:tplc="7A7E9412" w:tentative="1">
      <w:start w:val="1"/>
      <w:numFmt w:val="bullet"/>
      <w:lvlText w:val="o"/>
      <w:lvlJc w:val="left"/>
      <w:pPr>
        <w:tabs>
          <w:tab w:val="num" w:pos="1440"/>
        </w:tabs>
        <w:ind w:left="1440" w:hanging="360"/>
      </w:pPr>
      <w:rPr>
        <w:rFonts w:ascii="Courier New" w:hAnsi="Courier New" w:hint="default"/>
      </w:rPr>
    </w:lvl>
    <w:lvl w:ilvl="2" w:tplc="E5BE47E2" w:tentative="1">
      <w:start w:val="1"/>
      <w:numFmt w:val="bullet"/>
      <w:lvlText w:val=""/>
      <w:lvlJc w:val="left"/>
      <w:pPr>
        <w:tabs>
          <w:tab w:val="num" w:pos="2160"/>
        </w:tabs>
        <w:ind w:left="2160" w:hanging="360"/>
      </w:pPr>
      <w:rPr>
        <w:rFonts w:ascii="Wingdings" w:hAnsi="Wingdings" w:hint="default"/>
      </w:rPr>
    </w:lvl>
    <w:lvl w:ilvl="3" w:tplc="3D7C149C" w:tentative="1">
      <w:start w:val="1"/>
      <w:numFmt w:val="bullet"/>
      <w:lvlText w:val=""/>
      <w:lvlJc w:val="left"/>
      <w:pPr>
        <w:tabs>
          <w:tab w:val="num" w:pos="2880"/>
        </w:tabs>
        <w:ind w:left="2880" w:hanging="360"/>
      </w:pPr>
      <w:rPr>
        <w:rFonts w:ascii="Symbol" w:hAnsi="Symbol" w:hint="default"/>
      </w:rPr>
    </w:lvl>
    <w:lvl w:ilvl="4" w:tplc="0696177E" w:tentative="1">
      <w:start w:val="1"/>
      <w:numFmt w:val="bullet"/>
      <w:lvlText w:val="o"/>
      <w:lvlJc w:val="left"/>
      <w:pPr>
        <w:tabs>
          <w:tab w:val="num" w:pos="3600"/>
        </w:tabs>
        <w:ind w:left="3600" w:hanging="360"/>
      </w:pPr>
      <w:rPr>
        <w:rFonts w:ascii="Courier New" w:hAnsi="Courier New" w:hint="default"/>
      </w:rPr>
    </w:lvl>
    <w:lvl w:ilvl="5" w:tplc="A8A8D302">
      <w:start w:val="1"/>
      <w:numFmt w:val="bullet"/>
      <w:lvlText w:val=""/>
      <w:lvlJc w:val="left"/>
      <w:pPr>
        <w:tabs>
          <w:tab w:val="num" w:pos="4320"/>
        </w:tabs>
        <w:ind w:left="4320" w:hanging="360"/>
      </w:pPr>
      <w:rPr>
        <w:rFonts w:ascii="Symbol" w:hAnsi="Symbol" w:hint="default"/>
      </w:rPr>
    </w:lvl>
    <w:lvl w:ilvl="6" w:tplc="7F4C1C5E" w:tentative="1">
      <w:start w:val="1"/>
      <w:numFmt w:val="bullet"/>
      <w:lvlText w:val=""/>
      <w:lvlJc w:val="left"/>
      <w:pPr>
        <w:tabs>
          <w:tab w:val="num" w:pos="5040"/>
        </w:tabs>
        <w:ind w:left="5040" w:hanging="360"/>
      </w:pPr>
      <w:rPr>
        <w:rFonts w:ascii="Symbol" w:hAnsi="Symbol" w:hint="default"/>
      </w:rPr>
    </w:lvl>
    <w:lvl w:ilvl="7" w:tplc="C0EA4B80" w:tentative="1">
      <w:start w:val="1"/>
      <w:numFmt w:val="bullet"/>
      <w:lvlText w:val="o"/>
      <w:lvlJc w:val="left"/>
      <w:pPr>
        <w:tabs>
          <w:tab w:val="num" w:pos="5760"/>
        </w:tabs>
        <w:ind w:left="5760" w:hanging="360"/>
      </w:pPr>
      <w:rPr>
        <w:rFonts w:ascii="Courier New" w:hAnsi="Courier New" w:hint="default"/>
      </w:rPr>
    </w:lvl>
    <w:lvl w:ilvl="8" w:tplc="00F40BC6" w:tentative="1">
      <w:start w:val="1"/>
      <w:numFmt w:val="bullet"/>
      <w:lvlText w:val=""/>
      <w:lvlJc w:val="left"/>
      <w:pPr>
        <w:tabs>
          <w:tab w:val="num" w:pos="6480"/>
        </w:tabs>
        <w:ind w:left="6480" w:hanging="360"/>
      </w:pPr>
      <w:rPr>
        <w:rFonts w:ascii="Wingdings" w:hAnsi="Wingdings" w:hint="default"/>
      </w:rPr>
    </w:lvl>
  </w:abstractNum>
  <w:abstractNum w:abstractNumId="24">
    <w:nsid w:val="72C82726"/>
    <w:multiLevelType w:val="hybridMultilevel"/>
    <w:tmpl w:val="DA161E24"/>
    <w:lvl w:ilvl="0" w:tplc="B7224C20">
      <w:start w:val="1"/>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8172CD"/>
    <w:multiLevelType w:val="hybridMultilevel"/>
    <w:tmpl w:val="C48CD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65EC2"/>
    <w:multiLevelType w:val="hybridMultilevel"/>
    <w:tmpl w:val="105C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713AB"/>
    <w:multiLevelType w:val="hybridMultilevel"/>
    <w:tmpl w:val="353CB8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8"/>
  </w:num>
  <w:num w:numId="3">
    <w:abstractNumId w:val="23"/>
  </w:num>
  <w:num w:numId="4">
    <w:abstractNumId w:val="12"/>
  </w:num>
  <w:num w:numId="5">
    <w:abstractNumId w:val="7"/>
  </w:num>
  <w:num w:numId="6">
    <w:abstractNumId w:val="14"/>
  </w:num>
  <w:num w:numId="7">
    <w:abstractNumId w:val="20"/>
  </w:num>
  <w:num w:numId="8">
    <w:abstractNumId w:val="25"/>
  </w:num>
  <w:num w:numId="9">
    <w:abstractNumId w:val="0"/>
  </w:num>
  <w:num w:numId="10">
    <w:abstractNumId w:val="1"/>
  </w:num>
  <w:num w:numId="11">
    <w:abstractNumId w:val="13"/>
  </w:num>
  <w:num w:numId="12">
    <w:abstractNumId w:val="4"/>
  </w:num>
  <w:num w:numId="13">
    <w:abstractNumId w:val="18"/>
  </w:num>
  <w:num w:numId="14">
    <w:abstractNumId w:val="11"/>
  </w:num>
  <w:num w:numId="15">
    <w:abstractNumId w:val="2"/>
  </w:num>
  <w:num w:numId="16">
    <w:abstractNumId w:val="24"/>
  </w:num>
  <w:num w:numId="17">
    <w:abstractNumId w:val="16"/>
  </w:num>
  <w:num w:numId="18">
    <w:abstractNumId w:val="27"/>
  </w:num>
  <w:num w:numId="19">
    <w:abstractNumId w:val="22"/>
  </w:num>
  <w:num w:numId="20">
    <w:abstractNumId w:val="6"/>
  </w:num>
  <w:num w:numId="21">
    <w:abstractNumId w:val="9"/>
  </w:num>
  <w:num w:numId="22">
    <w:abstractNumId w:val="26"/>
  </w:num>
  <w:num w:numId="23">
    <w:abstractNumId w:val="3"/>
  </w:num>
  <w:num w:numId="24">
    <w:abstractNumId w:val="10"/>
  </w:num>
  <w:num w:numId="25">
    <w:abstractNumId w:val="21"/>
  </w:num>
  <w:num w:numId="26">
    <w:abstractNumId w:val="19"/>
  </w:num>
  <w:num w:numId="27">
    <w:abstractNumId w:val="5"/>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F5311"/>
    <w:rsid w:val="000064F9"/>
    <w:rsid w:val="000408B5"/>
    <w:rsid w:val="00065000"/>
    <w:rsid w:val="00066B91"/>
    <w:rsid w:val="00074A30"/>
    <w:rsid w:val="000B59D5"/>
    <w:rsid w:val="000C7345"/>
    <w:rsid w:val="000D0A66"/>
    <w:rsid w:val="000F7EAE"/>
    <w:rsid w:val="00100450"/>
    <w:rsid w:val="00107CF2"/>
    <w:rsid w:val="001633B3"/>
    <w:rsid w:val="001649CA"/>
    <w:rsid w:val="0017490A"/>
    <w:rsid w:val="001775B5"/>
    <w:rsid w:val="001D35F7"/>
    <w:rsid w:val="001D52EA"/>
    <w:rsid w:val="001E12C4"/>
    <w:rsid w:val="001F1894"/>
    <w:rsid w:val="001F69DA"/>
    <w:rsid w:val="0023079E"/>
    <w:rsid w:val="00233BB7"/>
    <w:rsid w:val="00233ECD"/>
    <w:rsid w:val="00241C35"/>
    <w:rsid w:val="00253395"/>
    <w:rsid w:val="00265B0F"/>
    <w:rsid w:val="002E5FBF"/>
    <w:rsid w:val="002F0C0C"/>
    <w:rsid w:val="00304F1F"/>
    <w:rsid w:val="00330A74"/>
    <w:rsid w:val="00335A32"/>
    <w:rsid w:val="00341532"/>
    <w:rsid w:val="003C0908"/>
    <w:rsid w:val="003C18D4"/>
    <w:rsid w:val="003D0A10"/>
    <w:rsid w:val="003F0FD0"/>
    <w:rsid w:val="003F5311"/>
    <w:rsid w:val="00407B45"/>
    <w:rsid w:val="004146A0"/>
    <w:rsid w:val="004408C0"/>
    <w:rsid w:val="00465F46"/>
    <w:rsid w:val="004679D8"/>
    <w:rsid w:val="00487FDB"/>
    <w:rsid w:val="00490BCC"/>
    <w:rsid w:val="004C4343"/>
    <w:rsid w:val="004F2823"/>
    <w:rsid w:val="0052780B"/>
    <w:rsid w:val="00557D99"/>
    <w:rsid w:val="0059440D"/>
    <w:rsid w:val="00597005"/>
    <w:rsid w:val="006114A1"/>
    <w:rsid w:val="00633713"/>
    <w:rsid w:val="0065332D"/>
    <w:rsid w:val="006C29B7"/>
    <w:rsid w:val="006C6E89"/>
    <w:rsid w:val="00715580"/>
    <w:rsid w:val="00725B1D"/>
    <w:rsid w:val="00752995"/>
    <w:rsid w:val="00756B98"/>
    <w:rsid w:val="00775139"/>
    <w:rsid w:val="00854A2B"/>
    <w:rsid w:val="00860645"/>
    <w:rsid w:val="0087379B"/>
    <w:rsid w:val="00875702"/>
    <w:rsid w:val="008775B3"/>
    <w:rsid w:val="00882590"/>
    <w:rsid w:val="008A7684"/>
    <w:rsid w:val="008B28C5"/>
    <w:rsid w:val="008D7470"/>
    <w:rsid w:val="008E689B"/>
    <w:rsid w:val="00900D4F"/>
    <w:rsid w:val="00907C1E"/>
    <w:rsid w:val="00980969"/>
    <w:rsid w:val="00990125"/>
    <w:rsid w:val="009B0BE5"/>
    <w:rsid w:val="009B4872"/>
    <w:rsid w:val="009C5266"/>
    <w:rsid w:val="009D1175"/>
    <w:rsid w:val="009D41CC"/>
    <w:rsid w:val="009E74B9"/>
    <w:rsid w:val="00A00EA6"/>
    <w:rsid w:val="00A123CB"/>
    <w:rsid w:val="00A13673"/>
    <w:rsid w:val="00A137C6"/>
    <w:rsid w:val="00A45C32"/>
    <w:rsid w:val="00A54FB6"/>
    <w:rsid w:val="00AD123F"/>
    <w:rsid w:val="00AD5F79"/>
    <w:rsid w:val="00AE2BE9"/>
    <w:rsid w:val="00B10518"/>
    <w:rsid w:val="00B11EDE"/>
    <w:rsid w:val="00B2050C"/>
    <w:rsid w:val="00B2248F"/>
    <w:rsid w:val="00B43290"/>
    <w:rsid w:val="00B465F5"/>
    <w:rsid w:val="00B52D1C"/>
    <w:rsid w:val="00B55E11"/>
    <w:rsid w:val="00B62838"/>
    <w:rsid w:val="00B94F05"/>
    <w:rsid w:val="00B95DAB"/>
    <w:rsid w:val="00B95FDA"/>
    <w:rsid w:val="00BA1484"/>
    <w:rsid w:val="00BF1B88"/>
    <w:rsid w:val="00C05676"/>
    <w:rsid w:val="00C40B79"/>
    <w:rsid w:val="00C66364"/>
    <w:rsid w:val="00C72B51"/>
    <w:rsid w:val="00C81070"/>
    <w:rsid w:val="00C84BA3"/>
    <w:rsid w:val="00C92EE7"/>
    <w:rsid w:val="00C9739D"/>
    <w:rsid w:val="00CE63F4"/>
    <w:rsid w:val="00CE7166"/>
    <w:rsid w:val="00D12EDC"/>
    <w:rsid w:val="00D16530"/>
    <w:rsid w:val="00D23793"/>
    <w:rsid w:val="00D54187"/>
    <w:rsid w:val="00D648A2"/>
    <w:rsid w:val="00DC42F2"/>
    <w:rsid w:val="00DE5CBC"/>
    <w:rsid w:val="00E44F64"/>
    <w:rsid w:val="00E56EF7"/>
    <w:rsid w:val="00EA1327"/>
    <w:rsid w:val="00EA37FF"/>
    <w:rsid w:val="00EC4E87"/>
    <w:rsid w:val="00EF5351"/>
    <w:rsid w:val="00F11343"/>
    <w:rsid w:val="00F12153"/>
    <w:rsid w:val="00F13CCE"/>
    <w:rsid w:val="00F328C4"/>
    <w:rsid w:val="00F539AF"/>
    <w:rsid w:val="00FA43EB"/>
    <w:rsid w:val="00FB2441"/>
    <w:rsid w:val="00FD1D5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EA1327"/>
    <w:rPr>
      <w:rFonts w:ascii="Comic Sans MS" w:hAnsi="Comic Sans MS"/>
      <w:sz w:val="28"/>
    </w:rPr>
  </w:style>
  <w:style w:type="paragraph" w:styleId="Heading1">
    <w:name w:val="heading 1"/>
    <w:basedOn w:val="Normal"/>
    <w:next w:val="Normal"/>
    <w:qFormat/>
    <w:rsid w:val="00EA1327"/>
    <w:pPr>
      <w:keepNext/>
      <w:outlineLvl w:val="0"/>
    </w:pPr>
    <w:rPr>
      <w:rFonts w:ascii="hel" w:hAnsi="hel"/>
      <w:b/>
      <w:smallCaps/>
      <w:sz w:val="32"/>
    </w:rPr>
  </w:style>
  <w:style w:type="paragraph" w:styleId="Heading2">
    <w:name w:val="heading 2"/>
    <w:basedOn w:val="Normal"/>
    <w:next w:val="Normal"/>
    <w:qFormat/>
    <w:rsid w:val="00EA1327"/>
    <w:pPr>
      <w:keepNext/>
      <w:jc w:val="center"/>
      <w:outlineLvl w:val="1"/>
    </w:pPr>
    <w:rPr>
      <w:rFonts w:ascii="Helvetica" w:hAnsi="Helvetica"/>
      <w:b/>
      <w:smallCaps/>
      <w:sz w:val="24"/>
    </w:rPr>
  </w:style>
  <w:style w:type="paragraph" w:styleId="Heading3">
    <w:name w:val="heading 3"/>
    <w:basedOn w:val="Normal"/>
    <w:next w:val="Normal"/>
    <w:qFormat/>
    <w:rsid w:val="00EA1327"/>
    <w:pPr>
      <w:keepNext/>
      <w:outlineLvl w:val="2"/>
    </w:pPr>
    <w:rPr>
      <w:rFonts w:ascii="Helvetica" w:hAnsi="Helvetica"/>
      <w:b/>
      <w:smallCaps/>
      <w:color w:val="FF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1327"/>
    <w:pPr>
      <w:ind w:right="-187"/>
      <w:jc w:val="both"/>
    </w:pPr>
    <w:rPr>
      <w:rFonts w:ascii="Times" w:hAnsi="Times"/>
      <w:sz w:val="24"/>
    </w:rPr>
  </w:style>
  <w:style w:type="paragraph" w:styleId="Header">
    <w:name w:val="header"/>
    <w:basedOn w:val="Normal"/>
    <w:rsid w:val="00EA1327"/>
    <w:pPr>
      <w:tabs>
        <w:tab w:val="center" w:pos="4320"/>
        <w:tab w:val="right" w:pos="8640"/>
      </w:tabs>
    </w:pPr>
  </w:style>
  <w:style w:type="paragraph" w:styleId="Footer">
    <w:name w:val="footer"/>
    <w:basedOn w:val="Normal"/>
    <w:rsid w:val="00EA1327"/>
    <w:pPr>
      <w:tabs>
        <w:tab w:val="center" w:pos="4320"/>
        <w:tab w:val="right" w:pos="8640"/>
      </w:tabs>
    </w:pPr>
  </w:style>
  <w:style w:type="paragraph" w:styleId="NormalWeb">
    <w:name w:val="Normal (Web)"/>
    <w:basedOn w:val="Normal"/>
    <w:uiPriority w:val="99"/>
    <w:unhideWhenUsed/>
    <w:rsid w:val="00882590"/>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72"/>
    <w:qFormat/>
    <w:rsid w:val="00FB2441"/>
    <w:pPr>
      <w:ind w:left="720"/>
      <w:contextualSpacing/>
    </w:pPr>
  </w:style>
</w:styles>
</file>

<file path=word/webSettings.xml><?xml version="1.0" encoding="utf-8"?>
<w:webSettings xmlns:r="http://schemas.openxmlformats.org/officeDocument/2006/relationships" xmlns:w="http://schemas.openxmlformats.org/wordprocessingml/2006/main">
  <w:divs>
    <w:div w:id="575212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4857-8C8B-4A9E-931E-D6969638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OPERATIONS STRATEGIC INITIATIVES</vt:lpstr>
    </vt:vector>
  </TitlesOfParts>
  <Company>LBNL</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STRATEGIC INITIATIVES</dc:title>
  <dc:subject/>
  <dc:creator>Cathy Vanecek</dc:creator>
  <cp:keywords/>
  <cp:lastModifiedBy>Michele Joyce</cp:lastModifiedBy>
  <cp:revision>2</cp:revision>
  <cp:lastPrinted>2010-08-18T13:48:00Z</cp:lastPrinted>
  <dcterms:created xsi:type="dcterms:W3CDTF">2010-08-18T13:52:00Z</dcterms:created>
  <dcterms:modified xsi:type="dcterms:W3CDTF">2010-08-18T13:52:00Z</dcterms:modified>
</cp:coreProperties>
</file>