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3148" w14:textId="5C61FAEF"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 xml:space="preserve">Proposal: </w:t>
      </w:r>
      <w:r>
        <w:rPr>
          <w:rFonts w:asciiTheme="minorHAnsi" w:hAnsiTheme="minorHAnsi" w:cstheme="minorHAnsi"/>
          <w:bCs/>
        </w:rPr>
        <w:t>C</w:t>
      </w:r>
      <w:r w:rsidRPr="000850ED">
        <w:rPr>
          <w:rFonts w:asciiTheme="minorHAnsi" w:hAnsiTheme="minorHAnsi" w:cstheme="minorHAnsi"/>
        </w:rPr>
        <w:t>12-2</w:t>
      </w:r>
      <w:r>
        <w:rPr>
          <w:rFonts w:asciiTheme="minorHAnsi" w:hAnsiTheme="minorHAnsi" w:cstheme="minorHAnsi"/>
        </w:rPr>
        <w:t>4</w:t>
      </w:r>
      <w:r w:rsidRPr="000850ED">
        <w:rPr>
          <w:rFonts w:asciiTheme="minorHAnsi" w:hAnsiTheme="minorHAnsi" w:cstheme="minorHAnsi"/>
        </w:rPr>
        <w:t>-</w:t>
      </w:r>
      <w:r>
        <w:rPr>
          <w:rFonts w:asciiTheme="minorHAnsi" w:hAnsiTheme="minorHAnsi" w:cstheme="minorHAnsi"/>
        </w:rPr>
        <w:t>RGH</w:t>
      </w:r>
    </w:p>
    <w:p w14:paraId="0E997947" w14:textId="77777777"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 xml:space="preserve">Hall: </w:t>
      </w:r>
      <w:r w:rsidRPr="000850ED">
        <w:rPr>
          <w:rFonts w:asciiTheme="minorHAnsi" w:hAnsiTheme="minorHAnsi" w:cstheme="minorHAnsi"/>
        </w:rPr>
        <w:t xml:space="preserve">B – CLAS12 </w:t>
      </w:r>
    </w:p>
    <w:p w14:paraId="3FFBE5C1" w14:textId="77777777" w:rsidR="0090245B" w:rsidRDefault="00B10453" w:rsidP="00B10453">
      <w:pPr>
        <w:pStyle w:val="Default"/>
        <w:rPr>
          <w:rFonts w:asciiTheme="minorHAnsi" w:hAnsiTheme="minorHAnsi" w:cstheme="minorHAnsi"/>
        </w:rPr>
      </w:pPr>
      <w:r w:rsidRPr="000850ED">
        <w:rPr>
          <w:rFonts w:asciiTheme="minorHAnsi" w:hAnsiTheme="minorHAnsi" w:cstheme="minorHAnsi"/>
          <w:b/>
          <w:bCs/>
        </w:rPr>
        <w:t>Title:</w:t>
      </w:r>
      <w:r w:rsidRPr="000850ED">
        <w:rPr>
          <w:rFonts w:asciiTheme="minorHAnsi" w:hAnsiTheme="minorHAnsi" w:cstheme="minorHAnsi"/>
        </w:rPr>
        <w:t xml:space="preserve"> </w:t>
      </w:r>
      <w:r w:rsidR="0090245B" w:rsidRPr="0090245B">
        <w:rPr>
          <w:rFonts w:asciiTheme="minorHAnsi" w:hAnsiTheme="minorHAnsi" w:cstheme="minorHAnsi"/>
        </w:rPr>
        <w:t>CLAS12 Run-group H Experiments with a Transversely Polarized Target</w:t>
      </w:r>
    </w:p>
    <w:p w14:paraId="775ECD12" w14:textId="7A8758B5"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Contact:</w:t>
      </w:r>
      <w:r w:rsidRPr="00B10453">
        <w:rPr>
          <w:rFonts w:asciiTheme="minorHAnsi" w:hAnsiTheme="minorHAnsi" w:cstheme="minorHAnsi"/>
        </w:rPr>
        <w:t xml:space="preserve"> M</w:t>
      </w:r>
      <w:r w:rsidRPr="00B10453">
        <w:rPr>
          <w:rFonts w:asciiTheme="minorHAnsi" w:hAnsiTheme="minorHAnsi" w:cstheme="minorHAnsi"/>
        </w:rPr>
        <w:t>.</w:t>
      </w:r>
      <w:r w:rsidRPr="00B10453">
        <w:rPr>
          <w:rFonts w:asciiTheme="minorHAnsi" w:hAnsiTheme="minorHAnsi" w:cstheme="minorHAnsi"/>
        </w:rPr>
        <w:t xml:space="preserve"> </w:t>
      </w:r>
      <w:proofErr w:type="spellStart"/>
      <w:r w:rsidRPr="00B10453">
        <w:rPr>
          <w:rFonts w:asciiTheme="minorHAnsi" w:hAnsiTheme="minorHAnsi" w:cstheme="minorHAnsi"/>
        </w:rPr>
        <w:t>Contalbrigo</w:t>
      </w:r>
      <w:proofErr w:type="spellEnd"/>
    </w:p>
    <w:p w14:paraId="0AEE120B" w14:textId="64A7D36B" w:rsidR="00B10453" w:rsidRDefault="00B10453" w:rsidP="00B10453">
      <w:pPr>
        <w:pStyle w:val="Default"/>
        <w:rPr>
          <w:rFonts w:asciiTheme="minorHAnsi" w:hAnsiTheme="minorHAnsi" w:cstheme="minorHAnsi"/>
        </w:rPr>
      </w:pPr>
      <w:r w:rsidRPr="000850ED">
        <w:rPr>
          <w:rFonts w:asciiTheme="minorHAnsi" w:hAnsiTheme="minorHAnsi" w:cstheme="minorHAnsi"/>
          <w:b/>
          <w:bCs/>
        </w:rPr>
        <w:t>Beam time request:</w:t>
      </w:r>
      <w:r w:rsidRPr="000850ED">
        <w:rPr>
          <w:rFonts w:asciiTheme="minorHAnsi" w:hAnsiTheme="minorHAnsi" w:cstheme="minorHAnsi"/>
        </w:rPr>
        <w:t xml:space="preserve"> </w:t>
      </w:r>
      <w:r w:rsidRPr="00B10453">
        <w:rPr>
          <w:rFonts w:asciiTheme="minorHAnsi" w:hAnsiTheme="minorHAnsi" w:cstheme="minorHAnsi"/>
        </w:rPr>
        <w:t>125</w:t>
      </w:r>
      <w:r w:rsidRPr="00B10453">
        <w:rPr>
          <w:rFonts w:asciiTheme="minorHAnsi" w:hAnsiTheme="minorHAnsi" w:cstheme="minorHAnsi"/>
        </w:rPr>
        <w:t xml:space="preserve"> </w:t>
      </w:r>
      <w:r w:rsidRPr="000850ED">
        <w:rPr>
          <w:rFonts w:asciiTheme="minorHAnsi" w:hAnsiTheme="minorHAnsi" w:cstheme="minorHAnsi"/>
        </w:rPr>
        <w:t>days</w:t>
      </w:r>
    </w:p>
    <w:p w14:paraId="6A36F60D" w14:textId="0CDA4BA2"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Tune up time and target changes:</w:t>
      </w:r>
      <w:r w:rsidRPr="000850ED">
        <w:rPr>
          <w:rFonts w:asciiTheme="minorHAnsi" w:hAnsiTheme="minorHAnsi" w:cstheme="minorHAnsi"/>
        </w:rPr>
        <w:t xml:space="preserve"> </w:t>
      </w:r>
      <w:r w:rsidR="00636687">
        <w:rPr>
          <w:rFonts w:asciiTheme="minorHAnsi" w:hAnsiTheme="minorHAnsi" w:cstheme="minorHAnsi"/>
        </w:rPr>
        <w:t>25</w:t>
      </w:r>
      <w:r w:rsidRPr="000850ED">
        <w:rPr>
          <w:rFonts w:asciiTheme="minorHAnsi" w:hAnsiTheme="minorHAnsi" w:cstheme="minorHAnsi"/>
        </w:rPr>
        <w:t xml:space="preserve"> days commissioning</w:t>
      </w:r>
      <w:r w:rsidR="00636687">
        <w:rPr>
          <w:rFonts w:asciiTheme="minorHAnsi" w:hAnsiTheme="minorHAnsi" w:cstheme="minorHAnsi"/>
        </w:rPr>
        <w:t xml:space="preserve">, </w:t>
      </w:r>
      <w:r w:rsidRPr="000850ED">
        <w:rPr>
          <w:rFonts w:asciiTheme="minorHAnsi" w:hAnsiTheme="minorHAnsi" w:cstheme="minorHAnsi"/>
        </w:rPr>
        <w:t xml:space="preserve">calibration </w:t>
      </w:r>
      <w:r w:rsidR="00636687">
        <w:rPr>
          <w:rFonts w:asciiTheme="minorHAnsi" w:hAnsiTheme="minorHAnsi" w:cstheme="minorHAnsi"/>
        </w:rPr>
        <w:t>and target operations</w:t>
      </w:r>
    </w:p>
    <w:p w14:paraId="598A4A8E" w14:textId="497EC21C"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 xml:space="preserve">Configuration changes included: </w:t>
      </w:r>
      <w:r w:rsidR="00DF1660">
        <w:rPr>
          <w:rFonts w:asciiTheme="minorHAnsi" w:hAnsiTheme="minorHAnsi" w:cstheme="minorHAnsi"/>
        </w:rPr>
        <w:t>target material changes requiring beamline removal, twice</w:t>
      </w:r>
    </w:p>
    <w:p w14:paraId="295B10C4" w14:textId="77777777"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Electron beam energy:</w:t>
      </w:r>
      <w:r w:rsidRPr="000850ED">
        <w:rPr>
          <w:rFonts w:asciiTheme="minorHAnsi" w:hAnsiTheme="minorHAnsi" w:cstheme="minorHAnsi"/>
        </w:rPr>
        <w:t xml:space="preserve"> 1</w:t>
      </w:r>
      <w:r>
        <w:rPr>
          <w:rFonts w:asciiTheme="minorHAnsi" w:hAnsiTheme="minorHAnsi" w:cstheme="minorHAnsi"/>
        </w:rPr>
        <w:t>1</w:t>
      </w:r>
      <w:r w:rsidRPr="000850ED">
        <w:rPr>
          <w:rFonts w:asciiTheme="minorHAnsi" w:hAnsiTheme="minorHAnsi" w:cstheme="minorHAnsi"/>
        </w:rPr>
        <w:t xml:space="preserve"> GeV</w:t>
      </w:r>
    </w:p>
    <w:p w14:paraId="259EE740" w14:textId="61124BC7"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Electron beam current</w:t>
      </w:r>
      <w:r>
        <w:rPr>
          <w:rFonts w:asciiTheme="minorHAnsi" w:hAnsiTheme="minorHAnsi" w:cstheme="minorHAnsi"/>
          <w:b/>
          <w:bCs/>
        </w:rPr>
        <w:t xml:space="preserve"> </w:t>
      </w:r>
      <w:r w:rsidRPr="000850ED">
        <w:rPr>
          <w:rFonts w:asciiTheme="minorHAnsi" w:hAnsiTheme="minorHAnsi" w:cstheme="minorHAnsi"/>
          <w:b/>
          <w:bCs/>
        </w:rPr>
        <w:t>/</w:t>
      </w:r>
      <w:r>
        <w:rPr>
          <w:rFonts w:asciiTheme="minorHAnsi" w:hAnsiTheme="minorHAnsi" w:cstheme="minorHAnsi"/>
          <w:b/>
          <w:bCs/>
        </w:rPr>
        <w:t xml:space="preserve"> </w:t>
      </w:r>
      <w:r w:rsidRPr="000850ED">
        <w:rPr>
          <w:rFonts w:asciiTheme="minorHAnsi" w:hAnsiTheme="minorHAnsi" w:cstheme="minorHAnsi"/>
          <w:b/>
          <w:bCs/>
        </w:rPr>
        <w:t>luminosity:</w:t>
      </w:r>
      <w:r w:rsidRPr="000850ED">
        <w:rPr>
          <w:rFonts w:asciiTheme="minorHAnsi" w:hAnsiTheme="minorHAnsi" w:cstheme="minorHAnsi"/>
          <w:bCs/>
        </w:rPr>
        <w:t xml:space="preserve"> </w:t>
      </w:r>
      <w:r w:rsidR="00636687">
        <w:rPr>
          <w:rFonts w:asciiTheme="minorHAnsi" w:hAnsiTheme="minorHAnsi" w:cstheme="minorHAnsi"/>
          <w:bCs/>
        </w:rPr>
        <w:t>1</w:t>
      </w:r>
      <w:r w:rsidRPr="000850ED">
        <w:rPr>
          <w:rFonts w:asciiTheme="minorHAnsi" w:hAnsiTheme="minorHAnsi" w:cstheme="minorHAnsi"/>
          <w:bCs/>
        </w:rPr>
        <w:t xml:space="preserve"> </w:t>
      </w:r>
      <w:proofErr w:type="spellStart"/>
      <w:r w:rsidR="00636687">
        <w:rPr>
          <w:rFonts w:asciiTheme="minorHAnsi" w:hAnsiTheme="minorHAnsi" w:cstheme="minorHAnsi"/>
          <w:bCs/>
        </w:rPr>
        <w:t>n</w:t>
      </w:r>
      <w:r w:rsidRPr="000850ED">
        <w:rPr>
          <w:rFonts w:asciiTheme="minorHAnsi" w:hAnsiTheme="minorHAnsi" w:cstheme="minorHAnsi"/>
          <w:bCs/>
        </w:rPr>
        <w:t>A</w:t>
      </w:r>
      <w:proofErr w:type="spellEnd"/>
      <w:r>
        <w:rPr>
          <w:rFonts w:asciiTheme="minorHAnsi" w:hAnsiTheme="minorHAnsi" w:cstheme="minorHAnsi"/>
          <w:bCs/>
        </w:rPr>
        <w:t xml:space="preserve"> </w:t>
      </w:r>
      <w:r w:rsidRPr="000850ED">
        <w:rPr>
          <w:rFonts w:asciiTheme="minorHAnsi" w:hAnsiTheme="minorHAnsi" w:cstheme="minorHAnsi"/>
          <w:bCs/>
        </w:rPr>
        <w:t>/</w:t>
      </w:r>
      <w:r>
        <w:rPr>
          <w:rFonts w:asciiTheme="minorHAnsi" w:hAnsiTheme="minorHAnsi" w:cstheme="minorHAnsi"/>
          <w:bCs/>
        </w:rPr>
        <w:t xml:space="preserve"> </w:t>
      </w:r>
      <w:r w:rsidR="00636687">
        <w:rPr>
          <w:rFonts w:asciiTheme="minorHAnsi" w:hAnsiTheme="minorHAnsi" w:cstheme="minorHAnsi"/>
          <w:bCs/>
        </w:rPr>
        <w:t>5</w:t>
      </w:r>
      <w:r w:rsidRPr="000850ED">
        <w:rPr>
          <w:rFonts w:asciiTheme="minorHAnsi" w:hAnsiTheme="minorHAnsi" w:cstheme="minorHAnsi"/>
          <w:bCs/>
        </w:rPr>
        <w:t>x10</w:t>
      </w:r>
      <w:r w:rsidRPr="000850ED">
        <w:rPr>
          <w:rFonts w:asciiTheme="minorHAnsi" w:hAnsiTheme="minorHAnsi" w:cstheme="minorHAnsi"/>
          <w:bCs/>
          <w:vertAlign w:val="superscript"/>
        </w:rPr>
        <w:t>3</w:t>
      </w:r>
      <w:r w:rsidR="00636687">
        <w:rPr>
          <w:rFonts w:asciiTheme="minorHAnsi" w:hAnsiTheme="minorHAnsi" w:cstheme="minorHAnsi"/>
          <w:bCs/>
          <w:vertAlign w:val="superscript"/>
        </w:rPr>
        <w:t>3</w:t>
      </w:r>
      <w:r w:rsidRPr="000850ED">
        <w:rPr>
          <w:rFonts w:asciiTheme="minorHAnsi" w:hAnsiTheme="minorHAnsi" w:cstheme="minorHAnsi"/>
          <w:bCs/>
        </w:rPr>
        <w:t xml:space="preserve"> cm</w:t>
      </w:r>
      <w:r w:rsidRPr="000850ED">
        <w:rPr>
          <w:rFonts w:asciiTheme="minorHAnsi" w:hAnsiTheme="minorHAnsi" w:cstheme="minorHAnsi"/>
          <w:bCs/>
          <w:vertAlign w:val="superscript"/>
        </w:rPr>
        <w:t>-2</w:t>
      </w:r>
      <w:r w:rsidRPr="000850ED">
        <w:rPr>
          <w:rFonts w:asciiTheme="minorHAnsi" w:hAnsiTheme="minorHAnsi" w:cstheme="minorHAnsi"/>
          <w:bCs/>
        </w:rPr>
        <w:t xml:space="preserve"> s</w:t>
      </w:r>
      <w:r w:rsidRPr="000850ED">
        <w:rPr>
          <w:rFonts w:asciiTheme="minorHAnsi" w:hAnsiTheme="minorHAnsi" w:cstheme="minorHAnsi"/>
          <w:bCs/>
          <w:vertAlign w:val="superscript"/>
        </w:rPr>
        <w:t>-1</w:t>
      </w:r>
    </w:p>
    <w:p w14:paraId="5C1A56FE" w14:textId="77777777"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 xml:space="preserve">Electron beam polarization: </w:t>
      </w:r>
      <w:r w:rsidRPr="000850ED">
        <w:rPr>
          <w:rFonts w:asciiTheme="minorHAnsi" w:hAnsiTheme="minorHAnsi" w:cstheme="minorHAnsi"/>
        </w:rPr>
        <w:t>High (</w:t>
      </w:r>
      <w:r>
        <w:rPr>
          <w:rFonts w:asciiTheme="minorHAnsi" w:hAnsiTheme="minorHAnsi" w:cstheme="minorHAnsi"/>
        </w:rPr>
        <w:t>85</w:t>
      </w:r>
      <w:r w:rsidRPr="000850ED">
        <w:rPr>
          <w:rFonts w:asciiTheme="minorHAnsi" w:hAnsiTheme="minorHAnsi" w:cstheme="minorHAnsi"/>
        </w:rPr>
        <w:t>%)</w:t>
      </w:r>
    </w:p>
    <w:p w14:paraId="798838D1" w14:textId="2E8A02AA" w:rsidR="00B10453" w:rsidRPr="000850ED" w:rsidRDefault="00B10453" w:rsidP="00B10453">
      <w:pPr>
        <w:pStyle w:val="Default"/>
        <w:rPr>
          <w:rFonts w:asciiTheme="minorHAnsi" w:hAnsiTheme="minorHAnsi" w:cstheme="minorHAnsi"/>
        </w:rPr>
      </w:pPr>
      <w:r w:rsidRPr="000850ED">
        <w:rPr>
          <w:rFonts w:asciiTheme="minorHAnsi" w:hAnsiTheme="minorHAnsi" w:cstheme="minorHAnsi"/>
          <w:b/>
          <w:bCs/>
        </w:rPr>
        <w:t>Targets:</w:t>
      </w:r>
      <w:r w:rsidRPr="000850ED">
        <w:rPr>
          <w:rFonts w:asciiTheme="minorHAnsi" w:hAnsiTheme="minorHAnsi" w:cstheme="minorHAnsi"/>
        </w:rPr>
        <w:t xml:space="preserve"> </w:t>
      </w:r>
      <w:r w:rsidR="00636687">
        <w:rPr>
          <w:rFonts w:asciiTheme="minorHAnsi" w:hAnsiTheme="minorHAnsi" w:cstheme="minorHAnsi"/>
        </w:rPr>
        <w:t xml:space="preserve">Transversely </w:t>
      </w:r>
      <w:r w:rsidRPr="000850ED">
        <w:rPr>
          <w:rFonts w:asciiTheme="minorHAnsi" w:hAnsiTheme="minorHAnsi" w:cstheme="minorHAnsi"/>
        </w:rPr>
        <w:t xml:space="preserve">polarized </w:t>
      </w:r>
      <w:r w:rsidR="00636687">
        <w:rPr>
          <w:rFonts w:asciiTheme="minorHAnsi" w:hAnsiTheme="minorHAnsi" w:cstheme="minorHAnsi"/>
        </w:rPr>
        <w:t>NH3 target</w:t>
      </w:r>
    </w:p>
    <w:p w14:paraId="5BE58DC7" w14:textId="42BA3527" w:rsidR="00B10453" w:rsidRPr="00B10453" w:rsidRDefault="00B10453" w:rsidP="00B10453">
      <w:pPr>
        <w:pStyle w:val="Default"/>
        <w:rPr>
          <w:rFonts w:asciiTheme="minorHAnsi" w:hAnsiTheme="minorHAnsi" w:cstheme="minorHAnsi"/>
        </w:rPr>
      </w:pPr>
      <w:r w:rsidRPr="000850ED">
        <w:rPr>
          <w:rFonts w:asciiTheme="minorHAnsi" w:hAnsiTheme="minorHAnsi" w:cstheme="minorHAnsi"/>
          <w:b/>
          <w:bCs/>
        </w:rPr>
        <w:t>Basic instrumentation:</w:t>
      </w:r>
      <w:r w:rsidRPr="005B28F6">
        <w:rPr>
          <w:rFonts w:asciiTheme="minorHAnsi" w:hAnsiTheme="minorHAnsi" w:cstheme="minorHAnsi"/>
        </w:rPr>
        <w:t xml:space="preserve"> </w:t>
      </w:r>
      <w:r w:rsidRPr="00B10453">
        <w:rPr>
          <w:rFonts w:asciiTheme="minorHAnsi" w:hAnsiTheme="minorHAnsi" w:cstheme="minorHAnsi"/>
        </w:rPr>
        <w:t>CLAS12 Solenoid moved upstream</w:t>
      </w:r>
      <w:r>
        <w:rPr>
          <w:rFonts w:asciiTheme="minorHAnsi" w:hAnsiTheme="minorHAnsi" w:cstheme="minorHAnsi"/>
        </w:rPr>
        <w:t>;</w:t>
      </w:r>
      <w:r w:rsidRPr="00B10453">
        <w:rPr>
          <w:rFonts w:asciiTheme="minorHAnsi" w:hAnsiTheme="minorHAnsi" w:cstheme="minorHAnsi"/>
        </w:rPr>
        <w:t xml:space="preserve"> </w:t>
      </w:r>
      <w:r>
        <w:rPr>
          <w:rFonts w:asciiTheme="minorHAnsi" w:hAnsiTheme="minorHAnsi" w:cstheme="minorHAnsi"/>
        </w:rPr>
        <w:t xml:space="preserve">no </w:t>
      </w:r>
      <w:r w:rsidRPr="00B10453">
        <w:rPr>
          <w:rFonts w:asciiTheme="minorHAnsi" w:hAnsiTheme="minorHAnsi" w:cstheme="minorHAnsi"/>
        </w:rPr>
        <w:t>Central Detector</w:t>
      </w:r>
      <w:r w:rsidR="00636687">
        <w:rPr>
          <w:rFonts w:asciiTheme="minorHAnsi" w:hAnsiTheme="minorHAnsi" w:cstheme="minorHAnsi"/>
        </w:rPr>
        <w:t xml:space="preserve">; one RICH sector swapped; </w:t>
      </w:r>
      <w:r w:rsidR="0090245B">
        <w:rPr>
          <w:rFonts w:asciiTheme="minorHAnsi" w:hAnsiTheme="minorHAnsi" w:cstheme="minorHAnsi"/>
        </w:rPr>
        <w:t xml:space="preserve">no DC in Sector </w:t>
      </w:r>
      <w:r w:rsidR="00636687">
        <w:rPr>
          <w:rFonts w:asciiTheme="minorHAnsi" w:hAnsiTheme="minorHAnsi" w:cstheme="minorHAnsi"/>
        </w:rPr>
        <w:t xml:space="preserve"> </w:t>
      </w:r>
    </w:p>
    <w:p w14:paraId="006E7E4E" w14:textId="53D9ED3D" w:rsidR="00B10453" w:rsidRDefault="00B10453" w:rsidP="00B10453">
      <w:pPr>
        <w:pStyle w:val="Default"/>
        <w:rPr>
          <w:rFonts w:asciiTheme="minorHAnsi" w:hAnsiTheme="minorHAnsi" w:cstheme="minorHAnsi"/>
        </w:rPr>
      </w:pPr>
      <w:r w:rsidRPr="000850ED">
        <w:rPr>
          <w:rFonts w:asciiTheme="minorHAnsi" w:hAnsiTheme="minorHAnsi" w:cstheme="minorHAnsi"/>
          <w:b/>
          <w:bCs/>
        </w:rPr>
        <w:t xml:space="preserve">Non-standard instrumentation? </w:t>
      </w:r>
      <w:r w:rsidRPr="00B10453">
        <w:rPr>
          <w:rFonts w:asciiTheme="minorHAnsi" w:hAnsiTheme="minorHAnsi" w:cstheme="minorHAnsi"/>
        </w:rPr>
        <w:t>N</w:t>
      </w:r>
      <w:r w:rsidRPr="00B10453">
        <w:rPr>
          <w:rFonts w:asciiTheme="minorHAnsi" w:hAnsiTheme="minorHAnsi" w:cstheme="minorHAnsi"/>
        </w:rPr>
        <w:t>ew transversely polarized NH3 target</w:t>
      </w:r>
      <w:r w:rsidR="0090245B">
        <w:rPr>
          <w:rFonts w:asciiTheme="minorHAnsi" w:hAnsiTheme="minorHAnsi" w:cstheme="minorHAnsi"/>
        </w:rPr>
        <w:t xml:space="preserve"> inside a </w:t>
      </w:r>
      <w:r w:rsidR="0090245B" w:rsidRPr="0090245B">
        <w:rPr>
          <w:rFonts w:asciiTheme="minorHAnsi" w:hAnsiTheme="minorHAnsi" w:cstheme="minorHAnsi"/>
        </w:rPr>
        <w:t>5</w:t>
      </w:r>
      <w:r w:rsidR="0090245B">
        <w:rPr>
          <w:rFonts w:asciiTheme="minorHAnsi" w:hAnsiTheme="minorHAnsi" w:cstheme="minorHAnsi"/>
        </w:rPr>
        <w:t>-</w:t>
      </w:r>
      <w:r w:rsidR="0090245B" w:rsidRPr="0090245B">
        <w:rPr>
          <w:rFonts w:asciiTheme="minorHAnsi" w:hAnsiTheme="minorHAnsi" w:cstheme="minorHAnsi"/>
        </w:rPr>
        <w:t>T split-coil magnet with a vertical field orientation</w:t>
      </w:r>
      <w:r w:rsidRPr="00B10453">
        <w:rPr>
          <w:rFonts w:asciiTheme="minorHAnsi" w:hAnsiTheme="minorHAnsi" w:cstheme="minorHAnsi"/>
        </w:rPr>
        <w:t xml:space="preserve">, </w:t>
      </w:r>
      <w:r w:rsidR="00636687">
        <w:rPr>
          <w:rFonts w:asciiTheme="minorHAnsi" w:hAnsiTheme="minorHAnsi" w:cstheme="minorHAnsi"/>
        </w:rPr>
        <w:t xml:space="preserve">new </w:t>
      </w:r>
      <w:r w:rsidRPr="00B10453">
        <w:rPr>
          <w:rFonts w:asciiTheme="minorHAnsi" w:hAnsiTheme="minorHAnsi" w:cstheme="minorHAnsi"/>
        </w:rPr>
        <w:t>beam chicane</w:t>
      </w:r>
      <w:r w:rsidR="0090245B">
        <w:rPr>
          <w:rFonts w:asciiTheme="minorHAnsi" w:hAnsiTheme="minorHAnsi" w:cstheme="minorHAnsi"/>
        </w:rPr>
        <w:t xml:space="preserve"> using 3 </w:t>
      </w:r>
      <w:r w:rsidR="0090245B" w:rsidRPr="0090245B">
        <w:rPr>
          <w:rFonts w:asciiTheme="minorHAnsi" w:hAnsiTheme="minorHAnsi" w:cstheme="minorHAnsi"/>
        </w:rPr>
        <w:t>superconducting 7.5 T split-pair</w:t>
      </w:r>
      <w:r w:rsidR="0090245B">
        <w:rPr>
          <w:rFonts w:asciiTheme="minorHAnsi" w:hAnsiTheme="minorHAnsi" w:cstheme="minorHAnsi"/>
        </w:rPr>
        <w:t xml:space="preserve"> magnets</w:t>
      </w:r>
      <w:r w:rsidRPr="00B10453">
        <w:rPr>
          <w:rFonts w:asciiTheme="minorHAnsi" w:hAnsiTheme="minorHAnsi" w:cstheme="minorHAnsi"/>
        </w:rPr>
        <w:t xml:space="preserve">, </w:t>
      </w:r>
      <w:r>
        <w:rPr>
          <w:rFonts w:asciiTheme="minorHAnsi" w:hAnsiTheme="minorHAnsi" w:cstheme="minorHAnsi"/>
        </w:rPr>
        <w:t xml:space="preserve">new </w:t>
      </w:r>
      <w:r w:rsidRPr="00B10453">
        <w:rPr>
          <w:rFonts w:asciiTheme="minorHAnsi" w:hAnsiTheme="minorHAnsi" w:cstheme="minorHAnsi"/>
        </w:rPr>
        <w:t xml:space="preserve">recoil </w:t>
      </w:r>
      <w:r>
        <w:rPr>
          <w:rFonts w:asciiTheme="minorHAnsi" w:hAnsiTheme="minorHAnsi" w:cstheme="minorHAnsi"/>
        </w:rPr>
        <w:t>detector</w:t>
      </w:r>
      <w:r w:rsidR="0090245B">
        <w:rPr>
          <w:rFonts w:asciiTheme="minorHAnsi" w:hAnsiTheme="minorHAnsi" w:cstheme="minorHAnsi"/>
        </w:rPr>
        <w:t xml:space="preserve"> consisting of a tracker and a time-of-flight detector</w:t>
      </w:r>
    </w:p>
    <w:p w14:paraId="0F98D350" w14:textId="44CC048A" w:rsidR="007405FA" w:rsidRDefault="007405FA" w:rsidP="00232E3D">
      <w:pPr>
        <w:autoSpaceDE w:val="0"/>
        <w:autoSpaceDN w:val="0"/>
        <w:adjustRightInd w:val="0"/>
        <w:spacing w:after="0" w:line="240" w:lineRule="auto"/>
        <w:rPr>
          <w:rFonts w:cstheme="minorHAnsi"/>
          <w:color w:val="000000" w:themeColor="text1"/>
          <w:sz w:val="24"/>
          <w:szCs w:val="24"/>
        </w:rPr>
      </w:pPr>
    </w:p>
    <w:p w14:paraId="5FA359DE" w14:textId="77777777" w:rsidR="0090245B" w:rsidRDefault="0090245B" w:rsidP="0090245B">
      <w:pPr>
        <w:rPr>
          <w:rFonts w:cstheme="minorHAnsi"/>
          <w:sz w:val="24"/>
          <w:szCs w:val="24"/>
        </w:rPr>
      </w:pPr>
      <w:bookmarkStart w:id="0" w:name="_Hlk200098996"/>
      <w:r w:rsidRPr="000850ED">
        <w:rPr>
          <w:rFonts w:cstheme="minorHAnsi"/>
          <w:sz w:val="24"/>
          <w:szCs w:val="24"/>
        </w:rPr>
        <w:t xml:space="preserve">This proposal has been </w:t>
      </w:r>
      <w:r>
        <w:rPr>
          <w:rFonts w:cstheme="minorHAnsi"/>
          <w:sz w:val="24"/>
          <w:szCs w:val="24"/>
        </w:rPr>
        <w:t xml:space="preserve">reviewed and </w:t>
      </w:r>
      <w:r w:rsidRPr="000850ED">
        <w:rPr>
          <w:rFonts w:cstheme="minorHAnsi"/>
          <w:sz w:val="24"/>
          <w:szCs w:val="24"/>
        </w:rPr>
        <w:t xml:space="preserve">approved by the CLAS Collaboration. </w:t>
      </w:r>
    </w:p>
    <w:bookmarkEnd w:id="0"/>
    <w:p w14:paraId="4D2CED2F" w14:textId="0ADC2880" w:rsidR="00E46E49" w:rsidRPr="00E46E49" w:rsidRDefault="00E46E49" w:rsidP="00E46E49">
      <w:pPr>
        <w:pStyle w:val="Default"/>
        <w:rPr>
          <w:rFonts w:asciiTheme="minorHAnsi" w:hAnsiTheme="minorHAnsi" w:cstheme="minorHAnsi"/>
        </w:rPr>
      </w:pPr>
      <w:r w:rsidRPr="00E46E49">
        <w:rPr>
          <w:rFonts w:asciiTheme="minorHAnsi" w:hAnsiTheme="minorHAnsi" w:cstheme="minorHAnsi"/>
        </w:rPr>
        <w:t xml:space="preserve">Summary: </w:t>
      </w:r>
      <w:r w:rsidRPr="00E46E49">
        <w:rPr>
          <w:rFonts w:asciiTheme="minorHAnsi" w:hAnsiTheme="minorHAnsi" w:cstheme="minorHAnsi"/>
        </w:rPr>
        <w:t xml:space="preserve">C12-12-009 will study the semi-inclusive reaction ep </w:t>
      </w:r>
      <w:r w:rsidRPr="00E46E49">
        <w:rPr>
          <w:rFonts w:asciiTheme="minorHAnsi" w:hAnsiTheme="minorHAnsi" w:cstheme="minorHAnsi" w:hint="eastAsia"/>
        </w:rPr>
        <w:t>→</w:t>
      </w:r>
      <w:r w:rsidRPr="00E46E49">
        <w:rPr>
          <w:rFonts w:asciiTheme="minorHAnsi" w:hAnsiTheme="minorHAnsi" w:cstheme="minorHAnsi"/>
        </w:rPr>
        <w:t xml:space="preserve"> e</w:t>
      </w:r>
      <w:r>
        <w:rPr>
          <w:rFonts w:asciiTheme="minorHAnsi" w:hAnsiTheme="minorHAnsi" w:cstheme="minorHAnsi"/>
        </w:rPr>
        <w:t xml:space="preserve"> </w:t>
      </w:r>
      <w:r w:rsidRPr="00E46E49">
        <w:rPr>
          <w:rFonts w:asciiTheme="minorHAnsi" w:hAnsiTheme="minorHAnsi" w:cstheme="minorHAnsi"/>
        </w:rPr>
        <w:t>h1</w:t>
      </w:r>
      <w:r w:rsidRPr="00E46E49">
        <w:rPr>
          <w:rFonts w:asciiTheme="minorHAnsi" w:hAnsiTheme="minorHAnsi" w:cstheme="minorHAnsi"/>
        </w:rPr>
        <w:t xml:space="preserve"> </w:t>
      </w:r>
      <w:r w:rsidRPr="00E46E49">
        <w:rPr>
          <w:rFonts w:asciiTheme="minorHAnsi" w:hAnsiTheme="minorHAnsi" w:cstheme="minorHAnsi"/>
        </w:rPr>
        <w:t>h2</w:t>
      </w:r>
      <w:r w:rsidRPr="00E46E49">
        <w:rPr>
          <w:rFonts w:asciiTheme="minorHAnsi" w:hAnsiTheme="minorHAnsi" w:cstheme="minorHAnsi"/>
        </w:rPr>
        <w:t xml:space="preserve"> </w:t>
      </w:r>
      <w:r w:rsidRPr="00E46E49">
        <w:rPr>
          <w:rFonts w:asciiTheme="minorHAnsi" w:hAnsiTheme="minorHAnsi" w:cstheme="minorHAnsi"/>
        </w:rPr>
        <w:t>X (with h1 and h2</w:t>
      </w:r>
    </w:p>
    <w:p w14:paraId="4F93F06D" w14:textId="77777777" w:rsidR="00E46E49" w:rsidRPr="00E46E49" w:rsidRDefault="00E46E49" w:rsidP="00E46E49">
      <w:pPr>
        <w:pStyle w:val="Default"/>
        <w:rPr>
          <w:rFonts w:asciiTheme="minorHAnsi" w:hAnsiTheme="minorHAnsi" w:cstheme="minorHAnsi"/>
        </w:rPr>
      </w:pPr>
      <w:r w:rsidRPr="00E46E49">
        <w:rPr>
          <w:rFonts w:asciiTheme="minorHAnsi" w:hAnsiTheme="minorHAnsi" w:cstheme="minorHAnsi"/>
        </w:rPr>
        <w:t xml:space="preserve">two identified final-state hadrons) to access the </w:t>
      </w:r>
      <w:proofErr w:type="spellStart"/>
      <w:r w:rsidRPr="00E46E49">
        <w:rPr>
          <w:rFonts w:asciiTheme="minorHAnsi" w:hAnsiTheme="minorHAnsi" w:cstheme="minorHAnsi"/>
        </w:rPr>
        <w:t>transversity</w:t>
      </w:r>
      <w:proofErr w:type="spellEnd"/>
      <w:r w:rsidRPr="00E46E49">
        <w:rPr>
          <w:rFonts w:asciiTheme="minorHAnsi" w:hAnsiTheme="minorHAnsi" w:cstheme="minorHAnsi"/>
        </w:rPr>
        <w:t xml:space="preserve"> distribution and its first</w:t>
      </w:r>
    </w:p>
    <w:p w14:paraId="797B62F5" w14:textId="5DD12416" w:rsidR="00E46E49" w:rsidRPr="00E46E49" w:rsidRDefault="00E46E49" w:rsidP="00E46E49">
      <w:pPr>
        <w:pStyle w:val="Default"/>
        <w:rPr>
          <w:rFonts w:asciiTheme="minorHAnsi" w:hAnsiTheme="minorHAnsi" w:cstheme="minorHAnsi"/>
        </w:rPr>
      </w:pPr>
      <w:r w:rsidRPr="00E46E49">
        <w:rPr>
          <w:rFonts w:asciiTheme="minorHAnsi" w:hAnsiTheme="minorHAnsi" w:cstheme="minorHAnsi"/>
        </w:rPr>
        <w:t>moment, the tensor charge, in</w:t>
      </w:r>
      <w:r w:rsidRPr="00E46E49">
        <w:rPr>
          <w:rFonts w:asciiTheme="minorHAnsi" w:hAnsiTheme="minorHAnsi" w:cstheme="minorHAnsi"/>
        </w:rPr>
        <w:t xml:space="preserve"> a reaction that </w:t>
      </w:r>
      <w:r w:rsidRPr="00E46E49">
        <w:rPr>
          <w:rFonts w:asciiTheme="minorHAnsi" w:hAnsiTheme="minorHAnsi" w:cstheme="minorHAnsi"/>
        </w:rPr>
        <w:t>provides a benchmark for the alternative TMD extraction.</w:t>
      </w:r>
    </w:p>
    <w:p w14:paraId="324C896E" w14:textId="6F41B6F7" w:rsidR="00E46E49" w:rsidRPr="00E46E49" w:rsidRDefault="00E46E49" w:rsidP="00E46E49">
      <w:pPr>
        <w:pStyle w:val="Default"/>
        <w:rPr>
          <w:rFonts w:asciiTheme="minorHAnsi" w:hAnsiTheme="minorHAnsi" w:cstheme="minorHAnsi"/>
        </w:rPr>
      </w:pPr>
      <w:r w:rsidRPr="00E46E49">
        <w:rPr>
          <w:rFonts w:asciiTheme="minorHAnsi" w:hAnsiTheme="minorHAnsi" w:cstheme="minorHAnsi"/>
        </w:rPr>
        <w:t>C12-11-111 will study the semi-inclusive reaction ep</w:t>
      </w:r>
      <w:r w:rsidRPr="00E46E49">
        <w:rPr>
          <w:rFonts w:asciiTheme="minorHAnsi" w:hAnsiTheme="minorHAnsi" w:cstheme="minorHAnsi"/>
        </w:rPr>
        <w:t xml:space="preserve"> </w:t>
      </w:r>
      <w:r w:rsidRPr="00E46E49">
        <w:rPr>
          <w:rFonts w:asciiTheme="minorHAnsi" w:hAnsiTheme="minorHAnsi" w:cstheme="minorHAnsi"/>
        </w:rPr>
        <w:t>→ e</w:t>
      </w:r>
      <w:r w:rsidRPr="00E46E49">
        <w:rPr>
          <w:rFonts w:asciiTheme="minorHAnsi" w:hAnsiTheme="minorHAnsi" w:cstheme="minorHAnsi"/>
        </w:rPr>
        <w:t xml:space="preserve"> </w:t>
      </w:r>
      <w:r w:rsidRPr="00E46E49">
        <w:rPr>
          <w:rFonts w:asciiTheme="minorHAnsi" w:hAnsiTheme="minorHAnsi" w:cstheme="minorHAnsi"/>
        </w:rPr>
        <w:t>h</w:t>
      </w:r>
      <w:r w:rsidRPr="00E46E49">
        <w:rPr>
          <w:rFonts w:asciiTheme="minorHAnsi" w:hAnsiTheme="minorHAnsi" w:cstheme="minorHAnsi"/>
        </w:rPr>
        <w:t xml:space="preserve"> </w:t>
      </w:r>
      <w:r w:rsidRPr="00E46E49">
        <w:rPr>
          <w:rFonts w:asciiTheme="minorHAnsi" w:hAnsiTheme="minorHAnsi" w:cstheme="minorHAnsi"/>
        </w:rPr>
        <w:t>X, (with h an identified</w:t>
      </w:r>
    </w:p>
    <w:p w14:paraId="4CBFD2FA" w14:textId="4FF40A23" w:rsidR="00E46E49" w:rsidRPr="00E46E49" w:rsidRDefault="00E46E49" w:rsidP="00E46E49">
      <w:pPr>
        <w:pStyle w:val="Default"/>
        <w:rPr>
          <w:rFonts w:asciiTheme="minorHAnsi" w:hAnsiTheme="minorHAnsi" w:cstheme="minorHAnsi"/>
        </w:rPr>
      </w:pPr>
      <w:r w:rsidRPr="00E46E49">
        <w:rPr>
          <w:rFonts w:asciiTheme="minorHAnsi" w:hAnsiTheme="minorHAnsi" w:cstheme="minorHAnsi"/>
        </w:rPr>
        <w:t xml:space="preserve">hadron), to access </w:t>
      </w:r>
      <w:proofErr w:type="gramStart"/>
      <w:r w:rsidRPr="00E46E49">
        <w:rPr>
          <w:rFonts w:asciiTheme="minorHAnsi" w:hAnsiTheme="minorHAnsi" w:cstheme="minorHAnsi"/>
        </w:rPr>
        <w:t>leading-twist</w:t>
      </w:r>
      <w:proofErr w:type="gramEnd"/>
      <w:r w:rsidRPr="00E46E49">
        <w:rPr>
          <w:rFonts w:asciiTheme="minorHAnsi" w:hAnsiTheme="minorHAnsi" w:cstheme="minorHAnsi"/>
        </w:rPr>
        <w:t xml:space="preserve"> </w:t>
      </w:r>
      <w:proofErr w:type="spellStart"/>
      <w:r w:rsidRPr="00E46E49">
        <w:rPr>
          <w:rFonts w:asciiTheme="minorHAnsi" w:hAnsiTheme="minorHAnsi" w:cstheme="minorHAnsi"/>
        </w:rPr>
        <w:t>parton</w:t>
      </w:r>
      <w:proofErr w:type="spellEnd"/>
      <w:r w:rsidRPr="00E46E49">
        <w:rPr>
          <w:rFonts w:asciiTheme="minorHAnsi" w:hAnsiTheme="minorHAnsi" w:cstheme="minorHAnsi"/>
        </w:rPr>
        <w:t xml:space="preserve"> distribution</w:t>
      </w:r>
      <w:r w:rsidRPr="00E46E49">
        <w:rPr>
          <w:rFonts w:asciiTheme="minorHAnsi" w:hAnsiTheme="minorHAnsi" w:cstheme="minorHAnsi"/>
        </w:rPr>
        <w:t xml:space="preserve"> </w:t>
      </w:r>
      <w:r w:rsidRPr="00E46E49">
        <w:rPr>
          <w:rFonts w:asciiTheme="minorHAnsi" w:hAnsiTheme="minorHAnsi" w:cstheme="minorHAnsi"/>
        </w:rPr>
        <w:t>functions in a transversely polarized nucleon</w:t>
      </w:r>
      <w:r w:rsidRPr="00E46E49">
        <w:rPr>
          <w:rFonts w:asciiTheme="minorHAnsi" w:hAnsiTheme="minorHAnsi" w:cstheme="minorHAnsi"/>
        </w:rPr>
        <w:t>.</w:t>
      </w:r>
    </w:p>
    <w:p w14:paraId="008B36F7" w14:textId="27E2A20C" w:rsidR="00E46E49" w:rsidRPr="00E46E49" w:rsidRDefault="00E46E49" w:rsidP="00E46E49">
      <w:pPr>
        <w:pStyle w:val="Default"/>
        <w:rPr>
          <w:rFonts w:asciiTheme="minorHAnsi" w:hAnsiTheme="minorHAnsi" w:cstheme="minorHAnsi"/>
        </w:rPr>
      </w:pPr>
      <w:r w:rsidRPr="00E46E49">
        <w:rPr>
          <w:rFonts w:asciiTheme="minorHAnsi" w:hAnsiTheme="minorHAnsi" w:cstheme="minorHAnsi"/>
        </w:rPr>
        <w:t>C12-12-010 will measure</w:t>
      </w:r>
      <w:r w:rsidRPr="00E46E49">
        <w:rPr>
          <w:rFonts w:asciiTheme="minorHAnsi" w:hAnsiTheme="minorHAnsi" w:cstheme="minorHAnsi"/>
        </w:rPr>
        <w:t xml:space="preserve"> </w:t>
      </w:r>
      <w:r w:rsidRPr="00E46E49">
        <w:rPr>
          <w:rFonts w:asciiTheme="minorHAnsi" w:hAnsiTheme="minorHAnsi" w:cstheme="minorHAnsi"/>
        </w:rPr>
        <w:t>DVCS on the</w:t>
      </w:r>
      <w:r w:rsidRPr="00E46E49">
        <w:rPr>
          <w:rFonts w:asciiTheme="minorHAnsi" w:hAnsiTheme="minorHAnsi" w:cstheme="minorHAnsi"/>
        </w:rPr>
        <w:t xml:space="preserve"> </w:t>
      </w:r>
      <w:r w:rsidRPr="00E46E49">
        <w:rPr>
          <w:rFonts w:asciiTheme="minorHAnsi" w:hAnsiTheme="minorHAnsi" w:cstheme="minorHAnsi"/>
        </w:rPr>
        <w:t>proton, ep</w:t>
      </w:r>
      <w:r w:rsidRPr="00E46E49">
        <w:rPr>
          <w:rFonts w:asciiTheme="minorHAnsi" w:hAnsiTheme="minorHAnsi" w:cstheme="minorHAnsi"/>
        </w:rPr>
        <w:t xml:space="preserve"> </w:t>
      </w:r>
      <w:r w:rsidRPr="00E46E49">
        <w:rPr>
          <w:rFonts w:asciiTheme="minorHAnsi" w:hAnsiTheme="minorHAnsi" w:cstheme="minorHAnsi"/>
        </w:rPr>
        <w:t>→ e</w:t>
      </w:r>
      <w:r w:rsidRPr="00E46E49">
        <w:rPr>
          <w:rFonts w:asciiTheme="minorHAnsi" w:hAnsiTheme="minorHAnsi" w:cstheme="minorHAnsi"/>
        </w:rPr>
        <w:t xml:space="preserve"> </w:t>
      </w:r>
      <w:r w:rsidRPr="00E46E49">
        <w:rPr>
          <w:rFonts w:asciiTheme="minorHAnsi" w:hAnsiTheme="minorHAnsi" w:cstheme="minorHAnsi"/>
        </w:rPr>
        <w:t>p</w:t>
      </w:r>
      <w:r w:rsidRPr="00E46E49">
        <w:rPr>
          <w:rFonts w:asciiTheme="minorHAnsi" w:hAnsiTheme="minorHAnsi" w:cstheme="minorHAnsi"/>
        </w:rPr>
        <w:t xml:space="preserve"> γ</w:t>
      </w:r>
      <w:r w:rsidRPr="00E46E49">
        <w:rPr>
          <w:rFonts w:asciiTheme="minorHAnsi" w:hAnsiTheme="minorHAnsi" w:cstheme="minorHAnsi"/>
        </w:rPr>
        <w:t>, whose azimuthal spin asymmetries depend on combinations of</w:t>
      </w:r>
      <w:r w:rsidRPr="00E46E49">
        <w:rPr>
          <w:rFonts w:asciiTheme="minorHAnsi" w:hAnsiTheme="minorHAnsi" w:cstheme="minorHAnsi"/>
        </w:rPr>
        <w:t xml:space="preserve"> </w:t>
      </w:r>
      <w:r w:rsidRPr="00E46E49">
        <w:rPr>
          <w:rFonts w:asciiTheme="minorHAnsi" w:hAnsiTheme="minorHAnsi" w:cstheme="minorHAnsi"/>
        </w:rPr>
        <w:t xml:space="preserve">GPDs, to provide access to </w:t>
      </w:r>
      <w:r w:rsidRPr="00E46E49">
        <w:rPr>
          <w:rFonts w:asciiTheme="minorHAnsi" w:hAnsiTheme="minorHAnsi" w:cstheme="minorHAnsi"/>
        </w:rPr>
        <w:t xml:space="preserve">the </w:t>
      </w:r>
      <w:r w:rsidRPr="00E46E49">
        <w:rPr>
          <w:rFonts w:asciiTheme="minorHAnsi" w:hAnsiTheme="minorHAnsi" w:cstheme="minorHAnsi"/>
        </w:rPr>
        <w:t>GPD E</w:t>
      </w:r>
      <w:r w:rsidRPr="00E46E49">
        <w:rPr>
          <w:rFonts w:asciiTheme="minorHAnsi" w:hAnsiTheme="minorHAnsi" w:cstheme="minorHAnsi"/>
        </w:rPr>
        <w:t>.</w:t>
      </w:r>
    </w:p>
    <w:p w14:paraId="1F06E1F8" w14:textId="77777777" w:rsidR="0090245B" w:rsidRDefault="0090245B" w:rsidP="0090245B">
      <w:pPr>
        <w:pStyle w:val="berschrift1"/>
        <w:rPr>
          <w:rFonts w:asciiTheme="minorHAnsi" w:hAnsiTheme="minorHAnsi" w:cstheme="minorHAnsi"/>
          <w:color w:val="000000" w:themeColor="text1"/>
          <w:szCs w:val="24"/>
        </w:rPr>
      </w:pPr>
      <w:r w:rsidRPr="004A27C0">
        <w:rPr>
          <w:rFonts w:asciiTheme="minorHAnsi" w:hAnsiTheme="minorHAnsi" w:cstheme="minorHAnsi"/>
          <w:b w:val="0"/>
          <w:color w:val="000000" w:themeColor="text1"/>
          <w:szCs w:val="24"/>
        </w:rPr>
        <w:t>Technical Comments</w:t>
      </w:r>
      <w:r w:rsidRPr="004A27C0">
        <w:rPr>
          <w:rFonts w:asciiTheme="minorHAnsi" w:hAnsiTheme="minorHAnsi" w:cstheme="minorHAnsi"/>
          <w:color w:val="000000" w:themeColor="text1"/>
          <w:szCs w:val="24"/>
        </w:rPr>
        <w:t>:</w:t>
      </w:r>
    </w:p>
    <w:p w14:paraId="543541C4" w14:textId="7E3C9A32" w:rsidR="00DF1660" w:rsidRPr="00DF1660" w:rsidRDefault="00DF1660" w:rsidP="00E46E49">
      <w:pPr>
        <w:autoSpaceDE w:val="0"/>
        <w:autoSpaceDN w:val="0"/>
        <w:adjustRightInd w:val="0"/>
        <w:spacing w:before="120" w:after="0" w:line="240" w:lineRule="auto"/>
        <w:rPr>
          <w:rFonts w:eastAsia="CMR10" w:cstheme="minorHAnsi"/>
          <w:color w:val="000000" w:themeColor="text1"/>
          <w:sz w:val="24"/>
          <w:szCs w:val="24"/>
        </w:rPr>
      </w:pPr>
      <w:r w:rsidRPr="00DF1660">
        <w:rPr>
          <w:rFonts w:eastAsia="CMR10" w:cstheme="minorHAnsi"/>
          <w:color w:val="000000" w:themeColor="text1"/>
          <w:sz w:val="24"/>
          <w:szCs w:val="24"/>
        </w:rPr>
        <w:t xml:space="preserve">Requires the design and construction of </w:t>
      </w:r>
      <w:r>
        <w:rPr>
          <w:rFonts w:eastAsia="CMR10" w:cstheme="minorHAnsi"/>
          <w:color w:val="000000" w:themeColor="text1"/>
          <w:sz w:val="24"/>
          <w:szCs w:val="24"/>
        </w:rPr>
        <w:t xml:space="preserve">a </w:t>
      </w:r>
      <w:r w:rsidRPr="00DF1660">
        <w:rPr>
          <w:rFonts w:eastAsia="CMR10" w:cstheme="minorHAnsi"/>
          <w:color w:val="000000" w:themeColor="text1"/>
          <w:sz w:val="24"/>
          <w:szCs w:val="24"/>
        </w:rPr>
        <w:t>new target system, including transverse, split-pair 5</w:t>
      </w:r>
      <w:r>
        <w:rPr>
          <w:rFonts w:eastAsia="CMR10" w:cstheme="minorHAnsi"/>
          <w:color w:val="000000" w:themeColor="text1"/>
          <w:sz w:val="24"/>
          <w:szCs w:val="24"/>
        </w:rPr>
        <w:t>-</w:t>
      </w:r>
      <w:r w:rsidRPr="00DF1660">
        <w:rPr>
          <w:rFonts w:eastAsia="CMR10" w:cstheme="minorHAnsi"/>
          <w:color w:val="000000" w:themeColor="text1"/>
          <w:sz w:val="24"/>
          <w:szCs w:val="24"/>
        </w:rPr>
        <w:t>T magnet.  Estimate 2 – 3 years Target Group effort.</w:t>
      </w:r>
    </w:p>
    <w:p w14:paraId="2D7420FA" w14:textId="45EC1D99" w:rsidR="00DF1660" w:rsidRPr="00DF1660" w:rsidRDefault="00DF1660" w:rsidP="00E46E49">
      <w:pPr>
        <w:autoSpaceDE w:val="0"/>
        <w:autoSpaceDN w:val="0"/>
        <w:adjustRightInd w:val="0"/>
        <w:spacing w:before="120" w:after="0" w:line="240" w:lineRule="auto"/>
        <w:rPr>
          <w:rFonts w:eastAsia="CMR10" w:cstheme="minorHAnsi"/>
          <w:color w:val="000000" w:themeColor="text1"/>
          <w:sz w:val="24"/>
          <w:szCs w:val="24"/>
        </w:rPr>
      </w:pPr>
      <w:r w:rsidRPr="00DF1660">
        <w:rPr>
          <w:rFonts w:eastAsia="CMR10" w:cstheme="minorHAnsi"/>
          <w:color w:val="000000" w:themeColor="text1"/>
          <w:sz w:val="24"/>
          <w:szCs w:val="24"/>
        </w:rPr>
        <w:t>Compared to R</w:t>
      </w:r>
      <w:r>
        <w:rPr>
          <w:rFonts w:eastAsia="CMR10" w:cstheme="minorHAnsi"/>
          <w:color w:val="000000" w:themeColor="text1"/>
          <w:sz w:val="24"/>
          <w:szCs w:val="24"/>
        </w:rPr>
        <w:t xml:space="preserve">un </w:t>
      </w:r>
      <w:r w:rsidRPr="00DF1660">
        <w:rPr>
          <w:rFonts w:eastAsia="CMR10" w:cstheme="minorHAnsi"/>
          <w:color w:val="000000" w:themeColor="text1"/>
          <w:sz w:val="24"/>
          <w:szCs w:val="24"/>
        </w:rPr>
        <w:t>G</w:t>
      </w:r>
      <w:r>
        <w:rPr>
          <w:rFonts w:eastAsia="CMR10" w:cstheme="minorHAnsi"/>
          <w:color w:val="000000" w:themeColor="text1"/>
          <w:sz w:val="24"/>
          <w:szCs w:val="24"/>
        </w:rPr>
        <w:t xml:space="preserve">roup </w:t>
      </w:r>
      <w:r w:rsidRPr="00DF1660">
        <w:rPr>
          <w:rFonts w:eastAsia="CMR10" w:cstheme="minorHAnsi"/>
          <w:color w:val="000000" w:themeColor="text1"/>
          <w:sz w:val="24"/>
          <w:szCs w:val="24"/>
        </w:rPr>
        <w:t xml:space="preserve">C, lower beam current: </w:t>
      </w:r>
      <w:r>
        <w:rPr>
          <w:rFonts w:eastAsia="CMR10" w:cstheme="minorHAnsi"/>
          <w:color w:val="000000" w:themeColor="text1"/>
          <w:sz w:val="24"/>
          <w:szCs w:val="24"/>
        </w:rPr>
        <w:t xml:space="preserve">estimate </w:t>
      </w:r>
      <w:r w:rsidRPr="00DF1660">
        <w:rPr>
          <w:rFonts w:eastAsia="CMR10" w:cstheme="minorHAnsi"/>
          <w:color w:val="000000" w:themeColor="text1"/>
          <w:sz w:val="24"/>
          <w:szCs w:val="24"/>
        </w:rPr>
        <w:t>six days before anneal</w:t>
      </w:r>
      <w:r>
        <w:rPr>
          <w:rFonts w:eastAsia="CMR10" w:cstheme="minorHAnsi"/>
          <w:color w:val="000000" w:themeColor="text1"/>
          <w:sz w:val="24"/>
          <w:szCs w:val="24"/>
        </w:rPr>
        <w:t>ing</w:t>
      </w:r>
      <w:r w:rsidRPr="00DF1660">
        <w:rPr>
          <w:rFonts w:eastAsia="CMR10" w:cstheme="minorHAnsi"/>
          <w:color w:val="000000" w:themeColor="text1"/>
          <w:sz w:val="24"/>
          <w:szCs w:val="24"/>
        </w:rPr>
        <w:t xml:space="preserve"> is needed (14 with two materials on ladder). In situ anneal</w:t>
      </w:r>
      <w:r>
        <w:rPr>
          <w:rFonts w:eastAsia="CMR10" w:cstheme="minorHAnsi"/>
          <w:color w:val="000000" w:themeColor="text1"/>
          <w:sz w:val="24"/>
          <w:szCs w:val="24"/>
        </w:rPr>
        <w:t>ing</w:t>
      </w:r>
      <w:r w:rsidRPr="00DF1660">
        <w:rPr>
          <w:rFonts w:eastAsia="CMR10" w:cstheme="minorHAnsi"/>
          <w:color w:val="000000" w:themeColor="text1"/>
          <w:sz w:val="24"/>
          <w:szCs w:val="24"/>
        </w:rPr>
        <w:t xml:space="preserve"> with heaters. 70</w:t>
      </w:r>
      <w:r>
        <w:rPr>
          <w:rFonts w:eastAsia="CMR10" w:cstheme="minorHAnsi"/>
          <w:color w:val="000000" w:themeColor="text1"/>
          <w:sz w:val="24"/>
          <w:szCs w:val="24"/>
        </w:rPr>
        <w:t xml:space="preserve"> – </w:t>
      </w:r>
      <w:r w:rsidRPr="00DF1660">
        <w:rPr>
          <w:rFonts w:eastAsia="CMR10" w:cstheme="minorHAnsi"/>
          <w:color w:val="000000" w:themeColor="text1"/>
          <w:sz w:val="24"/>
          <w:szCs w:val="24"/>
        </w:rPr>
        <w:t>80</w:t>
      </w:r>
      <w:r>
        <w:rPr>
          <w:rFonts w:eastAsia="CMR10" w:cstheme="minorHAnsi"/>
          <w:color w:val="000000" w:themeColor="text1"/>
          <w:sz w:val="24"/>
          <w:szCs w:val="24"/>
        </w:rPr>
        <w:t xml:space="preserve"> </w:t>
      </w:r>
      <w:r w:rsidRPr="00DF1660">
        <w:rPr>
          <w:rFonts w:eastAsia="CMR10" w:cstheme="minorHAnsi"/>
          <w:color w:val="000000" w:themeColor="text1"/>
          <w:sz w:val="24"/>
          <w:szCs w:val="24"/>
        </w:rPr>
        <w:t>days before NH3 material replacement is needed.</w:t>
      </w:r>
    </w:p>
    <w:p w14:paraId="3EF52242" w14:textId="77777777" w:rsidR="00DF1660" w:rsidRPr="00DF1660" w:rsidRDefault="00DF1660" w:rsidP="00E46E49">
      <w:pPr>
        <w:autoSpaceDE w:val="0"/>
        <w:autoSpaceDN w:val="0"/>
        <w:adjustRightInd w:val="0"/>
        <w:spacing w:before="120" w:after="0" w:line="240" w:lineRule="auto"/>
        <w:rPr>
          <w:rFonts w:eastAsia="CMR10" w:cstheme="minorHAnsi"/>
          <w:color w:val="000000" w:themeColor="text1"/>
          <w:sz w:val="24"/>
          <w:szCs w:val="24"/>
        </w:rPr>
      </w:pPr>
      <w:r w:rsidRPr="00DF1660">
        <w:rPr>
          <w:rFonts w:eastAsia="CMR10" w:cstheme="minorHAnsi"/>
          <w:color w:val="000000" w:themeColor="text1"/>
          <w:sz w:val="24"/>
          <w:szCs w:val="24"/>
        </w:rPr>
        <w:t>Limited overhead space: cryostat will be retracted for material changes, requiring beamline disassembly. Planned twice.</w:t>
      </w:r>
    </w:p>
    <w:p w14:paraId="67514E46" w14:textId="77777777" w:rsidR="00DF1660" w:rsidRPr="00DF1660" w:rsidRDefault="00DF1660" w:rsidP="00E46E49">
      <w:pPr>
        <w:autoSpaceDE w:val="0"/>
        <w:autoSpaceDN w:val="0"/>
        <w:adjustRightInd w:val="0"/>
        <w:spacing w:before="120" w:after="0" w:line="240" w:lineRule="auto"/>
        <w:rPr>
          <w:rFonts w:eastAsia="CMR10" w:cstheme="minorHAnsi"/>
          <w:color w:val="000000" w:themeColor="text1"/>
          <w:sz w:val="24"/>
          <w:szCs w:val="24"/>
        </w:rPr>
      </w:pPr>
      <w:r w:rsidRPr="00DF1660">
        <w:rPr>
          <w:rFonts w:eastAsia="CMR10" w:cstheme="minorHAnsi"/>
          <w:color w:val="000000" w:themeColor="text1"/>
          <w:sz w:val="24"/>
          <w:szCs w:val="24"/>
        </w:rPr>
        <w:t>No major technical hurdles are foreseen in the polarized target design or construction, as it is essentially a scaled-down copy of the existing system previously utilized in Halls A and C.</w:t>
      </w:r>
      <w:r>
        <w:rPr>
          <w:rFonts w:eastAsia="CMR10" w:cstheme="minorHAnsi"/>
          <w:color w:val="000000" w:themeColor="text1"/>
          <w:sz w:val="24"/>
          <w:szCs w:val="24"/>
        </w:rPr>
        <w:t xml:space="preserve"> </w:t>
      </w:r>
      <w:r w:rsidRPr="00DF1660">
        <w:rPr>
          <w:rFonts w:eastAsia="CMR10" w:cstheme="minorHAnsi"/>
          <w:color w:val="000000" w:themeColor="text1"/>
          <w:sz w:val="24"/>
          <w:szCs w:val="24"/>
        </w:rPr>
        <w:t>Location of pumps, electronics, and insertion cart not specified.</w:t>
      </w:r>
    </w:p>
    <w:p w14:paraId="17A3A9DE" w14:textId="75D1943B" w:rsidR="008B0239" w:rsidRDefault="00DF1660" w:rsidP="00E46E49">
      <w:pPr>
        <w:autoSpaceDE w:val="0"/>
        <w:autoSpaceDN w:val="0"/>
        <w:adjustRightInd w:val="0"/>
        <w:spacing w:before="120" w:after="0" w:line="240" w:lineRule="auto"/>
        <w:rPr>
          <w:rFonts w:eastAsia="CMR10" w:cstheme="minorHAnsi"/>
          <w:color w:val="000000" w:themeColor="text1"/>
          <w:sz w:val="24"/>
          <w:szCs w:val="24"/>
        </w:rPr>
      </w:pPr>
      <w:r>
        <w:rPr>
          <w:rFonts w:eastAsia="CMR10" w:cstheme="minorHAnsi"/>
          <w:color w:val="000000" w:themeColor="text1"/>
          <w:sz w:val="24"/>
          <w:szCs w:val="24"/>
        </w:rPr>
        <w:t xml:space="preserve">Jefferson Lab Technical Note </w:t>
      </w:r>
      <w:r w:rsidR="008B0239" w:rsidRPr="008B0239">
        <w:rPr>
          <w:rFonts w:eastAsia="CMR10" w:cstheme="minorHAnsi"/>
          <w:color w:val="000000" w:themeColor="text1"/>
          <w:sz w:val="24"/>
          <w:szCs w:val="24"/>
        </w:rPr>
        <w:t>TN-24-017 discusses the commercial magnet assumed</w:t>
      </w:r>
      <w:r>
        <w:rPr>
          <w:rFonts w:eastAsia="CMR10" w:cstheme="minorHAnsi"/>
          <w:color w:val="000000" w:themeColor="text1"/>
          <w:sz w:val="24"/>
          <w:szCs w:val="24"/>
        </w:rPr>
        <w:t xml:space="preserve">, see </w:t>
      </w:r>
      <w:r w:rsidR="008B0239" w:rsidRPr="008B0239">
        <w:rPr>
          <w:rFonts w:eastAsia="CMR10" w:cstheme="minorHAnsi"/>
          <w:color w:val="000000" w:themeColor="text1"/>
          <w:sz w:val="24"/>
          <w:szCs w:val="24"/>
        </w:rPr>
        <w:t xml:space="preserve"> </w:t>
      </w:r>
      <w:hyperlink r:id="rId10" w:history="1">
        <w:r w:rsidRPr="005C6A70">
          <w:rPr>
            <w:rStyle w:val="Hyperlink"/>
            <w:rFonts w:eastAsia="CMR10" w:cstheme="minorHAnsi"/>
            <w:sz w:val="24"/>
            <w:szCs w:val="24"/>
          </w:rPr>
          <w:t>https://jlabdoc.jlab.org/docushare/dsweb/View/Co</w:t>
        </w:r>
        <w:r w:rsidRPr="005C6A70">
          <w:rPr>
            <w:rStyle w:val="Hyperlink"/>
            <w:rFonts w:eastAsia="CMR10" w:cstheme="minorHAnsi"/>
            <w:sz w:val="24"/>
            <w:szCs w:val="24"/>
          </w:rPr>
          <w:t>l</w:t>
        </w:r>
        <w:r w:rsidRPr="005C6A70">
          <w:rPr>
            <w:rStyle w:val="Hyperlink"/>
            <w:rFonts w:eastAsia="CMR10" w:cstheme="minorHAnsi"/>
            <w:sz w:val="24"/>
            <w:szCs w:val="24"/>
          </w:rPr>
          <w:t>lection-58452</w:t>
        </w:r>
      </w:hyperlink>
      <w:r>
        <w:rPr>
          <w:rFonts w:eastAsia="CMR10" w:cstheme="minorHAnsi"/>
          <w:color w:val="000000" w:themeColor="text1"/>
          <w:sz w:val="24"/>
          <w:szCs w:val="24"/>
        </w:rPr>
        <w:t xml:space="preserve"> .</w:t>
      </w:r>
      <w:r w:rsidR="008B0239" w:rsidRPr="008B0239">
        <w:rPr>
          <w:rFonts w:eastAsia="CMR10" w:cstheme="minorHAnsi"/>
          <w:color w:val="000000" w:themeColor="text1"/>
          <w:sz w:val="24"/>
          <w:szCs w:val="24"/>
        </w:rPr>
        <w:t xml:space="preserve"> The magnet spacing in </w:t>
      </w:r>
      <w:r w:rsidR="008B0239" w:rsidRPr="008B0239">
        <w:rPr>
          <w:rFonts w:eastAsia="CMR10" w:cstheme="minorHAnsi"/>
          <w:color w:val="000000" w:themeColor="text1"/>
          <w:sz w:val="24"/>
          <w:szCs w:val="24"/>
        </w:rPr>
        <w:lastRenderedPageBreak/>
        <w:t xml:space="preserve">Figure 25 is not symmetric so different fields will be required for each of the magnets.  Spacings are 130”, 139” and 136”.  If the first two gaps were </w:t>
      </w:r>
      <w:proofErr w:type="gramStart"/>
      <w:r w:rsidR="008B0239" w:rsidRPr="008B0239">
        <w:rPr>
          <w:rFonts w:eastAsia="CMR10" w:cstheme="minorHAnsi"/>
          <w:color w:val="000000" w:themeColor="text1"/>
          <w:sz w:val="24"/>
          <w:szCs w:val="24"/>
        </w:rPr>
        <w:t>equal</w:t>
      </w:r>
      <w:proofErr w:type="gramEnd"/>
      <w:r w:rsidR="008B0239" w:rsidRPr="008B0239">
        <w:rPr>
          <w:rFonts w:eastAsia="CMR10" w:cstheme="minorHAnsi"/>
          <w:color w:val="000000" w:themeColor="text1"/>
          <w:sz w:val="24"/>
          <w:szCs w:val="24"/>
        </w:rPr>
        <w:t xml:space="preserve"> it would be a lot easier to tune the line. </w:t>
      </w:r>
    </w:p>
    <w:p w14:paraId="4B2AD430" w14:textId="05E9D3D0" w:rsidR="00DF1660" w:rsidRDefault="00DF1660" w:rsidP="00E46E49">
      <w:pPr>
        <w:autoSpaceDE w:val="0"/>
        <w:autoSpaceDN w:val="0"/>
        <w:adjustRightInd w:val="0"/>
        <w:spacing w:before="120" w:after="0" w:line="240" w:lineRule="auto"/>
        <w:rPr>
          <w:rFonts w:eastAsia="CMR10" w:cstheme="minorHAnsi"/>
          <w:color w:val="000000" w:themeColor="text1"/>
          <w:sz w:val="24"/>
          <w:szCs w:val="24"/>
        </w:rPr>
      </w:pPr>
      <w:r>
        <w:rPr>
          <w:rFonts w:eastAsia="CMR10" w:cstheme="minorHAnsi"/>
          <w:color w:val="000000" w:themeColor="text1"/>
          <w:sz w:val="24"/>
          <w:szCs w:val="24"/>
        </w:rPr>
        <w:t xml:space="preserve">Does the chicane tolerate different beam energies between 10.4 and 11.0 GeV?  </w:t>
      </w:r>
    </w:p>
    <w:p w14:paraId="40BF916E" w14:textId="7CB869EF" w:rsidR="008B0239" w:rsidRPr="008B0239" w:rsidRDefault="008B0239" w:rsidP="00E46E49">
      <w:pPr>
        <w:autoSpaceDE w:val="0"/>
        <w:autoSpaceDN w:val="0"/>
        <w:adjustRightInd w:val="0"/>
        <w:spacing w:before="120" w:after="0" w:line="240" w:lineRule="auto"/>
        <w:rPr>
          <w:rFonts w:eastAsia="CMR10" w:cstheme="minorHAnsi"/>
          <w:color w:val="000000" w:themeColor="text1"/>
          <w:sz w:val="24"/>
          <w:szCs w:val="24"/>
        </w:rPr>
      </w:pPr>
      <w:r w:rsidRPr="008B0239">
        <w:rPr>
          <w:rFonts w:eastAsia="CMR10" w:cstheme="minorHAnsi"/>
          <w:color w:val="000000" w:themeColor="text1"/>
          <w:sz w:val="24"/>
          <w:szCs w:val="24"/>
        </w:rPr>
        <w:t xml:space="preserve">Recently it has been shown that </w:t>
      </w:r>
      <w:proofErr w:type="spellStart"/>
      <w:r w:rsidRPr="008B0239">
        <w:rPr>
          <w:rFonts w:eastAsia="CMR10" w:cstheme="minorHAnsi"/>
          <w:color w:val="000000" w:themeColor="text1"/>
          <w:sz w:val="24"/>
          <w:szCs w:val="24"/>
        </w:rPr>
        <w:t>stripline</w:t>
      </w:r>
      <w:proofErr w:type="spellEnd"/>
      <w:r w:rsidRPr="008B0239">
        <w:rPr>
          <w:rFonts w:eastAsia="CMR10" w:cstheme="minorHAnsi"/>
          <w:color w:val="000000" w:themeColor="text1"/>
          <w:sz w:val="24"/>
          <w:szCs w:val="24"/>
        </w:rPr>
        <w:t xml:space="preserve"> BPMs with digital receivers do as well as the </w:t>
      </w:r>
      <w:proofErr w:type="spellStart"/>
      <w:r w:rsidRPr="008B0239">
        <w:rPr>
          <w:rFonts w:eastAsia="CMR10" w:cstheme="minorHAnsi"/>
          <w:color w:val="000000" w:themeColor="text1"/>
          <w:sz w:val="24"/>
          <w:szCs w:val="24"/>
        </w:rPr>
        <w:t>nA</w:t>
      </w:r>
      <w:proofErr w:type="spellEnd"/>
      <w:r w:rsidRPr="008B0239">
        <w:rPr>
          <w:rFonts w:eastAsia="CMR10" w:cstheme="minorHAnsi"/>
          <w:color w:val="000000" w:themeColor="text1"/>
          <w:sz w:val="24"/>
          <w:szCs w:val="24"/>
        </w:rPr>
        <w:t xml:space="preserve"> cavity BPMs as long as the current is greater than 25 </w:t>
      </w:r>
      <w:proofErr w:type="spellStart"/>
      <w:r w:rsidRPr="008B0239">
        <w:rPr>
          <w:rFonts w:eastAsia="CMR10" w:cstheme="minorHAnsi"/>
          <w:color w:val="000000" w:themeColor="text1"/>
          <w:sz w:val="24"/>
          <w:szCs w:val="24"/>
        </w:rPr>
        <w:t>nA.</w:t>
      </w:r>
      <w:proofErr w:type="spellEnd"/>
      <w:r w:rsidRPr="008B0239">
        <w:rPr>
          <w:rFonts w:eastAsia="CMR10" w:cstheme="minorHAnsi"/>
          <w:color w:val="000000" w:themeColor="text1"/>
          <w:sz w:val="24"/>
          <w:szCs w:val="24"/>
        </w:rPr>
        <w:t xml:space="preserve">  Placing such between each pair of magnets would help set up the line.  These would be part of the Physics Division costs incurred to mount the experiment.  The cavity BPM will have to be rotated so its axis coincides with the beam in the last leg of the chicane, as appears to be the case in the bottom of figure 25.  Will the vibrations from the pulse tube refrigerators cooling the three chicane magnets have any effect on the detectors?  </w:t>
      </w:r>
    </w:p>
    <w:p w14:paraId="247F2C86" w14:textId="4F6C42C4" w:rsidR="00A26B1E" w:rsidRPr="008B0239" w:rsidRDefault="00DF1660" w:rsidP="00E46E49">
      <w:pPr>
        <w:autoSpaceDE w:val="0"/>
        <w:autoSpaceDN w:val="0"/>
        <w:adjustRightInd w:val="0"/>
        <w:spacing w:before="120" w:after="0" w:line="240" w:lineRule="auto"/>
        <w:rPr>
          <w:rFonts w:eastAsia="CMR10" w:cstheme="minorHAnsi"/>
          <w:color w:val="000000" w:themeColor="text1"/>
          <w:sz w:val="24"/>
          <w:szCs w:val="24"/>
        </w:rPr>
      </w:pPr>
      <w:r>
        <w:rPr>
          <w:rFonts w:eastAsia="CMR10" w:cstheme="minorHAnsi"/>
          <w:color w:val="000000" w:themeColor="text1"/>
          <w:sz w:val="24"/>
          <w:szCs w:val="24"/>
        </w:rPr>
        <w:t>N</w:t>
      </w:r>
      <w:r w:rsidR="008B0239" w:rsidRPr="008B0239">
        <w:rPr>
          <w:rFonts w:eastAsia="CMR10" w:cstheme="minorHAnsi"/>
          <w:color w:val="000000" w:themeColor="text1"/>
          <w:sz w:val="24"/>
          <w:szCs w:val="24"/>
        </w:rPr>
        <w:t>o allowance for packing fraction in the systematics unless that is covered as dilution.  If so, 2% seems low. Nor is there any allowance for beam polarization error.  The Hall B Moller spectrometer is a +-1.5% instrument at best.  Comparing to A and C measurements I'd use +-2%.</w:t>
      </w:r>
    </w:p>
    <w:sectPr w:rsidR="00A26B1E" w:rsidRPr="008B02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5A5B" w14:textId="77777777" w:rsidR="006B49FF" w:rsidRDefault="006B49FF" w:rsidP="00E12E4B">
      <w:pPr>
        <w:spacing w:after="0" w:line="240" w:lineRule="auto"/>
      </w:pPr>
      <w:r>
        <w:separator/>
      </w:r>
    </w:p>
  </w:endnote>
  <w:endnote w:type="continuationSeparator" w:id="0">
    <w:p w14:paraId="44226D11" w14:textId="77777777" w:rsidR="006B49FF" w:rsidRDefault="006B49FF" w:rsidP="00E1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MR10">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CE487" w14:textId="77777777" w:rsidR="006B49FF" w:rsidRDefault="006B49FF" w:rsidP="00E12E4B">
      <w:pPr>
        <w:spacing w:after="0" w:line="240" w:lineRule="auto"/>
      </w:pPr>
      <w:r>
        <w:separator/>
      </w:r>
    </w:p>
  </w:footnote>
  <w:footnote w:type="continuationSeparator" w:id="0">
    <w:p w14:paraId="6301094E" w14:textId="77777777" w:rsidR="006B49FF" w:rsidRDefault="006B49FF" w:rsidP="00E12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928"/>
    <w:multiLevelType w:val="multilevel"/>
    <w:tmpl w:val="80941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76461"/>
    <w:multiLevelType w:val="multilevel"/>
    <w:tmpl w:val="3D9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D7781"/>
    <w:multiLevelType w:val="multilevel"/>
    <w:tmpl w:val="CABE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B16AD"/>
    <w:multiLevelType w:val="hybridMultilevel"/>
    <w:tmpl w:val="2A8C883A"/>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FC6FF7"/>
    <w:multiLevelType w:val="hybridMultilevel"/>
    <w:tmpl w:val="31724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552A"/>
    <w:multiLevelType w:val="hybridMultilevel"/>
    <w:tmpl w:val="5B30A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4B149C"/>
    <w:multiLevelType w:val="hybridMultilevel"/>
    <w:tmpl w:val="A6745C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D0CAE"/>
    <w:multiLevelType w:val="multilevel"/>
    <w:tmpl w:val="FA529E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75CF2"/>
    <w:multiLevelType w:val="multilevel"/>
    <w:tmpl w:val="390039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7073C"/>
    <w:multiLevelType w:val="hybridMultilevel"/>
    <w:tmpl w:val="5B30A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698529">
    <w:abstractNumId w:val="4"/>
  </w:num>
  <w:num w:numId="2" w16cid:durableId="1900088620">
    <w:abstractNumId w:val="9"/>
  </w:num>
  <w:num w:numId="3" w16cid:durableId="2002460302">
    <w:abstractNumId w:val="6"/>
  </w:num>
  <w:num w:numId="4" w16cid:durableId="764813167">
    <w:abstractNumId w:val="2"/>
  </w:num>
  <w:num w:numId="5" w16cid:durableId="1565990584">
    <w:abstractNumId w:val="0"/>
  </w:num>
  <w:num w:numId="6" w16cid:durableId="765880409">
    <w:abstractNumId w:val="8"/>
  </w:num>
  <w:num w:numId="7" w16cid:durableId="1122920780">
    <w:abstractNumId w:val="1"/>
  </w:num>
  <w:num w:numId="8" w16cid:durableId="1999458242">
    <w:abstractNumId w:val="5"/>
  </w:num>
  <w:num w:numId="9" w16cid:durableId="626008882">
    <w:abstractNumId w:val="7"/>
  </w:num>
  <w:num w:numId="10" w16cid:durableId="1310130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EE0"/>
    <w:rsid w:val="0002661C"/>
    <w:rsid w:val="00041583"/>
    <w:rsid w:val="000717CB"/>
    <w:rsid w:val="000940A2"/>
    <w:rsid w:val="000C3AA8"/>
    <w:rsid w:val="000D08C7"/>
    <w:rsid w:val="000F1E1E"/>
    <w:rsid w:val="000F3DA7"/>
    <w:rsid w:val="0010003C"/>
    <w:rsid w:val="001203D8"/>
    <w:rsid w:val="001538D6"/>
    <w:rsid w:val="0017092F"/>
    <w:rsid w:val="00174B4E"/>
    <w:rsid w:val="001B665B"/>
    <w:rsid w:val="001B748C"/>
    <w:rsid w:val="001C7B05"/>
    <w:rsid w:val="001D2B0A"/>
    <w:rsid w:val="001E7640"/>
    <w:rsid w:val="001F4997"/>
    <w:rsid w:val="00212FE3"/>
    <w:rsid w:val="00216FB6"/>
    <w:rsid w:val="00221872"/>
    <w:rsid w:val="00232E3D"/>
    <w:rsid w:val="00233056"/>
    <w:rsid w:val="00241CCB"/>
    <w:rsid w:val="00251C88"/>
    <w:rsid w:val="00270E18"/>
    <w:rsid w:val="002B6747"/>
    <w:rsid w:val="002C4A95"/>
    <w:rsid w:val="00303A35"/>
    <w:rsid w:val="00307327"/>
    <w:rsid w:val="0032058D"/>
    <w:rsid w:val="0035538B"/>
    <w:rsid w:val="0039142D"/>
    <w:rsid w:val="00392FEC"/>
    <w:rsid w:val="003A16C1"/>
    <w:rsid w:val="003A4F0F"/>
    <w:rsid w:val="003C1462"/>
    <w:rsid w:val="003D37A8"/>
    <w:rsid w:val="00443F51"/>
    <w:rsid w:val="004502C6"/>
    <w:rsid w:val="00481664"/>
    <w:rsid w:val="00483B5E"/>
    <w:rsid w:val="004868FA"/>
    <w:rsid w:val="00490464"/>
    <w:rsid w:val="00497D9D"/>
    <w:rsid w:val="004B5942"/>
    <w:rsid w:val="004C2F89"/>
    <w:rsid w:val="004D3DEC"/>
    <w:rsid w:val="00523D50"/>
    <w:rsid w:val="00530BEE"/>
    <w:rsid w:val="00552C2E"/>
    <w:rsid w:val="00581ADE"/>
    <w:rsid w:val="00594E5C"/>
    <w:rsid w:val="005B5D73"/>
    <w:rsid w:val="00604F3D"/>
    <w:rsid w:val="006101B9"/>
    <w:rsid w:val="00617B8D"/>
    <w:rsid w:val="00624C35"/>
    <w:rsid w:val="00633FAD"/>
    <w:rsid w:val="00636687"/>
    <w:rsid w:val="00692CC8"/>
    <w:rsid w:val="006B49FF"/>
    <w:rsid w:val="006C1ACF"/>
    <w:rsid w:val="006D277C"/>
    <w:rsid w:val="006D77C1"/>
    <w:rsid w:val="006F1FF2"/>
    <w:rsid w:val="00723E59"/>
    <w:rsid w:val="007405FA"/>
    <w:rsid w:val="00766375"/>
    <w:rsid w:val="00784F51"/>
    <w:rsid w:val="00794A39"/>
    <w:rsid w:val="007B16E5"/>
    <w:rsid w:val="007C51F9"/>
    <w:rsid w:val="007E6CCE"/>
    <w:rsid w:val="007F1FB8"/>
    <w:rsid w:val="00800384"/>
    <w:rsid w:val="00816510"/>
    <w:rsid w:val="0084241D"/>
    <w:rsid w:val="008B0239"/>
    <w:rsid w:val="008C3931"/>
    <w:rsid w:val="008D37AC"/>
    <w:rsid w:val="0090245B"/>
    <w:rsid w:val="0090359C"/>
    <w:rsid w:val="0091339E"/>
    <w:rsid w:val="00931288"/>
    <w:rsid w:val="00953F25"/>
    <w:rsid w:val="00976E74"/>
    <w:rsid w:val="009D06E2"/>
    <w:rsid w:val="009E1724"/>
    <w:rsid w:val="00A014D6"/>
    <w:rsid w:val="00A051E6"/>
    <w:rsid w:val="00A0786E"/>
    <w:rsid w:val="00A26B1E"/>
    <w:rsid w:val="00A44CCA"/>
    <w:rsid w:val="00A44F5D"/>
    <w:rsid w:val="00A860EA"/>
    <w:rsid w:val="00AF767F"/>
    <w:rsid w:val="00B07853"/>
    <w:rsid w:val="00B10453"/>
    <w:rsid w:val="00B465BF"/>
    <w:rsid w:val="00B610EB"/>
    <w:rsid w:val="00B804B8"/>
    <w:rsid w:val="00BC3D2D"/>
    <w:rsid w:val="00BD1783"/>
    <w:rsid w:val="00BF10B7"/>
    <w:rsid w:val="00C05944"/>
    <w:rsid w:val="00C178F4"/>
    <w:rsid w:val="00C45620"/>
    <w:rsid w:val="00C47635"/>
    <w:rsid w:val="00C900CB"/>
    <w:rsid w:val="00C9222D"/>
    <w:rsid w:val="00CC7B6D"/>
    <w:rsid w:val="00CE0309"/>
    <w:rsid w:val="00CE3DCD"/>
    <w:rsid w:val="00CF4418"/>
    <w:rsid w:val="00D00CBE"/>
    <w:rsid w:val="00D72453"/>
    <w:rsid w:val="00D732BC"/>
    <w:rsid w:val="00D9743F"/>
    <w:rsid w:val="00DE5745"/>
    <w:rsid w:val="00DF1660"/>
    <w:rsid w:val="00E12E4B"/>
    <w:rsid w:val="00E276C5"/>
    <w:rsid w:val="00E46E49"/>
    <w:rsid w:val="00E72560"/>
    <w:rsid w:val="00EA112B"/>
    <w:rsid w:val="00EA5848"/>
    <w:rsid w:val="00EE633B"/>
    <w:rsid w:val="00F2651F"/>
    <w:rsid w:val="00F9108D"/>
    <w:rsid w:val="00F96EE0"/>
    <w:rsid w:val="00FE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A0E4"/>
  <w15:docId w15:val="{43309981-8157-49B0-866B-58A1FA08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4CCA"/>
    <w:pPr>
      <w:keepNext/>
      <w:keepLines/>
      <w:spacing w:before="240" w:after="0"/>
      <w:outlineLvl w:val="0"/>
    </w:pPr>
    <w:rPr>
      <w:rFonts w:asciiTheme="majorHAnsi" w:eastAsiaTheme="majorEastAsia" w:hAnsiTheme="majorHAnsi" w:cstheme="majorBidi"/>
      <w:b/>
      <w:sz w:val="24"/>
      <w:szCs w:val="3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6EE0"/>
    <w:pPr>
      <w:spacing w:before="100" w:beforeAutospacing="1" w:after="100" w:afterAutospacing="1" w:line="240" w:lineRule="auto"/>
    </w:pPr>
    <w:rPr>
      <w:rFonts w:ascii="Times New Roman" w:eastAsia="Times New Roman" w:hAnsi="Times New Roman" w:cs="Times New Roman"/>
      <w:sz w:val="24"/>
      <w:szCs w:val="24"/>
    </w:rPr>
  </w:style>
  <w:style w:type="paragraph" w:styleId="Fuzeile">
    <w:name w:val="footer"/>
    <w:basedOn w:val="Standard"/>
    <w:link w:val="FuzeileZchn"/>
    <w:uiPriority w:val="99"/>
    <w:rsid w:val="00F96EE0"/>
    <w:pPr>
      <w:tabs>
        <w:tab w:val="center" w:pos="4320"/>
        <w:tab w:val="right" w:pos="8640"/>
      </w:tabs>
      <w:spacing w:after="0" w:line="240" w:lineRule="auto"/>
    </w:pPr>
    <w:rPr>
      <w:rFonts w:ascii="Times New Roman" w:eastAsia="Times" w:hAnsi="Times New Roman" w:cs="Times New Roman"/>
      <w:sz w:val="24"/>
      <w:szCs w:val="24"/>
    </w:rPr>
  </w:style>
  <w:style w:type="character" w:customStyle="1" w:styleId="FuzeileZchn">
    <w:name w:val="Fußzeile Zchn"/>
    <w:basedOn w:val="Absatz-Standardschriftart"/>
    <w:link w:val="Fuzeile"/>
    <w:uiPriority w:val="99"/>
    <w:rsid w:val="00F96EE0"/>
    <w:rPr>
      <w:rFonts w:ascii="Times New Roman" w:eastAsia="Times" w:hAnsi="Times New Roman" w:cs="Times New Roman"/>
      <w:sz w:val="24"/>
      <w:szCs w:val="24"/>
    </w:rPr>
  </w:style>
  <w:style w:type="character" w:styleId="Hyperlink">
    <w:name w:val="Hyperlink"/>
    <w:basedOn w:val="Absatz-Standardschriftart"/>
    <w:uiPriority w:val="99"/>
    <w:unhideWhenUsed/>
    <w:rsid w:val="009D06E2"/>
    <w:rPr>
      <w:color w:val="0000FF"/>
      <w:u w:val="single"/>
    </w:rPr>
  </w:style>
  <w:style w:type="paragraph" w:customStyle="1" w:styleId="Default">
    <w:name w:val="Default"/>
    <w:rsid w:val="00CC7B6D"/>
    <w:pPr>
      <w:autoSpaceDE w:val="0"/>
      <w:autoSpaceDN w:val="0"/>
      <w:adjustRightInd w:val="0"/>
      <w:spacing w:after="0" w:line="240" w:lineRule="auto"/>
    </w:pPr>
    <w:rPr>
      <w:rFonts w:ascii="Cambria" w:hAnsi="Cambria" w:cs="Cambria"/>
      <w:color w:val="000000"/>
      <w:sz w:val="24"/>
      <w:szCs w:val="24"/>
    </w:rPr>
  </w:style>
  <w:style w:type="character" w:customStyle="1" w:styleId="berschrift1Zchn">
    <w:name w:val="Überschrift 1 Zchn"/>
    <w:basedOn w:val="Absatz-Standardschriftart"/>
    <w:link w:val="berschrift1"/>
    <w:uiPriority w:val="9"/>
    <w:rsid w:val="00A44CCA"/>
    <w:rPr>
      <w:rFonts w:asciiTheme="majorHAnsi" w:eastAsiaTheme="majorEastAsia" w:hAnsiTheme="majorHAnsi" w:cstheme="majorBidi"/>
      <w:b/>
      <w:sz w:val="24"/>
      <w:szCs w:val="32"/>
      <w:u w:val="single"/>
    </w:rPr>
  </w:style>
  <w:style w:type="paragraph" w:styleId="Listenabsatz">
    <w:name w:val="List Paragraph"/>
    <w:basedOn w:val="Standard"/>
    <w:uiPriority w:val="34"/>
    <w:qFormat/>
    <w:rsid w:val="00E12E4B"/>
    <w:pPr>
      <w:ind w:left="720"/>
      <w:contextualSpacing/>
    </w:pPr>
  </w:style>
  <w:style w:type="paragraph" w:styleId="Kopfzeile">
    <w:name w:val="header"/>
    <w:basedOn w:val="Standard"/>
    <w:link w:val="KopfzeileZchn"/>
    <w:uiPriority w:val="99"/>
    <w:unhideWhenUsed/>
    <w:rsid w:val="00E12E4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12E4B"/>
  </w:style>
  <w:style w:type="character" w:styleId="NichtaufgelsteErwhnung">
    <w:name w:val="Unresolved Mention"/>
    <w:basedOn w:val="Absatz-Standardschriftart"/>
    <w:uiPriority w:val="99"/>
    <w:semiHidden/>
    <w:unhideWhenUsed/>
    <w:rsid w:val="008B0239"/>
    <w:rPr>
      <w:color w:val="605E5C"/>
      <w:shd w:val="clear" w:color="auto" w:fill="E1DFDD"/>
    </w:rPr>
  </w:style>
  <w:style w:type="character" w:styleId="BesuchterLink">
    <w:name w:val="FollowedHyperlink"/>
    <w:basedOn w:val="Absatz-Standardschriftart"/>
    <w:uiPriority w:val="99"/>
    <w:semiHidden/>
    <w:unhideWhenUsed/>
    <w:rsid w:val="00DF1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0601">
      <w:bodyDiv w:val="1"/>
      <w:marLeft w:val="0"/>
      <w:marRight w:val="0"/>
      <w:marTop w:val="0"/>
      <w:marBottom w:val="0"/>
      <w:divBdr>
        <w:top w:val="none" w:sz="0" w:space="0" w:color="auto"/>
        <w:left w:val="none" w:sz="0" w:space="0" w:color="auto"/>
        <w:bottom w:val="none" w:sz="0" w:space="0" w:color="auto"/>
        <w:right w:val="none" w:sz="0" w:space="0" w:color="auto"/>
      </w:divBdr>
      <w:divsChild>
        <w:div w:id="373238190">
          <w:marLeft w:val="0"/>
          <w:marRight w:val="0"/>
          <w:marTop w:val="0"/>
          <w:marBottom w:val="0"/>
          <w:divBdr>
            <w:top w:val="none" w:sz="0" w:space="0" w:color="auto"/>
            <w:left w:val="none" w:sz="0" w:space="0" w:color="auto"/>
            <w:bottom w:val="none" w:sz="0" w:space="0" w:color="auto"/>
            <w:right w:val="none" w:sz="0" w:space="0" w:color="auto"/>
          </w:divBdr>
        </w:div>
        <w:div w:id="1761026354">
          <w:marLeft w:val="0"/>
          <w:marRight w:val="0"/>
          <w:marTop w:val="0"/>
          <w:marBottom w:val="0"/>
          <w:divBdr>
            <w:top w:val="none" w:sz="0" w:space="0" w:color="auto"/>
            <w:left w:val="none" w:sz="0" w:space="0" w:color="auto"/>
            <w:bottom w:val="none" w:sz="0" w:space="0" w:color="auto"/>
            <w:right w:val="none" w:sz="0" w:space="0" w:color="auto"/>
          </w:divBdr>
        </w:div>
        <w:div w:id="2033417075">
          <w:marLeft w:val="0"/>
          <w:marRight w:val="0"/>
          <w:marTop w:val="0"/>
          <w:marBottom w:val="0"/>
          <w:divBdr>
            <w:top w:val="none" w:sz="0" w:space="0" w:color="auto"/>
            <w:left w:val="none" w:sz="0" w:space="0" w:color="auto"/>
            <w:bottom w:val="none" w:sz="0" w:space="0" w:color="auto"/>
            <w:right w:val="none" w:sz="0" w:space="0" w:color="auto"/>
          </w:divBdr>
        </w:div>
      </w:divsChild>
    </w:div>
    <w:div w:id="421029573">
      <w:bodyDiv w:val="1"/>
      <w:marLeft w:val="0"/>
      <w:marRight w:val="0"/>
      <w:marTop w:val="0"/>
      <w:marBottom w:val="0"/>
      <w:divBdr>
        <w:top w:val="none" w:sz="0" w:space="0" w:color="auto"/>
        <w:left w:val="none" w:sz="0" w:space="0" w:color="auto"/>
        <w:bottom w:val="none" w:sz="0" w:space="0" w:color="auto"/>
        <w:right w:val="none" w:sz="0" w:space="0" w:color="auto"/>
      </w:divBdr>
    </w:div>
    <w:div w:id="711350401">
      <w:bodyDiv w:val="1"/>
      <w:marLeft w:val="0"/>
      <w:marRight w:val="0"/>
      <w:marTop w:val="0"/>
      <w:marBottom w:val="0"/>
      <w:divBdr>
        <w:top w:val="none" w:sz="0" w:space="0" w:color="auto"/>
        <w:left w:val="none" w:sz="0" w:space="0" w:color="auto"/>
        <w:bottom w:val="none" w:sz="0" w:space="0" w:color="auto"/>
        <w:right w:val="none" w:sz="0" w:space="0" w:color="auto"/>
      </w:divBdr>
      <w:divsChild>
        <w:div w:id="220135882">
          <w:marLeft w:val="0"/>
          <w:marRight w:val="0"/>
          <w:marTop w:val="0"/>
          <w:marBottom w:val="0"/>
          <w:divBdr>
            <w:top w:val="none" w:sz="0" w:space="0" w:color="auto"/>
            <w:left w:val="none" w:sz="0" w:space="0" w:color="auto"/>
            <w:bottom w:val="none" w:sz="0" w:space="0" w:color="auto"/>
            <w:right w:val="none" w:sz="0" w:space="0" w:color="auto"/>
          </w:divBdr>
        </w:div>
        <w:div w:id="283924289">
          <w:marLeft w:val="0"/>
          <w:marRight w:val="0"/>
          <w:marTop w:val="0"/>
          <w:marBottom w:val="0"/>
          <w:divBdr>
            <w:top w:val="none" w:sz="0" w:space="0" w:color="auto"/>
            <w:left w:val="none" w:sz="0" w:space="0" w:color="auto"/>
            <w:bottom w:val="none" w:sz="0" w:space="0" w:color="auto"/>
            <w:right w:val="none" w:sz="0" w:space="0" w:color="auto"/>
          </w:divBdr>
        </w:div>
        <w:div w:id="326253519">
          <w:marLeft w:val="0"/>
          <w:marRight w:val="0"/>
          <w:marTop w:val="0"/>
          <w:marBottom w:val="0"/>
          <w:divBdr>
            <w:top w:val="none" w:sz="0" w:space="0" w:color="auto"/>
            <w:left w:val="none" w:sz="0" w:space="0" w:color="auto"/>
            <w:bottom w:val="none" w:sz="0" w:space="0" w:color="auto"/>
            <w:right w:val="none" w:sz="0" w:space="0" w:color="auto"/>
          </w:divBdr>
        </w:div>
        <w:div w:id="762535505">
          <w:marLeft w:val="0"/>
          <w:marRight w:val="0"/>
          <w:marTop w:val="0"/>
          <w:marBottom w:val="0"/>
          <w:divBdr>
            <w:top w:val="none" w:sz="0" w:space="0" w:color="auto"/>
            <w:left w:val="none" w:sz="0" w:space="0" w:color="auto"/>
            <w:bottom w:val="none" w:sz="0" w:space="0" w:color="auto"/>
            <w:right w:val="none" w:sz="0" w:space="0" w:color="auto"/>
          </w:divBdr>
        </w:div>
        <w:div w:id="951128810">
          <w:marLeft w:val="0"/>
          <w:marRight w:val="0"/>
          <w:marTop w:val="0"/>
          <w:marBottom w:val="0"/>
          <w:divBdr>
            <w:top w:val="none" w:sz="0" w:space="0" w:color="auto"/>
            <w:left w:val="none" w:sz="0" w:space="0" w:color="auto"/>
            <w:bottom w:val="none" w:sz="0" w:space="0" w:color="auto"/>
            <w:right w:val="none" w:sz="0" w:space="0" w:color="auto"/>
          </w:divBdr>
        </w:div>
        <w:div w:id="1423068966">
          <w:marLeft w:val="0"/>
          <w:marRight w:val="0"/>
          <w:marTop w:val="0"/>
          <w:marBottom w:val="0"/>
          <w:divBdr>
            <w:top w:val="none" w:sz="0" w:space="0" w:color="auto"/>
            <w:left w:val="none" w:sz="0" w:space="0" w:color="auto"/>
            <w:bottom w:val="none" w:sz="0" w:space="0" w:color="auto"/>
            <w:right w:val="none" w:sz="0" w:space="0" w:color="auto"/>
          </w:divBdr>
          <w:divsChild>
            <w:div w:id="16437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51046">
      <w:bodyDiv w:val="1"/>
      <w:marLeft w:val="0"/>
      <w:marRight w:val="0"/>
      <w:marTop w:val="0"/>
      <w:marBottom w:val="0"/>
      <w:divBdr>
        <w:top w:val="none" w:sz="0" w:space="0" w:color="auto"/>
        <w:left w:val="none" w:sz="0" w:space="0" w:color="auto"/>
        <w:bottom w:val="none" w:sz="0" w:space="0" w:color="auto"/>
        <w:right w:val="none" w:sz="0" w:space="0" w:color="auto"/>
      </w:divBdr>
    </w:div>
    <w:div w:id="1093160902">
      <w:bodyDiv w:val="1"/>
      <w:marLeft w:val="0"/>
      <w:marRight w:val="0"/>
      <w:marTop w:val="0"/>
      <w:marBottom w:val="0"/>
      <w:divBdr>
        <w:top w:val="none" w:sz="0" w:space="0" w:color="auto"/>
        <w:left w:val="none" w:sz="0" w:space="0" w:color="auto"/>
        <w:bottom w:val="none" w:sz="0" w:space="0" w:color="auto"/>
        <w:right w:val="none" w:sz="0" w:space="0" w:color="auto"/>
      </w:divBdr>
    </w:div>
    <w:div w:id="1462311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jlabdoc.jlab.org/docushare/dsweb/View/Collection-5845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2D5D1B44CE7E49BDCE71D54BF81086" ma:contentTypeVersion="3" ma:contentTypeDescription="Ein neues Dokument erstellen." ma:contentTypeScope="" ma:versionID="02f00558471c60facb739e7d7edaabae">
  <xsd:schema xmlns:xsd="http://www.w3.org/2001/XMLSchema" xmlns:xs="http://www.w3.org/2001/XMLSchema" xmlns:p="http://schemas.microsoft.com/office/2006/metadata/properties" xmlns:ns2="24b90dd9-37ab-474e-98c8-e81e4521d831" targetNamespace="http://schemas.microsoft.com/office/2006/metadata/properties" ma:root="true" ma:fieldsID="caedebe7fe493982c4f2d57ba0ec27b5" ns2:_="">
    <xsd:import namespace="24b90dd9-37ab-474e-98c8-e81e4521d83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90dd9-37ab-474e-98c8-e81e4521d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C7726-E746-44F6-BB59-25C2A19403D8}"/>
</file>

<file path=customXml/itemProps2.xml><?xml version="1.0" encoding="utf-8"?>
<ds:datastoreItem xmlns:ds="http://schemas.openxmlformats.org/officeDocument/2006/customXml" ds:itemID="{7E29CC52-69BA-4C52-9715-9961336113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AB82B-209F-4A36-9105-D04CEA1C3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3248</Characters>
  <Application>Microsoft Office Word</Application>
  <DocSecurity>0</DocSecurity>
  <Lines>27</Lines>
  <Paragraphs>7</Paragraphs>
  <ScaleCrop>false</ScaleCrop>
  <HeadingPairs>
    <vt:vector size="6" baseType="variant">
      <vt:variant>
        <vt:lpstr>Titel</vt:lpstr>
      </vt:variant>
      <vt:variant>
        <vt:i4>1</vt:i4>
      </vt:variant>
      <vt:variant>
        <vt:lpstr>Überschriften</vt:lpstr>
      </vt:variant>
      <vt:variant>
        <vt:i4>1</vt:i4>
      </vt:variant>
      <vt:variant>
        <vt:lpstr>Title</vt:lpstr>
      </vt:variant>
      <vt:variant>
        <vt:i4>1</vt:i4>
      </vt:variant>
    </vt:vector>
  </HeadingPairs>
  <TitlesOfParts>
    <vt:vector size="3" baseType="lpstr">
      <vt:lpstr/>
      <vt:lpstr>Technical Comments:</vt:lpstr>
      <vt:lpstr/>
    </vt:vector>
  </TitlesOfParts>
  <Company>JLAB</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Ewing</dc:creator>
  <cp:keywords/>
  <dc:description/>
  <cp:lastModifiedBy>Patrick Achenbach</cp:lastModifiedBy>
  <cp:revision>6</cp:revision>
  <cp:lastPrinted>2024-06-14T20:42:00Z</cp:lastPrinted>
  <dcterms:created xsi:type="dcterms:W3CDTF">2024-06-14T02:56:00Z</dcterms:created>
  <dcterms:modified xsi:type="dcterms:W3CDTF">2025-06-06T14:46:00Z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0x010100F32D5D1B44CE7E49BDCE71D54BF81086</vt:lpwstr>
  </property>
</Properties>
</file>