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0C" w:rsidRDefault="00167CA2" w:rsidP="00B6640C">
      <w:pPr>
        <w:jc w:val="center"/>
        <w:rPr>
          <w:b/>
        </w:rPr>
      </w:pPr>
      <w:r>
        <w:rPr>
          <w:b/>
        </w:rPr>
        <w:t xml:space="preserve">Additional </w:t>
      </w:r>
      <w:r w:rsidR="00B6640C" w:rsidRPr="00B6640C">
        <w:rPr>
          <w:b/>
        </w:rPr>
        <w:t xml:space="preserve">Questions/Comments for </w:t>
      </w:r>
      <w:proofErr w:type="spellStart"/>
      <w:r w:rsidR="00B6640C" w:rsidRPr="00B6640C">
        <w:rPr>
          <w:b/>
        </w:rPr>
        <w:t>SoLID</w:t>
      </w:r>
      <w:proofErr w:type="spellEnd"/>
      <w:r w:rsidR="00B6640C" w:rsidRPr="00B6640C">
        <w:rPr>
          <w:b/>
        </w:rPr>
        <w:t xml:space="preserve"> Magnet Controls System Meeting Minutes of April 7, 2021</w:t>
      </w:r>
    </w:p>
    <w:p w:rsidR="00B6640C" w:rsidRPr="00B6640C" w:rsidRDefault="00B6640C" w:rsidP="00B6640C">
      <w:pPr>
        <w:jc w:val="center"/>
        <w:rPr>
          <w:rFonts w:ascii="Times New Roman" w:hAnsi="Times New Roman" w:cs="Times New Roman"/>
        </w:rPr>
      </w:pPr>
      <w:r w:rsidRPr="00B6640C">
        <w:rPr>
          <w:rFonts w:ascii="Times New Roman" w:hAnsi="Times New Roman" w:cs="Times New Roman"/>
        </w:rPr>
        <w:t xml:space="preserve">Pablo Campero </w:t>
      </w:r>
    </w:p>
    <w:p w:rsidR="00B6640C" w:rsidRPr="00B6640C" w:rsidRDefault="00B6640C" w:rsidP="002C7E5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2C7E5C" w:rsidRPr="002C7E5C" w:rsidRDefault="002C7E5C" w:rsidP="002C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Controls-CLEO </w:t>
      </w: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spreadsheet, under </w:t>
      </w:r>
      <w:r w:rsidRPr="002C7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Voltage Tap</w:t>
      </w: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tab, at Column</w:t>
      </w:r>
      <w:r w:rsidRPr="002C7E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G</w:t>
      </w: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shows the 10-pin vacuum feed-through, there is no way to know that there will be a 15-pin cable (at least to me).</w:t>
      </w:r>
    </w:p>
    <w:p w:rsidR="002C7E5C" w:rsidRPr="002C7E5C" w:rsidRDefault="002C7E5C" w:rsidP="002C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E5C" w:rsidRPr="002C7E5C" w:rsidRDefault="002C7E5C" w:rsidP="002C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I still have the following questions:</w:t>
      </w:r>
    </w:p>
    <w:p w:rsidR="002C7E5C" w:rsidRPr="004502C2" w:rsidRDefault="002C7E5C" w:rsidP="002C7E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Does the 15-pin cable refers to a </w:t>
      </w:r>
      <w:r w:rsidR="00D25D9F"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15-conductor</w:t>
      </w: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cable? Is this cable the one that DSG needs to research? </w:t>
      </w:r>
      <w:r w:rsidR="004502C2" w:rsidRPr="004502C2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Yes</w:t>
      </w:r>
    </w:p>
    <w:p w:rsidR="002C7E5C" w:rsidRPr="002C7E5C" w:rsidRDefault="002C7E5C" w:rsidP="002C7E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Will the 15-pin cable you mention connect the protective resistor box with the terminal strip in Instrumentation rack?</w:t>
      </w:r>
      <w:r w:rsidR="00450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02C2" w:rsidRPr="004502C2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Yes</w:t>
      </w:r>
    </w:p>
    <w:p w:rsidR="002C7E5C" w:rsidRPr="002C7E5C" w:rsidRDefault="002C7E5C" w:rsidP="002C7E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Is this "Current lead turret vacuum feed thru" you mentioned in your comment the same as the</w:t>
      </w:r>
      <w:r w:rsidR="00D25D9F"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 10</w:t>
      </w: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-pin vacuum feed-through shown in the given Controls-CLEO spreadsheet?</w:t>
      </w:r>
      <w:r w:rsidR="004502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502C2" w:rsidRPr="004502C2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Yes</w:t>
      </w:r>
    </w:p>
    <w:p w:rsidR="002C7E5C" w:rsidRPr="002C7E5C" w:rsidRDefault="002C7E5C" w:rsidP="002C7E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How are the connections between the 10-pin vacuum feed-through (if any) and the resistor box? </w:t>
      </w:r>
      <w:r w:rsidR="004502C2" w:rsidRPr="004502C2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See </w:t>
      </w:r>
      <w:r w:rsidR="004502C2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the SHMS </w:t>
      </w:r>
      <w:r w:rsidR="004502C2" w:rsidRPr="004502C2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drawing 67125-00111</w:t>
      </w:r>
      <w:r w:rsidR="004502C2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 </w:t>
      </w:r>
      <w:proofErr w:type="spellStart"/>
      <w:r w:rsidR="00FE3716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revB</w:t>
      </w:r>
      <w:proofErr w:type="spellEnd"/>
      <w:r w:rsidR="004502C2" w:rsidRPr="004502C2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 </w:t>
      </w:r>
      <w:proofErr w:type="spellStart"/>
      <w:r w:rsidR="00FE3716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sht</w:t>
      </w:r>
      <w:proofErr w:type="spellEnd"/>
      <w:r w:rsidR="00FE3716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 1 </w:t>
      </w:r>
      <w:r w:rsidR="004502C2" w:rsidRPr="004502C2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for an example</w:t>
      </w:r>
      <w:r w:rsidR="004502C2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.</w:t>
      </w:r>
    </w:p>
    <w:p w:rsidR="002C7E5C" w:rsidRPr="002C7E5C" w:rsidRDefault="002C7E5C" w:rsidP="002C7E5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Are the following sequence below to connect the Voltage taps to the terminal strip in the rack right:</w:t>
      </w:r>
    </w:p>
    <w:p w:rsidR="002C7E5C" w:rsidRPr="002C7E5C" w:rsidRDefault="002C7E5C" w:rsidP="002C7E5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For VT1 to VT5 and Flux Loops Taps:  Voltage Tap --&gt; 10-pin VF--&gt; Resistor Box (200 KΩ</w:t>
      </w:r>
      <w:r w:rsidR="00D25D9F"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 resistor) --</w:t>
      </w: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&gt;Terminal Strip. </w:t>
      </w:r>
    </w:p>
    <w:p w:rsidR="004502C2" w:rsidRPr="00FE3716" w:rsidRDefault="002C7E5C" w:rsidP="004502C2">
      <w:pPr>
        <w:pStyle w:val="ListParagraph"/>
        <w:numPr>
          <w:ilvl w:val="1"/>
          <w:numId w:val="3"/>
        </w:numP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  <w:r w:rsidRPr="004502C2">
        <w:rPr>
          <w:rFonts w:ascii="Times New Roman" w:eastAsia="Times New Roman" w:hAnsi="Times New Roman" w:cs="Times New Roman"/>
          <w:color w:val="000000"/>
          <w:sz w:val="24"/>
          <w:szCs w:val="24"/>
        </w:rPr>
        <w:t>For VT6 and VT7: Voltage taps (at current leads) --&gt; Resistor Box (200 KΩ resistor</w:t>
      </w:r>
      <w:r w:rsidR="00D25D9F" w:rsidRPr="004502C2">
        <w:rPr>
          <w:rFonts w:ascii="Times New Roman" w:eastAsia="Times New Roman" w:hAnsi="Times New Roman" w:cs="Times New Roman"/>
          <w:color w:val="000000"/>
          <w:sz w:val="24"/>
          <w:szCs w:val="24"/>
        </w:rPr>
        <w:t>) --</w:t>
      </w:r>
      <w:r w:rsidRPr="004502C2">
        <w:rPr>
          <w:rFonts w:ascii="Times New Roman" w:eastAsia="Times New Roman" w:hAnsi="Times New Roman" w:cs="Times New Roman"/>
          <w:color w:val="000000"/>
          <w:sz w:val="24"/>
          <w:szCs w:val="24"/>
        </w:rPr>
        <w:t>&gt;Terminal Strip</w:t>
      </w:r>
      <w:r w:rsidRPr="00FE3716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. </w:t>
      </w:r>
      <w:r w:rsidR="00FE3716" w:rsidRPr="00FE3716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The drawing</w:t>
      </w:r>
      <w:r w:rsidR="004502C2" w:rsidRPr="00FE3716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 SH</w:t>
      </w:r>
      <w:r w:rsidR="00FE3716" w:rsidRPr="00FE3716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MS drawing 67125-00111 </w:t>
      </w:r>
      <w:proofErr w:type="spellStart"/>
      <w:r w:rsidR="00FE3716" w:rsidRPr="00FE3716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revB</w:t>
      </w:r>
      <w:proofErr w:type="spellEnd"/>
      <w:r w:rsidR="00FE3716" w:rsidRPr="00FE3716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 </w:t>
      </w:r>
      <w:proofErr w:type="spellStart"/>
      <w:r w:rsidR="00FE3716" w:rsidRPr="00FE3716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sht</w:t>
      </w:r>
      <w:proofErr w:type="spellEnd"/>
      <w:r w:rsidR="00FE3716" w:rsidRPr="00FE3716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 1</w:t>
      </w:r>
      <w:r w:rsidR="004502C2" w:rsidRPr="00FE3716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 </w:t>
      </w:r>
      <w:r w:rsidR="00FE3716" w:rsidRPr="00FE3716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should help answer this</w:t>
      </w:r>
      <w:r w:rsidR="004502C2" w:rsidRPr="00FE3716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.</w:t>
      </w:r>
    </w:p>
    <w:p w:rsidR="002C7E5C" w:rsidRDefault="00FE3716" w:rsidP="00FE3716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  <w:r w:rsidRPr="00F65610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Note</w:t>
      </w:r>
      <w:r w:rsidR="00F65610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: there are spare resistor enclosures with resistors and terminal strips</w:t>
      </w:r>
      <w:r w:rsidRPr="00F65610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 from the SHMS that </w:t>
      </w:r>
      <w:proofErr w:type="gramStart"/>
      <w:r w:rsidRPr="00F65610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can be used</w:t>
      </w:r>
      <w:proofErr w:type="gramEnd"/>
      <w:r w:rsidRPr="00F65610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 for CLEO. They will have an excess of resistors but the ha</w:t>
      </w:r>
      <w:r w:rsidR="00F65610" w:rsidRPr="00F65610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rdware exist. The connector </w:t>
      </w:r>
      <w:proofErr w:type="gramStart"/>
      <w:r w:rsidR="00F65610" w:rsidRPr="00F65610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can be changed</w:t>
      </w:r>
      <w:proofErr w:type="gramEnd"/>
      <w:r w:rsidR="00F65610" w:rsidRPr="00F65610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 out if needed. </w:t>
      </w:r>
    </w:p>
    <w:p w:rsidR="00F65610" w:rsidRPr="00F65610" w:rsidRDefault="00F65610" w:rsidP="00FE3716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</w:p>
    <w:p w:rsidR="002C7E5C" w:rsidRPr="002C7E5C" w:rsidRDefault="002C7E5C" w:rsidP="002C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About your comment, “</w:t>
      </w:r>
      <w:r w:rsidRPr="002C7E5C">
        <w:rPr>
          <w:rFonts w:ascii="Times New Roman" w:eastAsia="Times New Roman" w:hAnsi="Times New Roman" w:cs="Times New Roman"/>
          <w:b/>
          <w:bCs/>
          <w:color w:val="00B0F0"/>
          <w:sz w:val="24"/>
          <w:szCs w:val="24"/>
        </w:rPr>
        <w:t>Putting more than one drive motor on a 2A breaker runs the risk of unnecessary trips. Also having a single breaker per valve makes finding a faulty motor quicker, helps in trouble shooting</w:t>
      </w:r>
      <w:r w:rsidRPr="002C7E5C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2C7E5C" w:rsidRDefault="002C7E5C" w:rsidP="002C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That should be applied to Hall C SHMS valve controls since at least from the drawing I can see that two dri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 motors are connected to a single 2-amp </w:t>
      </w:r>
      <w:r w:rsidRPr="002C7E5C">
        <w:rPr>
          <w:rFonts w:ascii="Times New Roman" w:eastAsia="Times New Roman" w:hAnsi="Times New Roman" w:cs="Times New Roman"/>
          <w:color w:val="000000"/>
          <w:sz w:val="24"/>
          <w:szCs w:val="24"/>
        </w:rPr>
        <w:t>breaker. See picture below</w:t>
      </w:r>
    </w:p>
    <w:p w:rsidR="00FE3716" w:rsidRDefault="00FE3716" w:rsidP="002C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3716" w:rsidRPr="00FE3716" w:rsidRDefault="00FE3716" w:rsidP="002C7E5C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  <w:r w:rsidRPr="00FE3716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Good Point, I </w:t>
      </w:r>
      <w:proofErr w:type="spellStart"/>
      <w:r w:rsidRPr="00FE3716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mis</w:t>
      </w:r>
      <w:proofErr w:type="spellEnd"/>
      <w:r w:rsidRPr="00FE3716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-understood why the question was being raised.  </w:t>
      </w:r>
      <w:proofErr w:type="gramStart"/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Placing two JT motors on single 2A breaker has </w:t>
      </w:r>
      <w:r w:rsidR="007046EB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proven to work reliable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 for the SHMS and therefore should be ok for CLEO </w:t>
      </w:r>
      <w:r w:rsidR="00F65610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(Nullifies my previous answer)</w:t>
      </w:r>
      <w:r w:rsidR="007046EB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.</w:t>
      </w:r>
      <w:proofErr w:type="gramEnd"/>
      <w:r w:rsidR="00F65610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Saves on 2A breaker </w:t>
      </w:r>
      <w:proofErr w:type="spellStart"/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qty</w:t>
      </w:r>
      <w:proofErr w:type="spellEnd"/>
      <w:r w:rsidR="00F65610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 as well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. CLEO will have one more JT motor</w:t>
      </w:r>
      <w:r w:rsidR="007046EB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 than the SHMS</w:t>
      </w:r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. So it may be a good idea to replace the </w:t>
      </w:r>
      <w:r w:rsidR="007046EB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leading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5A breaker with a 10A </w:t>
      </w:r>
      <w:proofErr w:type="gramStart"/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breaker?</w:t>
      </w:r>
      <w:proofErr w:type="gramEnd"/>
      <w:r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 xml:space="preserve"> </w:t>
      </w:r>
      <w:r w:rsidR="00F65610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Use the SHMS design as a reference.</w:t>
      </w:r>
    </w:p>
    <w:p w:rsidR="002C7E5C" w:rsidRPr="002C7E5C" w:rsidRDefault="002C7E5C" w:rsidP="002C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7E5C" w:rsidRDefault="002C7E5C" w:rsidP="002C7E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C7E5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76F62F7" wp14:editId="21C897EB">
            <wp:extent cx="5888999" cy="2543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2805" cy="254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E5C" w:rsidRPr="002C7E5C" w:rsidRDefault="002C7E5C" w:rsidP="002C7E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8849A7">
        <w:rPr>
          <w:rFonts w:ascii="Times New Roman" w:eastAsia="Times New Roman" w:hAnsi="Times New Roman" w:cs="Times New Roman"/>
          <w:color w:val="000000"/>
          <w:szCs w:val="24"/>
        </w:rPr>
        <w:t xml:space="preserve">Hall C SHMS </w:t>
      </w:r>
      <w:r w:rsidR="003065A5">
        <w:rPr>
          <w:rFonts w:ascii="Times New Roman" w:eastAsia="Times New Roman" w:hAnsi="Times New Roman" w:cs="Times New Roman"/>
          <w:color w:val="000000"/>
          <w:szCs w:val="24"/>
        </w:rPr>
        <w:t xml:space="preserve">24 VDC </w:t>
      </w:r>
      <w:r w:rsidRPr="008849A7">
        <w:rPr>
          <w:rFonts w:ascii="Times New Roman" w:eastAsia="Times New Roman" w:hAnsi="Times New Roman" w:cs="Times New Roman"/>
          <w:color w:val="000000"/>
          <w:szCs w:val="24"/>
        </w:rPr>
        <w:t>Power Distribution Wiring Diagram</w:t>
      </w:r>
    </w:p>
    <w:p w:rsidR="0086235A" w:rsidRPr="002C7E5C" w:rsidRDefault="0086235A">
      <w:pPr>
        <w:rPr>
          <w:rFonts w:ascii="Times New Roman" w:hAnsi="Times New Roman" w:cs="Times New Roman"/>
          <w:sz w:val="24"/>
          <w:szCs w:val="24"/>
        </w:rPr>
      </w:pPr>
    </w:p>
    <w:sectPr w:rsidR="0086235A" w:rsidRPr="002C7E5C" w:rsidSect="002C7E5C"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11637"/>
    <w:multiLevelType w:val="hybridMultilevel"/>
    <w:tmpl w:val="A582EBB4"/>
    <w:lvl w:ilvl="0" w:tplc="332A4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FF782CCA">
      <w:start w:val="1"/>
      <w:numFmt w:val="bullet"/>
      <w:lvlText w:val=""/>
      <w:lvlJc w:val="left"/>
      <w:pPr>
        <w:ind w:left="117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E08EB"/>
    <w:multiLevelType w:val="multilevel"/>
    <w:tmpl w:val="8A068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ask2b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3BA2E38"/>
    <w:multiLevelType w:val="multilevel"/>
    <w:tmpl w:val="B5646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E5C"/>
    <w:rsid w:val="00167CA2"/>
    <w:rsid w:val="002C7E5C"/>
    <w:rsid w:val="003065A5"/>
    <w:rsid w:val="004502C2"/>
    <w:rsid w:val="007046EB"/>
    <w:rsid w:val="0086235A"/>
    <w:rsid w:val="008849A7"/>
    <w:rsid w:val="00B6640C"/>
    <w:rsid w:val="00D25D9F"/>
    <w:rsid w:val="00E30386"/>
    <w:rsid w:val="00E34E42"/>
    <w:rsid w:val="00F65610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184D5"/>
  <w15:chartTrackingRefBased/>
  <w15:docId w15:val="{D70F1C6C-4E24-4D69-92C3-5B59ED6C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sk2b">
    <w:name w:val="task 2 b"/>
    <w:basedOn w:val="Normal"/>
    <w:link w:val="task2bChar"/>
    <w:qFormat/>
    <w:rsid w:val="00E34E42"/>
    <w:pPr>
      <w:keepNext/>
      <w:numPr>
        <w:ilvl w:val="1"/>
        <w:numId w:val="2"/>
      </w:numPr>
      <w:tabs>
        <w:tab w:val="left" w:pos="1260"/>
      </w:tabs>
      <w:spacing w:after="0" w:line="240" w:lineRule="auto"/>
      <w:ind w:left="1170" w:right="-20" w:hanging="36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2bChar">
    <w:name w:val="task 2 b Char"/>
    <w:basedOn w:val="DefaultParagraphFont"/>
    <w:link w:val="task2b"/>
    <w:rsid w:val="00E34E42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default">
    <w:name w:val="default"/>
    <w:basedOn w:val="Normal"/>
    <w:rsid w:val="002C7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50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0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Campero Rojas</dc:creator>
  <cp:keywords/>
  <dc:description/>
  <cp:lastModifiedBy>Steve Lassiter</cp:lastModifiedBy>
  <cp:revision>3</cp:revision>
  <dcterms:created xsi:type="dcterms:W3CDTF">2021-04-09T10:53:00Z</dcterms:created>
  <dcterms:modified xsi:type="dcterms:W3CDTF">2021-04-09T10:55:00Z</dcterms:modified>
</cp:coreProperties>
</file>