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AD760" w14:textId="77777777" w:rsidR="008A4CBD" w:rsidRDefault="008A4CBD">
      <w:pPr>
        <w:sectPr w:rsidR="008A4CBD">
          <w:type w:val="continuous"/>
          <w:pgSz w:w="12240" w:h="15840"/>
          <w:pgMar w:top="1134" w:right="1134" w:bottom="1134" w:left="1134" w:header="0" w:footer="0" w:gutter="0"/>
          <w:cols w:space="720"/>
          <w:formProt w:val="0"/>
          <w:docGrid w:linePitch="312" w:charSpace="-6145"/>
        </w:sectPr>
      </w:pPr>
      <w:bookmarkStart w:id="0" w:name="_GoBack"/>
      <w:bookmarkEnd w:id="0"/>
    </w:p>
    <w:p w14:paraId="2195632E" w14:textId="2226C587" w:rsidR="008A4CBD" w:rsidRDefault="00D65A70">
      <w:pPr>
        <w:pStyle w:val="Heading3"/>
        <w:jc w:val="center"/>
      </w:pPr>
      <w:r>
        <w:rPr>
          <w:sz w:val="36"/>
        </w:rPr>
        <w:t xml:space="preserve">iocsync30hz </w:t>
      </w:r>
      <w:r w:rsidR="00F53372">
        <w:rPr>
          <w:sz w:val="36"/>
        </w:rPr>
        <w:t>v3.0</w:t>
      </w:r>
    </w:p>
    <w:p w14:paraId="7B0AA55D" w14:textId="77777777" w:rsidR="008A4CBD" w:rsidRDefault="008A4CBD"/>
    <w:p w14:paraId="6276CFD4" w14:textId="77777777" w:rsidR="008A4CBD" w:rsidRDefault="00D65A70">
      <w:pPr>
        <w:pStyle w:val="Heading2"/>
      </w:pPr>
      <w:r>
        <w:t>Introduction</w:t>
      </w:r>
    </w:p>
    <w:p w14:paraId="030FD95A" w14:textId="3DD4D4C4" w:rsidR="008A4CBD" w:rsidRDefault="00D65A70">
      <w:pPr>
        <w:pStyle w:val="NoSpacing"/>
      </w:pPr>
      <w:r>
        <w:t xml:space="preserve">The </w:t>
      </w:r>
      <w:r>
        <w:rPr>
          <w:i/>
        </w:rPr>
        <w:t>iocsync30hz</w:t>
      </w:r>
      <w:r>
        <w:t xml:space="preserve"> program is part of the JTabs OTF (on-the-fly) screen initiative. It is a UNIX shell command-line program, available on </w:t>
      </w:r>
      <w:r>
        <w:rPr>
          <w:i/>
        </w:rPr>
        <w:t>rhel-6-ia32</w:t>
      </w:r>
      <w:r w:rsidR="00F53372">
        <w:t xml:space="preserve">, </w:t>
      </w:r>
      <w:r w:rsidR="00F53372" w:rsidRPr="00F53372">
        <w:rPr>
          <w:i/>
          <w:iCs/>
        </w:rPr>
        <w:t>rhel-6-x86_64, and rhel-7-x86_64</w:t>
      </w:r>
      <w:r w:rsidR="00F53372">
        <w:t xml:space="preserve"> </w:t>
      </w:r>
      <w:r>
        <w:t xml:space="preserve">Linux systems. When executed, </w:t>
      </w:r>
      <w:r>
        <w:rPr>
          <w:i/>
        </w:rPr>
        <w:t>iocsync30hz</w:t>
      </w:r>
      <w:r>
        <w:t xml:space="preserve"> will generate an EDM screen displaying 30Hz synchronization status </w:t>
      </w:r>
      <w:r w:rsidR="00F53372">
        <w:t xml:space="preserve">those </w:t>
      </w:r>
      <w:proofErr w:type="spellStart"/>
      <w:r w:rsidR="00F53372">
        <w:t>iocs</w:t>
      </w:r>
      <w:proofErr w:type="spellEnd"/>
      <w:r w:rsidR="00F53372">
        <w:t xml:space="preserve"> that have their CED property “sync30Hz” set to true.</w:t>
      </w:r>
    </w:p>
    <w:p w14:paraId="41682A11" w14:textId="3D9E362B" w:rsidR="001209B5" w:rsidRPr="001209B5" w:rsidRDefault="001209B5" w:rsidP="001209B5">
      <w:pPr>
        <w:pStyle w:val="NoSpacing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1209B5">
        <w:rPr>
          <w:rFonts w:ascii="Courier New" w:hAnsi="Courier New" w:cs="Courier New"/>
          <w:sz w:val="20"/>
          <w:szCs w:val="20"/>
        </w:rPr>
        <w:t>OTFLauncher</w:t>
      </w:r>
      <w:proofErr w:type="spellEnd"/>
      <w:r w:rsidRPr="001209B5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1209B5">
        <w:rPr>
          <w:rFonts w:ascii="Courier New" w:hAnsi="Courier New" w:cs="Courier New"/>
          <w:sz w:val="20"/>
          <w:szCs w:val="20"/>
        </w:rPr>
        <w:t>ioc</w:t>
      </w:r>
      <w:proofErr w:type="spellEnd"/>
      <w:r w:rsidRPr="001209B5">
        <w:rPr>
          <w:rFonts w:ascii="Courier New" w:hAnsi="Courier New" w:cs="Courier New"/>
          <w:sz w:val="20"/>
          <w:szCs w:val="20"/>
        </w:rPr>
        <w:t xml:space="preserve"> iocsync30hz -h</w:t>
      </w:r>
    </w:p>
    <w:p w14:paraId="4E05279D" w14:textId="77777777" w:rsidR="001209B5" w:rsidRPr="001209B5" w:rsidRDefault="001209B5" w:rsidP="001209B5">
      <w:pPr>
        <w:pStyle w:val="NoSpacing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10EE74DA" w14:textId="542296EF" w:rsidR="001209B5" w:rsidRPr="001209B5" w:rsidRDefault="001209B5" w:rsidP="001209B5">
      <w:pPr>
        <w:pStyle w:val="NoSpacing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09B5">
        <w:rPr>
          <w:rFonts w:ascii="Courier New" w:hAnsi="Courier New" w:cs="Courier New"/>
          <w:sz w:val="20"/>
          <w:szCs w:val="20"/>
        </w:rPr>
        <w:t>Version 3.0; IOC 30Hz synchronization information</w:t>
      </w:r>
    </w:p>
    <w:p w14:paraId="270585E5" w14:textId="77777777" w:rsidR="001209B5" w:rsidRPr="001209B5" w:rsidRDefault="001209B5" w:rsidP="001209B5">
      <w:pPr>
        <w:pStyle w:val="NoSpacing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09B5">
        <w:rPr>
          <w:rFonts w:ascii="Courier New" w:hAnsi="Courier New" w:cs="Courier New"/>
          <w:sz w:val="20"/>
          <w:szCs w:val="20"/>
        </w:rPr>
        <w:t>This application creates an EDM screen displaying</w:t>
      </w:r>
    </w:p>
    <w:p w14:paraId="19EE6C99" w14:textId="77777777" w:rsidR="001209B5" w:rsidRPr="001209B5" w:rsidRDefault="001209B5" w:rsidP="001209B5">
      <w:pPr>
        <w:pStyle w:val="NoSpacing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09B5">
        <w:rPr>
          <w:rFonts w:ascii="Courier New" w:hAnsi="Courier New" w:cs="Courier New"/>
          <w:sz w:val="20"/>
          <w:szCs w:val="20"/>
        </w:rPr>
        <w:t>30Hz synchronization information for each applicable IOC.</w:t>
      </w:r>
    </w:p>
    <w:p w14:paraId="6AC8EB38" w14:textId="77777777" w:rsidR="001209B5" w:rsidRPr="001209B5" w:rsidRDefault="001209B5" w:rsidP="001209B5">
      <w:pPr>
        <w:pStyle w:val="NoSpacing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09B5">
        <w:rPr>
          <w:rFonts w:ascii="Courier New" w:hAnsi="Courier New" w:cs="Courier New"/>
          <w:sz w:val="20"/>
          <w:szCs w:val="20"/>
        </w:rPr>
        <w:t xml:space="preserve">The </w:t>
      </w:r>
      <w:proofErr w:type="spellStart"/>
      <w:r w:rsidRPr="001209B5">
        <w:rPr>
          <w:rFonts w:ascii="Courier New" w:hAnsi="Courier New" w:cs="Courier New"/>
          <w:sz w:val="20"/>
          <w:szCs w:val="20"/>
        </w:rPr>
        <w:t>iocs</w:t>
      </w:r>
      <w:proofErr w:type="spellEnd"/>
      <w:r w:rsidRPr="001209B5">
        <w:rPr>
          <w:rFonts w:ascii="Courier New" w:hAnsi="Courier New" w:cs="Courier New"/>
          <w:sz w:val="20"/>
          <w:szCs w:val="20"/>
        </w:rPr>
        <w:t xml:space="preserve"> are displayed in 30hz circuit order. </w:t>
      </w:r>
    </w:p>
    <w:p w14:paraId="38F4A1AE" w14:textId="77777777" w:rsidR="001209B5" w:rsidRPr="001209B5" w:rsidRDefault="001209B5" w:rsidP="001209B5">
      <w:pPr>
        <w:pStyle w:val="NoSpacing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09B5">
        <w:rPr>
          <w:rFonts w:ascii="Courier New" w:hAnsi="Courier New" w:cs="Courier New"/>
          <w:sz w:val="20"/>
          <w:szCs w:val="20"/>
        </w:rPr>
        <w:t xml:space="preserve">Fan out </w:t>
      </w:r>
      <w:proofErr w:type="spellStart"/>
      <w:r w:rsidRPr="001209B5">
        <w:rPr>
          <w:rFonts w:ascii="Courier New" w:hAnsi="Courier New" w:cs="Courier New"/>
          <w:sz w:val="20"/>
          <w:szCs w:val="20"/>
        </w:rPr>
        <w:t>iocs</w:t>
      </w:r>
      <w:proofErr w:type="spellEnd"/>
      <w:r w:rsidRPr="001209B5">
        <w:rPr>
          <w:rFonts w:ascii="Courier New" w:hAnsi="Courier New" w:cs="Courier New"/>
          <w:sz w:val="20"/>
          <w:szCs w:val="20"/>
        </w:rPr>
        <w:t xml:space="preserve"> are grouped with their parent </w:t>
      </w:r>
      <w:proofErr w:type="spellStart"/>
      <w:r w:rsidRPr="001209B5">
        <w:rPr>
          <w:rFonts w:ascii="Courier New" w:hAnsi="Courier New" w:cs="Courier New"/>
          <w:sz w:val="20"/>
          <w:szCs w:val="20"/>
        </w:rPr>
        <w:t>ioc</w:t>
      </w:r>
      <w:proofErr w:type="spellEnd"/>
      <w:r w:rsidRPr="001209B5">
        <w:rPr>
          <w:rFonts w:ascii="Courier New" w:hAnsi="Courier New" w:cs="Courier New"/>
          <w:sz w:val="20"/>
          <w:szCs w:val="20"/>
        </w:rPr>
        <w:t>.</w:t>
      </w:r>
    </w:p>
    <w:p w14:paraId="1BEB5E10" w14:textId="77777777" w:rsidR="001209B5" w:rsidRPr="001209B5" w:rsidRDefault="001209B5" w:rsidP="001209B5">
      <w:pPr>
        <w:pStyle w:val="NoSpacing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2F845B17" w14:textId="77777777" w:rsidR="001209B5" w:rsidRPr="001209B5" w:rsidRDefault="001209B5" w:rsidP="001209B5">
      <w:pPr>
        <w:pStyle w:val="NoSpacing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09B5">
        <w:rPr>
          <w:rFonts w:ascii="Courier New" w:hAnsi="Courier New" w:cs="Courier New"/>
          <w:sz w:val="20"/>
          <w:szCs w:val="20"/>
        </w:rPr>
        <w:t>Usage: -file&lt;opt&gt; [-</w:t>
      </w:r>
      <w:proofErr w:type="spellStart"/>
      <w:r w:rsidRPr="001209B5">
        <w:rPr>
          <w:rFonts w:ascii="Courier New" w:hAnsi="Courier New" w:cs="Courier New"/>
          <w:sz w:val="20"/>
          <w:szCs w:val="20"/>
        </w:rPr>
        <w:t>wrkspc</w:t>
      </w:r>
      <w:proofErr w:type="spellEnd"/>
      <w:r w:rsidRPr="001209B5">
        <w:rPr>
          <w:rFonts w:ascii="Courier New" w:hAnsi="Courier New" w:cs="Courier New"/>
          <w:sz w:val="20"/>
          <w:szCs w:val="20"/>
        </w:rPr>
        <w:t>&lt;opt&gt;] [-</w:t>
      </w:r>
      <w:proofErr w:type="spellStart"/>
      <w:r w:rsidRPr="001209B5">
        <w:rPr>
          <w:rFonts w:ascii="Courier New" w:hAnsi="Courier New" w:cs="Courier New"/>
          <w:sz w:val="20"/>
          <w:szCs w:val="20"/>
        </w:rPr>
        <w:t>ced</w:t>
      </w:r>
      <w:proofErr w:type="spellEnd"/>
      <w:r w:rsidRPr="001209B5">
        <w:rPr>
          <w:rFonts w:ascii="Courier New" w:hAnsi="Courier New" w:cs="Courier New"/>
          <w:sz w:val="20"/>
          <w:szCs w:val="20"/>
        </w:rPr>
        <w:t>&lt;opt&gt;]</w:t>
      </w:r>
    </w:p>
    <w:p w14:paraId="03A73B94" w14:textId="77777777" w:rsidR="001209B5" w:rsidRPr="001209B5" w:rsidRDefault="001209B5" w:rsidP="001209B5">
      <w:pPr>
        <w:pStyle w:val="NoSpacing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209B5">
        <w:rPr>
          <w:rFonts w:ascii="Courier New" w:hAnsi="Courier New" w:cs="Courier New"/>
          <w:sz w:val="20"/>
          <w:szCs w:val="20"/>
        </w:rPr>
        <w:t xml:space="preserve">file; Output file (unless using </w:t>
      </w:r>
      <w:proofErr w:type="spellStart"/>
      <w:r w:rsidRPr="001209B5">
        <w:rPr>
          <w:rFonts w:ascii="Courier New" w:hAnsi="Courier New" w:cs="Courier New"/>
          <w:sz w:val="20"/>
          <w:szCs w:val="20"/>
        </w:rPr>
        <w:t>OTFLauncher</w:t>
      </w:r>
      <w:proofErr w:type="spellEnd"/>
      <w:r w:rsidRPr="001209B5">
        <w:rPr>
          <w:rFonts w:ascii="Courier New" w:hAnsi="Courier New" w:cs="Courier New"/>
          <w:sz w:val="20"/>
          <w:szCs w:val="20"/>
        </w:rPr>
        <w:t>)</w:t>
      </w:r>
    </w:p>
    <w:p w14:paraId="41A55569" w14:textId="77777777" w:rsidR="001209B5" w:rsidRPr="001209B5" w:rsidRDefault="001209B5" w:rsidP="001209B5">
      <w:pPr>
        <w:pStyle w:val="NoSpacing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1209B5">
        <w:rPr>
          <w:rFonts w:ascii="Courier New" w:hAnsi="Courier New" w:cs="Courier New"/>
          <w:sz w:val="20"/>
          <w:szCs w:val="20"/>
        </w:rPr>
        <w:t>wrkspc</w:t>
      </w:r>
      <w:proofErr w:type="spellEnd"/>
      <w:r w:rsidRPr="001209B5">
        <w:rPr>
          <w:rFonts w:ascii="Courier New" w:hAnsi="Courier New" w:cs="Courier New"/>
          <w:sz w:val="20"/>
          <w:szCs w:val="20"/>
        </w:rPr>
        <w:t>; CED workspace</w:t>
      </w:r>
    </w:p>
    <w:p w14:paraId="3295A2BB" w14:textId="77777777" w:rsidR="001209B5" w:rsidRPr="001209B5" w:rsidRDefault="001209B5" w:rsidP="001209B5">
      <w:pPr>
        <w:pStyle w:val="NoSpacing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 w:rsidRPr="001209B5">
        <w:rPr>
          <w:rFonts w:ascii="Courier New" w:hAnsi="Courier New" w:cs="Courier New"/>
          <w:sz w:val="20"/>
          <w:szCs w:val="20"/>
        </w:rPr>
        <w:t>ced</w:t>
      </w:r>
      <w:proofErr w:type="spellEnd"/>
      <w:r w:rsidRPr="001209B5">
        <w:rPr>
          <w:rFonts w:ascii="Courier New" w:hAnsi="Courier New" w:cs="Courier New"/>
          <w:sz w:val="20"/>
          <w:szCs w:val="20"/>
        </w:rPr>
        <w:t xml:space="preserve">; CED deployment </w:t>
      </w:r>
    </w:p>
    <w:p w14:paraId="15C10ECC" w14:textId="77777777" w:rsidR="001209B5" w:rsidRDefault="001209B5" w:rsidP="001209B5">
      <w:pPr>
        <w:pStyle w:val="NoSpacing"/>
        <w:rPr>
          <w:rFonts w:ascii="Courier New" w:hAnsi="Courier New" w:cs="Courier New"/>
        </w:rPr>
      </w:pPr>
    </w:p>
    <w:p w14:paraId="5127BC69" w14:textId="2BFBCF56" w:rsidR="00F53372" w:rsidRDefault="00F53372" w:rsidP="00EF0CC4">
      <w:pPr>
        <w:pStyle w:val="Heading2"/>
      </w:pPr>
      <w:r>
        <w:t>Description</w:t>
      </w:r>
    </w:p>
    <w:p w14:paraId="4FD570A7" w14:textId="4A16701D" w:rsidR="004A1335" w:rsidRPr="00DE11A8" w:rsidRDefault="00F53372" w:rsidP="00DE11A8">
      <w:pPr>
        <w:pStyle w:val="Textbody"/>
        <w:spacing w:line="240" w:lineRule="auto"/>
        <w:rPr>
          <w:rFonts w:asciiTheme="minorHAnsi" w:hAnsiTheme="minorHAnsi" w:cstheme="minorHAnsi"/>
          <w:iCs/>
        </w:rPr>
      </w:pPr>
      <w:r w:rsidRPr="00DE11A8">
        <w:rPr>
          <w:rFonts w:asciiTheme="minorHAnsi" w:hAnsiTheme="minorHAnsi" w:cstheme="minorHAnsi"/>
          <w:iCs/>
        </w:rPr>
        <w:t xml:space="preserve">The 30Hz signal </w:t>
      </w:r>
      <w:r w:rsidR="004A1335" w:rsidRPr="00DE11A8">
        <w:rPr>
          <w:rFonts w:asciiTheme="minorHAnsi" w:hAnsiTheme="minorHAnsi" w:cstheme="minorHAnsi"/>
          <w:iCs/>
        </w:rPr>
        <w:t xml:space="preserve">for the timing of the BPM system. This signal travels from BPM </w:t>
      </w:r>
      <w:proofErr w:type="spellStart"/>
      <w:r w:rsidR="004A1335" w:rsidRPr="00DE11A8">
        <w:rPr>
          <w:rFonts w:asciiTheme="minorHAnsi" w:hAnsiTheme="minorHAnsi" w:cstheme="minorHAnsi"/>
          <w:iCs/>
        </w:rPr>
        <w:t>ioc</w:t>
      </w:r>
      <w:proofErr w:type="spellEnd"/>
      <w:r w:rsidR="004A1335" w:rsidRPr="00DE11A8">
        <w:rPr>
          <w:rFonts w:asciiTheme="minorHAnsi" w:hAnsiTheme="minorHAnsi" w:cstheme="minorHAnsi"/>
          <w:iCs/>
        </w:rPr>
        <w:t xml:space="preserve"> to BPM </w:t>
      </w:r>
      <w:proofErr w:type="spellStart"/>
      <w:r w:rsidR="004A1335" w:rsidRPr="00DE11A8">
        <w:rPr>
          <w:rFonts w:asciiTheme="minorHAnsi" w:hAnsiTheme="minorHAnsi" w:cstheme="minorHAnsi"/>
          <w:iCs/>
        </w:rPr>
        <w:t>ioc</w:t>
      </w:r>
      <w:proofErr w:type="spellEnd"/>
      <w:r w:rsidR="004A1335" w:rsidRPr="00DE11A8">
        <w:rPr>
          <w:rFonts w:asciiTheme="minorHAnsi" w:hAnsiTheme="minorHAnsi" w:cstheme="minorHAnsi"/>
          <w:iCs/>
        </w:rPr>
        <w:t xml:space="preserve"> in a series circuit around the accelerator.  Some of these </w:t>
      </w:r>
      <w:proofErr w:type="spellStart"/>
      <w:r w:rsidR="004A1335" w:rsidRPr="00DE11A8">
        <w:rPr>
          <w:rFonts w:asciiTheme="minorHAnsi" w:hAnsiTheme="minorHAnsi" w:cstheme="minorHAnsi"/>
          <w:iCs/>
        </w:rPr>
        <w:t>iocs</w:t>
      </w:r>
      <w:proofErr w:type="spellEnd"/>
      <w:r w:rsidR="004A1335" w:rsidRPr="00DE11A8">
        <w:rPr>
          <w:rFonts w:asciiTheme="minorHAnsi" w:hAnsiTheme="minorHAnsi" w:cstheme="minorHAnsi"/>
          <w:iCs/>
        </w:rPr>
        <w:t xml:space="preserve"> also have associated “</w:t>
      </w:r>
      <w:proofErr w:type="spellStart"/>
      <w:r w:rsidR="004A1335" w:rsidRPr="00DE11A8">
        <w:rPr>
          <w:rFonts w:asciiTheme="minorHAnsi" w:hAnsiTheme="minorHAnsi" w:cstheme="minorHAnsi"/>
          <w:iCs/>
        </w:rPr>
        <w:t>fanout</w:t>
      </w:r>
      <w:proofErr w:type="spellEnd"/>
      <w:r w:rsidR="004A1335" w:rsidRPr="00DE11A8">
        <w:rPr>
          <w:rFonts w:asciiTheme="minorHAnsi" w:hAnsiTheme="minorHAnsi" w:cstheme="minorHAnsi"/>
          <w:iCs/>
        </w:rPr>
        <w:t xml:space="preserve">” </w:t>
      </w:r>
      <w:proofErr w:type="spellStart"/>
      <w:r w:rsidR="004A1335" w:rsidRPr="00DE11A8">
        <w:rPr>
          <w:rFonts w:asciiTheme="minorHAnsi" w:hAnsiTheme="minorHAnsi" w:cstheme="minorHAnsi"/>
          <w:iCs/>
        </w:rPr>
        <w:t>iocs</w:t>
      </w:r>
      <w:proofErr w:type="spellEnd"/>
      <w:r w:rsidR="004A1335" w:rsidRPr="00DE11A8">
        <w:rPr>
          <w:rFonts w:asciiTheme="minorHAnsi" w:hAnsiTheme="minorHAnsi" w:cstheme="minorHAnsi"/>
          <w:iCs/>
        </w:rPr>
        <w:t xml:space="preserve">.  </w:t>
      </w:r>
      <w:proofErr w:type="spellStart"/>
      <w:r w:rsidR="004A1335" w:rsidRPr="00DE11A8">
        <w:rPr>
          <w:rFonts w:asciiTheme="minorHAnsi" w:hAnsiTheme="minorHAnsi" w:cstheme="minorHAnsi"/>
          <w:iCs/>
        </w:rPr>
        <w:t>Fanout</w:t>
      </w:r>
      <w:proofErr w:type="spellEnd"/>
      <w:r w:rsidR="004A1335" w:rsidRPr="00DE11A8">
        <w:rPr>
          <w:rFonts w:asciiTheme="minorHAnsi" w:hAnsiTheme="minorHAnsi" w:cstheme="minorHAnsi"/>
          <w:iCs/>
        </w:rPr>
        <w:t xml:space="preserve"> </w:t>
      </w:r>
      <w:proofErr w:type="spellStart"/>
      <w:r w:rsidR="004A1335" w:rsidRPr="00DE11A8">
        <w:rPr>
          <w:rFonts w:asciiTheme="minorHAnsi" w:hAnsiTheme="minorHAnsi" w:cstheme="minorHAnsi"/>
          <w:iCs/>
        </w:rPr>
        <w:t>iocs</w:t>
      </w:r>
      <w:proofErr w:type="spellEnd"/>
      <w:r w:rsidR="004A1335" w:rsidRPr="00DE11A8">
        <w:rPr>
          <w:rFonts w:asciiTheme="minorHAnsi" w:hAnsiTheme="minorHAnsi" w:cstheme="minorHAnsi"/>
          <w:iCs/>
        </w:rPr>
        <w:t xml:space="preserve"> are connected to, but not a part of, the 30Hz circuit through this parent </w:t>
      </w:r>
      <w:proofErr w:type="spellStart"/>
      <w:r w:rsidR="004A1335" w:rsidRPr="00DE11A8">
        <w:rPr>
          <w:rFonts w:asciiTheme="minorHAnsi" w:hAnsiTheme="minorHAnsi" w:cstheme="minorHAnsi"/>
          <w:iCs/>
        </w:rPr>
        <w:t>ioc</w:t>
      </w:r>
      <w:proofErr w:type="spellEnd"/>
      <w:r w:rsidR="004A1335" w:rsidRPr="00DE11A8">
        <w:rPr>
          <w:rFonts w:asciiTheme="minorHAnsi" w:hAnsiTheme="minorHAnsi" w:cstheme="minorHAnsi"/>
          <w:iCs/>
        </w:rPr>
        <w:t>.</w:t>
      </w:r>
    </w:p>
    <w:p w14:paraId="310470FD" w14:textId="5E2B11EA" w:rsidR="005B2CBB" w:rsidRPr="0061442D" w:rsidRDefault="004A1335" w:rsidP="0061442D">
      <w:pPr>
        <w:pStyle w:val="Textbody"/>
        <w:spacing w:line="240" w:lineRule="auto"/>
        <w:rPr>
          <w:rFonts w:asciiTheme="minorHAnsi" w:hAnsiTheme="minorHAnsi" w:cstheme="minorHAnsi"/>
        </w:rPr>
      </w:pPr>
      <w:r w:rsidRPr="00DE11A8">
        <w:rPr>
          <w:rFonts w:asciiTheme="minorHAnsi" w:hAnsiTheme="minorHAnsi" w:cstheme="minorHAnsi"/>
        </w:rPr>
        <w:t xml:space="preserve">This screen is displayed in the order </w:t>
      </w:r>
      <w:r w:rsidR="00DE11A8" w:rsidRPr="00DE11A8">
        <w:rPr>
          <w:rFonts w:asciiTheme="minorHAnsi" w:hAnsiTheme="minorHAnsi" w:cstheme="minorHAnsi"/>
        </w:rPr>
        <w:t xml:space="preserve">of the </w:t>
      </w:r>
      <w:proofErr w:type="spellStart"/>
      <w:r w:rsidR="00DE11A8" w:rsidRPr="00DE11A8">
        <w:rPr>
          <w:rFonts w:asciiTheme="minorHAnsi" w:hAnsiTheme="minorHAnsi" w:cstheme="minorHAnsi"/>
        </w:rPr>
        <w:t>iocs</w:t>
      </w:r>
      <w:proofErr w:type="spellEnd"/>
      <w:r w:rsidR="00DE11A8" w:rsidRPr="00DE11A8">
        <w:rPr>
          <w:rFonts w:asciiTheme="minorHAnsi" w:hAnsiTheme="minorHAnsi" w:cstheme="minorHAnsi"/>
        </w:rPr>
        <w:t xml:space="preserve"> making up the chain </w:t>
      </w:r>
      <w:r w:rsidR="005B2CBB">
        <w:rPr>
          <w:rFonts w:asciiTheme="minorHAnsi" w:hAnsiTheme="minorHAnsi" w:cstheme="minorHAnsi"/>
        </w:rPr>
        <w:t>to help</w:t>
      </w:r>
      <w:r w:rsidR="00DE11A8" w:rsidRPr="00DE11A8">
        <w:rPr>
          <w:rFonts w:asciiTheme="minorHAnsi" w:hAnsiTheme="minorHAnsi" w:cstheme="minorHAnsi"/>
        </w:rPr>
        <w:t xml:space="preserve"> system experts easily identify where in the circuit the problem exists. </w:t>
      </w:r>
      <w:r w:rsidR="00B9354F">
        <w:rPr>
          <w:rFonts w:asciiTheme="minorHAnsi" w:hAnsiTheme="minorHAnsi" w:cstheme="minorHAnsi"/>
        </w:rPr>
        <w:t xml:space="preserve"> Those </w:t>
      </w:r>
      <w:proofErr w:type="spellStart"/>
      <w:r w:rsidR="00B9354F">
        <w:rPr>
          <w:rFonts w:asciiTheme="minorHAnsi" w:hAnsiTheme="minorHAnsi" w:cstheme="minorHAnsi"/>
        </w:rPr>
        <w:t>iocs</w:t>
      </w:r>
      <w:proofErr w:type="spellEnd"/>
      <w:r w:rsidR="00B9354F">
        <w:rPr>
          <w:rFonts w:asciiTheme="minorHAnsi" w:hAnsiTheme="minorHAnsi" w:cstheme="minorHAnsi"/>
        </w:rPr>
        <w:t xml:space="preserve"> in the main circuit have an additional status indicator in the first column.  </w:t>
      </w:r>
      <w:proofErr w:type="spellStart"/>
      <w:r w:rsidR="0061442D">
        <w:rPr>
          <w:rFonts w:asciiTheme="minorHAnsi" w:hAnsiTheme="minorHAnsi" w:cstheme="minorHAnsi"/>
        </w:rPr>
        <w:t>Fanout</w:t>
      </w:r>
      <w:proofErr w:type="spellEnd"/>
      <w:r w:rsidR="0061442D">
        <w:rPr>
          <w:rFonts w:asciiTheme="minorHAnsi" w:hAnsiTheme="minorHAnsi" w:cstheme="minorHAnsi"/>
        </w:rPr>
        <w:t xml:space="preserve"> </w:t>
      </w:r>
      <w:proofErr w:type="spellStart"/>
      <w:r w:rsidR="0061442D">
        <w:rPr>
          <w:rFonts w:asciiTheme="minorHAnsi" w:hAnsiTheme="minorHAnsi" w:cstheme="minorHAnsi"/>
        </w:rPr>
        <w:t>iocs</w:t>
      </w:r>
      <w:proofErr w:type="spellEnd"/>
      <w:r w:rsidR="0061442D">
        <w:rPr>
          <w:rFonts w:asciiTheme="minorHAnsi" w:hAnsiTheme="minorHAnsi" w:cstheme="minorHAnsi"/>
        </w:rPr>
        <w:t xml:space="preserve"> (if applicable) are grouped below their parent. </w:t>
      </w:r>
      <w:r w:rsidR="005B2CBB">
        <w:rPr>
          <w:rFonts w:asciiTheme="minorHAnsi" w:hAnsiTheme="minorHAnsi" w:cstheme="minorHAnsi"/>
        </w:rPr>
        <w:t xml:space="preserve"> </w:t>
      </w:r>
    </w:p>
    <w:p w14:paraId="68D7A0F8" w14:textId="77777777" w:rsidR="008A4CBD" w:rsidRDefault="008A4CBD" w:rsidP="0061442D">
      <w:pPr>
        <w:pStyle w:val="NoSpacing"/>
        <w:jc w:val="center"/>
      </w:pPr>
    </w:p>
    <w:p w14:paraId="61B01BBA" w14:textId="632DA31E" w:rsidR="001209B5" w:rsidRDefault="001209B5" w:rsidP="0061442D">
      <w:pPr>
        <w:pStyle w:val="NoSpacing"/>
        <w:jc w:val="center"/>
        <w:sectPr w:rsidR="001209B5" w:rsidSect="001209B5">
          <w:type w:val="continuous"/>
          <w:pgSz w:w="12240" w:h="15840"/>
          <w:pgMar w:top="720" w:right="720" w:bottom="720" w:left="720" w:header="0" w:footer="0" w:gutter="0"/>
          <w:cols w:space="720"/>
          <w:formProt w:val="0"/>
          <w:docGrid w:linePitch="326" w:charSpace="-6145"/>
        </w:sectPr>
      </w:pPr>
    </w:p>
    <w:p w14:paraId="3C24A3D5" w14:textId="6950B8A6" w:rsidR="00D65A70" w:rsidRDefault="001209B5" w:rsidP="001209B5">
      <w:pPr>
        <w:jc w:val="center"/>
      </w:pPr>
      <w:r>
        <w:rPr>
          <w:noProof/>
        </w:rPr>
        <w:drawing>
          <wp:inline distT="0" distB="0" distL="0" distR="0" wp14:anchorId="58C89AAF" wp14:editId="7278F432">
            <wp:extent cx="2797051" cy="224943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051" cy="224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5A70">
      <w:type w:val="continuous"/>
      <w:pgSz w:w="12240" w:h="15840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46679"/>
    <w:multiLevelType w:val="multilevel"/>
    <w:tmpl w:val="0822699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97262D5"/>
    <w:multiLevelType w:val="hybridMultilevel"/>
    <w:tmpl w:val="A1887C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BD"/>
    <w:rsid w:val="00002B36"/>
    <w:rsid w:val="0000709E"/>
    <w:rsid w:val="00090631"/>
    <w:rsid w:val="001209B5"/>
    <w:rsid w:val="001E1EFC"/>
    <w:rsid w:val="004A1335"/>
    <w:rsid w:val="005B2CBB"/>
    <w:rsid w:val="0061442D"/>
    <w:rsid w:val="008A4CBD"/>
    <w:rsid w:val="00985A07"/>
    <w:rsid w:val="00B372DE"/>
    <w:rsid w:val="00B71139"/>
    <w:rsid w:val="00B9354F"/>
    <w:rsid w:val="00D65A70"/>
    <w:rsid w:val="00DE11A8"/>
    <w:rsid w:val="00EF0CC4"/>
    <w:rsid w:val="00F5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DD47B"/>
  <w15:docId w15:val="{C2D80280-F544-6742-A3BA-29F25190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tabs>
        <w:tab w:val="left" w:pos="720"/>
      </w:tabs>
      <w:suppressAutoHyphens/>
    </w:pPr>
    <w:rPr>
      <w:rFonts w:ascii="Cambria" w:eastAsia="DejaVu Sans" w:hAnsi="Cambria"/>
      <w:sz w:val="24"/>
      <w:szCs w:val="24"/>
    </w:rPr>
  </w:style>
  <w:style w:type="paragraph" w:styleId="Heading1">
    <w:name w:val="heading 1"/>
    <w:basedOn w:val="Normal"/>
    <w:next w:val="Textbody"/>
    <w:pPr>
      <w:keepNext/>
      <w:keepLines/>
      <w:spacing w:before="480" w:after="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Textbody"/>
    <w:pPr>
      <w:keepNext/>
      <w:keepLines/>
      <w:numPr>
        <w:ilvl w:val="1"/>
        <w:numId w:val="1"/>
      </w:numPr>
      <w:spacing w:before="200" w:after="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Textbody"/>
    <w:pPr>
      <w:keepNext/>
      <w:keepLines/>
      <w:numPr>
        <w:ilvl w:val="2"/>
        <w:numId w:val="1"/>
      </w:numPr>
      <w:spacing w:before="200" w:after="0"/>
      <w:outlineLvl w:val="2"/>
    </w:pPr>
    <w:rPr>
      <w:rFonts w:ascii="Calibri" w:hAnsi="Calibri"/>
      <w:bCs/>
      <w:color w:val="4F81BD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libri" w:hAnsi="Calibri"/>
      <w:b/>
      <w:bCs/>
      <w:color w:val="345A8A"/>
      <w:sz w:val="32"/>
      <w:szCs w:val="32"/>
    </w:rPr>
  </w:style>
  <w:style w:type="character" w:customStyle="1" w:styleId="Heading2Char">
    <w:name w:val="Heading 2 Char"/>
    <w:basedOn w:val="DefaultParagraphFont"/>
    <w:rPr>
      <w:rFonts w:ascii="Calibri" w:hAnsi="Calibri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rPr>
      <w:rFonts w:ascii="Calibri" w:hAnsi="Calibri"/>
      <w:bCs/>
      <w:color w:val="4F81BD"/>
      <w:u w:val="single"/>
    </w:rPr>
  </w:style>
  <w:style w:type="character" w:styleId="SubtleReference">
    <w:name w:val="Subtle Reference"/>
    <w:basedOn w:val="DefaultParagraphFont"/>
    <w:rPr>
      <w:smallCaps/>
      <w:color w:val="C0504D"/>
      <w:u w:val="single"/>
    </w:rPr>
  </w:style>
  <w:style w:type="character" w:customStyle="1" w:styleId="InternetLink">
    <w:name w:val="Internet Link"/>
    <w:basedOn w:val="DefaultParagraphFont"/>
    <w:rPr>
      <w:color w:val="0000FF"/>
      <w:u w:val="single"/>
      <w:lang w:val="en-US" w:eastAsia="en-US" w:bidi="en-US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hAnsi="Arial" w:cs="Lohit Devanagar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Lohit Devanagari"/>
    </w:rPr>
  </w:style>
  <w:style w:type="paragraph" w:styleId="Caption">
    <w:name w:val="caption"/>
    <w:basedOn w:val="Normal"/>
    <w:rPr>
      <w:b/>
      <w:bCs/>
      <w:color w:val="4F81BD"/>
      <w:sz w:val="18"/>
      <w:szCs w:val="18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NoSpacing">
    <w:name w:val="No Spacing"/>
    <w:pPr>
      <w:tabs>
        <w:tab w:val="left" w:pos="720"/>
      </w:tabs>
      <w:suppressAutoHyphens/>
    </w:pPr>
    <w:rPr>
      <w:rFonts w:ascii="Calibri" w:eastAsia="DejaVu Sans" w:hAnsi="Calibri"/>
      <w:sz w:val="24"/>
      <w:szCs w:val="24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Lab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Joyce</dc:creator>
  <cp:lastModifiedBy>Scott Windham</cp:lastModifiedBy>
  <cp:revision>2</cp:revision>
  <dcterms:created xsi:type="dcterms:W3CDTF">2022-03-26T12:50:00Z</dcterms:created>
  <dcterms:modified xsi:type="dcterms:W3CDTF">2022-03-26T12:50:00Z</dcterms:modified>
</cp:coreProperties>
</file>