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CDCA4" w14:textId="77777777" w:rsidR="002165B2" w:rsidRPr="0038510E" w:rsidRDefault="0038510E">
      <w:pPr>
        <w:rPr>
          <w:rFonts w:ascii="Times New Roman" w:hAnsi="Times New Roman" w:cs="Times New Roman"/>
        </w:rPr>
      </w:pPr>
      <w:bookmarkStart w:id="0" w:name="_GoBack"/>
      <w:bookmarkEnd w:id="0"/>
      <w:proofErr w:type="gramStart"/>
      <w:r w:rsidRPr="0038510E">
        <w:rPr>
          <w:rFonts w:ascii="Times New Roman" w:hAnsi="Times New Roman" w:cs="Times New Roman"/>
        </w:rPr>
        <w:t>Response to the second round of comments to g12 note</w:t>
      </w:r>
      <w:r w:rsidR="00B4295F">
        <w:rPr>
          <w:rFonts w:ascii="Times New Roman" w:hAnsi="Times New Roman" w:cs="Times New Roman"/>
        </w:rPr>
        <w:t>.</w:t>
      </w:r>
      <w:proofErr w:type="gramEnd"/>
      <w:r w:rsidR="00B4295F">
        <w:rPr>
          <w:rFonts w:ascii="Times New Roman" w:hAnsi="Times New Roman" w:cs="Times New Roman"/>
        </w:rPr>
        <w:t xml:space="preserve"> The comments are in bold, and answers are not.</w:t>
      </w:r>
    </w:p>
    <w:p w14:paraId="5C1950F3" w14:textId="77777777" w:rsidR="0038510E" w:rsidRPr="0038510E" w:rsidRDefault="0038510E">
      <w:pPr>
        <w:rPr>
          <w:rFonts w:ascii="Times New Roman" w:hAnsi="Times New Roman" w:cs="Times New Roman"/>
        </w:rPr>
      </w:pPr>
    </w:p>
    <w:p w14:paraId="52435E28" w14:textId="77777777" w:rsidR="0038510E" w:rsidRPr="0038510E" w:rsidRDefault="0038510E" w:rsidP="0038510E">
      <w:pPr>
        <w:pStyle w:val="ListParagraph"/>
        <w:widowControl w:val="0"/>
        <w:numPr>
          <w:ilvl w:val="0"/>
          <w:numId w:val="3"/>
        </w:numPr>
        <w:autoSpaceDE w:val="0"/>
        <w:autoSpaceDN w:val="0"/>
        <w:adjustRightInd w:val="0"/>
        <w:spacing w:after="240"/>
        <w:rPr>
          <w:rFonts w:ascii="Cambria" w:hAnsi="Cambria" w:cs="Cambria"/>
          <w:b/>
          <w:sz w:val="32"/>
          <w:szCs w:val="32"/>
        </w:rPr>
      </w:pPr>
      <w:r w:rsidRPr="0038510E">
        <w:rPr>
          <w:rFonts w:ascii="Times New Roman" w:hAnsi="Times New Roman" w:cs="Times New Roman"/>
          <w:b/>
        </w:rPr>
        <w:t>Monte Carlo simulation and efficiency</w:t>
      </w:r>
      <w:proofErr w:type="gramStart"/>
      <w:r w:rsidRPr="0038510E">
        <w:rPr>
          <w:rFonts w:ascii="Times New Roman" w:hAnsi="Times New Roman" w:cs="Times New Roman"/>
          <w:b/>
        </w:rPr>
        <w:t>.</w:t>
      </w:r>
      <w:r w:rsidRPr="0038510E">
        <w:rPr>
          <w:rFonts w:ascii="Cambria" w:hAnsi="Cambria" w:cs="Cambria"/>
          <w:b/>
          <w:sz w:val="32"/>
          <w:szCs w:val="32"/>
        </w:rPr>
        <w:t> </w:t>
      </w:r>
      <w:proofErr w:type="gramEnd"/>
    </w:p>
    <w:p w14:paraId="7D80033D" w14:textId="77777777" w:rsidR="0038510E" w:rsidRDefault="0038510E" w:rsidP="005F77EE">
      <w:pPr>
        <w:widowControl w:val="0"/>
        <w:autoSpaceDE w:val="0"/>
        <w:autoSpaceDN w:val="0"/>
        <w:adjustRightInd w:val="0"/>
        <w:spacing w:after="240"/>
        <w:ind w:left="360"/>
        <w:jc w:val="both"/>
        <w:rPr>
          <w:rFonts w:ascii="Times New Roman" w:hAnsi="Times New Roman" w:cs="Times New Roman"/>
          <w:b/>
        </w:rPr>
      </w:pPr>
      <w:r w:rsidRPr="0038510E">
        <w:rPr>
          <w:rFonts w:ascii="Times New Roman" w:hAnsi="Times New Roman" w:cs="Times New Roman"/>
          <w:b/>
        </w:rPr>
        <w:t xml:space="preserve">1.1 Drift chamber wire efficiency map. It is not a good idea to keep data in </w:t>
      </w:r>
      <w:r>
        <w:rPr>
          <w:rFonts w:ascii="Times New Roman" w:hAnsi="Times New Roman" w:cs="Times New Roman"/>
          <w:b/>
        </w:rPr>
        <w:tab/>
      </w:r>
      <w:r w:rsidRPr="0038510E">
        <w:rPr>
          <w:rFonts w:ascii="Times New Roman" w:hAnsi="Times New Roman" w:cs="Times New Roman"/>
          <w:b/>
        </w:rPr>
        <w:t xml:space="preserve">private directory particularly if the owner is not around any longer. Please </w:t>
      </w:r>
      <w:r>
        <w:rPr>
          <w:rFonts w:ascii="Times New Roman" w:hAnsi="Times New Roman" w:cs="Times New Roman"/>
          <w:b/>
        </w:rPr>
        <w:tab/>
      </w:r>
      <w:r w:rsidRPr="0038510E">
        <w:rPr>
          <w:rFonts w:ascii="Times New Roman" w:hAnsi="Times New Roman" w:cs="Times New Roman"/>
          <w:b/>
        </w:rPr>
        <w:t xml:space="preserve">move it to some appropriate place, preferably under clasg12 account and also </w:t>
      </w:r>
      <w:r>
        <w:rPr>
          <w:rFonts w:ascii="Times New Roman" w:hAnsi="Times New Roman" w:cs="Times New Roman"/>
          <w:b/>
        </w:rPr>
        <w:tab/>
      </w:r>
      <w:r w:rsidRPr="0038510E">
        <w:rPr>
          <w:rFonts w:ascii="Times New Roman" w:hAnsi="Times New Roman" w:cs="Times New Roman"/>
          <w:b/>
        </w:rPr>
        <w:t xml:space="preserve">would be good idea to back them up to the silo. </w:t>
      </w:r>
    </w:p>
    <w:p w14:paraId="33092BC7" w14:textId="77777777" w:rsidR="00B4295F" w:rsidRPr="00B4295F" w:rsidRDefault="00B4295F" w:rsidP="005F77EE">
      <w:pPr>
        <w:widowControl w:val="0"/>
        <w:autoSpaceDE w:val="0"/>
        <w:autoSpaceDN w:val="0"/>
        <w:adjustRightInd w:val="0"/>
        <w:spacing w:after="240"/>
        <w:ind w:left="360"/>
        <w:jc w:val="both"/>
        <w:rPr>
          <w:rFonts w:ascii="Times New Roman" w:hAnsi="Times New Roman" w:cs="Times New Roman"/>
        </w:rPr>
      </w:pPr>
      <w:r>
        <w:rPr>
          <w:rFonts w:ascii="Times New Roman" w:hAnsi="Times New Roman" w:cs="Times New Roman"/>
          <w:b/>
        </w:rPr>
        <w:t xml:space="preserve">     </w:t>
      </w:r>
      <w:r w:rsidRPr="00B4295F">
        <w:rPr>
          <w:rFonts w:ascii="Times New Roman" w:hAnsi="Times New Roman" w:cs="Times New Roman"/>
        </w:rPr>
        <w:t>The wire efficiency map is in the calibrat</w:t>
      </w:r>
      <w:r>
        <w:rPr>
          <w:rFonts w:ascii="Times New Roman" w:hAnsi="Times New Roman" w:cs="Times New Roman"/>
        </w:rPr>
        <w:t>ion database, and can be viewed interactively</w:t>
      </w:r>
      <w:r w:rsidRPr="00B4295F">
        <w:rPr>
          <w:rFonts w:ascii="Times New Roman" w:hAnsi="Times New Roman" w:cs="Times New Roman"/>
        </w:rPr>
        <w:t>:</w:t>
      </w:r>
      <w:hyperlink r:id="rId6" w:history="1">
        <w:r w:rsidRPr="00B4295F">
          <w:rPr>
            <w:rStyle w:val="Hyperlink"/>
            <w:rFonts w:ascii="Times New Roman" w:hAnsi="Times New Roman" w:cs="Times New Roman"/>
          </w:rPr>
          <w:t>https://userweb.jlab.org/~ungaro/maureepage/proj/dceff/dc_periods/g12.html</w:t>
        </w:r>
      </w:hyperlink>
      <w:r w:rsidRPr="00B4295F">
        <w:rPr>
          <w:rFonts w:ascii="Times New Roman" w:hAnsi="Times New Roman" w:cs="Times New Roman"/>
        </w:rPr>
        <w:t>. For bookkeeping purpose, the files are now located under the clasg12 directory.</w:t>
      </w:r>
    </w:p>
    <w:p w14:paraId="01E14B70" w14:textId="77777777" w:rsidR="0038510E" w:rsidRDefault="0038510E" w:rsidP="005F77EE">
      <w:pPr>
        <w:widowControl w:val="0"/>
        <w:autoSpaceDE w:val="0"/>
        <w:autoSpaceDN w:val="0"/>
        <w:adjustRightInd w:val="0"/>
        <w:spacing w:after="240"/>
        <w:ind w:left="360"/>
        <w:jc w:val="both"/>
        <w:rPr>
          <w:rFonts w:ascii="Times New Roman" w:hAnsi="Times New Roman" w:cs="Times New Roman"/>
          <w:b/>
        </w:rPr>
      </w:pPr>
      <w:r w:rsidRPr="0038510E">
        <w:rPr>
          <w:rFonts w:ascii="Times New Roman" w:hAnsi="Times New Roman" w:cs="Times New Roman"/>
          <w:b/>
        </w:rPr>
        <w:t xml:space="preserve">1.2 The smearing parameters fro drift chambers seem to reproduce residuals. </w:t>
      </w:r>
      <w:r>
        <w:rPr>
          <w:rFonts w:ascii="Times New Roman" w:hAnsi="Times New Roman" w:cs="Times New Roman"/>
          <w:b/>
        </w:rPr>
        <w:tab/>
      </w:r>
      <w:r w:rsidRPr="0038510E">
        <w:rPr>
          <w:rFonts w:ascii="Times New Roman" w:hAnsi="Times New Roman" w:cs="Times New Roman"/>
          <w:b/>
        </w:rPr>
        <w:t xml:space="preserve">Show how simulated resolution matches resolution from the data. Compare </w:t>
      </w:r>
      <w:r>
        <w:rPr>
          <w:rFonts w:ascii="Times New Roman" w:hAnsi="Times New Roman" w:cs="Times New Roman"/>
          <w:b/>
        </w:rPr>
        <w:tab/>
      </w:r>
      <w:r w:rsidRPr="0038510E">
        <w:rPr>
          <w:rFonts w:ascii="Times New Roman" w:hAnsi="Times New Roman" w:cs="Times New Roman"/>
          <w:b/>
        </w:rPr>
        <w:t xml:space="preserve">simulated and experimental invariant mass and width of </w:t>
      </w:r>
      <w:r w:rsidRPr="0038510E">
        <w:rPr>
          <w:rFonts w:ascii="Times New Roman" w:hAnsi="Times New Roman" w:cs="Times New Roman"/>
          <w:b/>
          <w:i/>
          <w:iCs/>
        </w:rPr>
        <w:t>K</w:t>
      </w:r>
      <w:r w:rsidRPr="0038510E">
        <w:rPr>
          <w:rFonts w:ascii="Times New Roman" w:hAnsi="Times New Roman" w:cs="Times New Roman"/>
          <w:b/>
          <w:i/>
          <w:iCs/>
          <w:position w:val="-3"/>
        </w:rPr>
        <w:t>s</w:t>
      </w:r>
      <w:r w:rsidRPr="0038510E">
        <w:rPr>
          <w:rFonts w:ascii="Times New Roman" w:hAnsi="Times New Roman" w:cs="Times New Roman"/>
          <w:b/>
        </w:rPr>
        <w:t xml:space="preserve">. φ -meson is not </w:t>
      </w:r>
      <w:r>
        <w:rPr>
          <w:rFonts w:ascii="Times New Roman" w:hAnsi="Times New Roman" w:cs="Times New Roman"/>
          <w:b/>
        </w:rPr>
        <w:tab/>
      </w:r>
      <w:r w:rsidRPr="0038510E">
        <w:rPr>
          <w:rFonts w:ascii="Times New Roman" w:hAnsi="Times New Roman" w:cs="Times New Roman"/>
          <w:b/>
        </w:rPr>
        <w:t>a go</w:t>
      </w:r>
      <w:r>
        <w:rPr>
          <w:rFonts w:ascii="Times New Roman" w:hAnsi="Times New Roman" w:cs="Times New Roman"/>
          <w:b/>
        </w:rPr>
        <w:t>o</w:t>
      </w:r>
      <w:r w:rsidRPr="0038510E">
        <w:rPr>
          <w:rFonts w:ascii="Times New Roman" w:hAnsi="Times New Roman" w:cs="Times New Roman"/>
          <w:b/>
        </w:rPr>
        <w:t xml:space="preserve">d choice because its mass is very close to sum of masses of 2 </w:t>
      </w:r>
      <w:proofErr w:type="spellStart"/>
      <w:r w:rsidRPr="0038510E">
        <w:rPr>
          <w:rFonts w:ascii="Times New Roman" w:hAnsi="Times New Roman" w:cs="Times New Roman"/>
          <w:b/>
        </w:rPr>
        <w:t>kaons</w:t>
      </w:r>
      <w:proofErr w:type="spellEnd"/>
      <w:proofErr w:type="gramStart"/>
      <w:r w:rsidRPr="0038510E">
        <w:rPr>
          <w:rFonts w:ascii="Times New Roman" w:hAnsi="Times New Roman" w:cs="Times New Roman"/>
          <w:b/>
        </w:rPr>
        <w:t>. </w:t>
      </w:r>
      <w:proofErr w:type="gramEnd"/>
    </w:p>
    <w:p w14:paraId="3B17A882" w14:textId="77777777" w:rsidR="005F77EE" w:rsidRDefault="005F77EE" w:rsidP="005F77EE">
      <w:pPr>
        <w:widowControl w:val="0"/>
        <w:autoSpaceDE w:val="0"/>
        <w:autoSpaceDN w:val="0"/>
        <w:adjustRightInd w:val="0"/>
        <w:spacing w:after="240"/>
        <w:ind w:left="36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In Figure 1</w:t>
      </w:r>
      <w:r w:rsidRPr="005F77EE">
        <w:rPr>
          <w:rFonts w:ascii="Times New Roman" w:hAnsi="Times New Roman" w:cs="Times New Roman"/>
        </w:rPr>
        <w:t>, the mean and width of the Ks from g12 data (</w:t>
      </w:r>
      <w:r>
        <w:rPr>
          <w:rFonts w:ascii="Times New Roman" w:hAnsi="Times New Roman" w:cs="Times New Roman"/>
        </w:rPr>
        <w:t>Left</w:t>
      </w:r>
      <w:r w:rsidRPr="005F77EE">
        <w:rPr>
          <w:rFonts w:ascii="Times New Roman" w:hAnsi="Times New Roman" w:cs="Times New Roman"/>
        </w:rPr>
        <w:t xml:space="preserve">) and </w:t>
      </w:r>
      <w:r>
        <w:rPr>
          <w:rFonts w:ascii="Times New Roman" w:hAnsi="Times New Roman" w:cs="Times New Roman"/>
        </w:rPr>
        <w:tab/>
      </w:r>
      <w:r w:rsidRPr="005F77EE">
        <w:rPr>
          <w:rFonts w:ascii="Times New Roman" w:hAnsi="Times New Roman" w:cs="Times New Roman"/>
        </w:rPr>
        <w:t>simulation (</w:t>
      </w:r>
      <w:r>
        <w:rPr>
          <w:rFonts w:ascii="Times New Roman" w:hAnsi="Times New Roman" w:cs="Times New Roman"/>
        </w:rPr>
        <w:t>Right</w:t>
      </w:r>
      <w:r w:rsidRPr="005F77EE">
        <w:rPr>
          <w:rFonts w:ascii="Times New Roman" w:hAnsi="Times New Roman" w:cs="Times New Roman"/>
        </w:rPr>
        <w:t xml:space="preserve">) are compared. The simulation reproduces the mass position </w:t>
      </w:r>
      <w:r>
        <w:rPr>
          <w:rFonts w:ascii="Times New Roman" w:hAnsi="Times New Roman" w:cs="Times New Roman"/>
        </w:rPr>
        <w:tab/>
      </w:r>
      <w:r w:rsidRPr="005F77EE">
        <w:rPr>
          <w:rFonts w:ascii="Times New Roman" w:hAnsi="Times New Roman" w:cs="Times New Roman"/>
        </w:rPr>
        <w:t>of K</w:t>
      </w:r>
      <w:r w:rsidRPr="005F77EE">
        <w:rPr>
          <w:rFonts w:ascii="Times New Roman" w:hAnsi="Times New Roman" w:cs="Times New Roman"/>
          <w:vertAlign w:val="subscript"/>
        </w:rPr>
        <w:t>s</w:t>
      </w:r>
      <w:r w:rsidRPr="005F77EE">
        <w:rPr>
          <w:rFonts w:ascii="Times New Roman" w:hAnsi="Times New Roman" w:cs="Times New Roman"/>
        </w:rPr>
        <w:t xml:space="preserve"> exactly, and the width (resolution) is within 1MeV. Note that this particular </w:t>
      </w:r>
      <w:r>
        <w:rPr>
          <w:rFonts w:ascii="Times New Roman" w:hAnsi="Times New Roman" w:cs="Times New Roman"/>
        </w:rPr>
        <w:tab/>
      </w:r>
      <w:r w:rsidRPr="005F77EE">
        <w:rPr>
          <w:rFonts w:ascii="Times New Roman" w:hAnsi="Times New Roman" w:cs="Times New Roman"/>
        </w:rPr>
        <w:t xml:space="preserve">simulation does not simulate the detached vertex. We think its fair to say that g12 </w:t>
      </w:r>
      <w:r>
        <w:rPr>
          <w:rFonts w:ascii="Times New Roman" w:hAnsi="Times New Roman" w:cs="Times New Roman"/>
        </w:rPr>
        <w:tab/>
      </w:r>
      <w:r w:rsidRPr="005F77EE">
        <w:rPr>
          <w:rFonts w:ascii="Times New Roman" w:hAnsi="Times New Roman" w:cs="Times New Roman"/>
        </w:rPr>
        <w:t>simulation procedures are sufficient to reproduce the data.</w:t>
      </w:r>
    </w:p>
    <w:p w14:paraId="15A84C23" w14:textId="77777777" w:rsidR="005F77EE" w:rsidRDefault="005F77EE" w:rsidP="005F77EE">
      <w:pPr>
        <w:widowControl w:val="0"/>
        <w:autoSpaceDE w:val="0"/>
        <w:autoSpaceDN w:val="0"/>
        <w:adjustRightInd w:val="0"/>
        <w:spacing w:after="240"/>
        <w:ind w:left="360"/>
        <w:jc w:val="both"/>
        <w:rPr>
          <w:rFonts w:ascii="Times New Roman" w:hAnsi="Times New Roman" w:cs="Times New Roman"/>
        </w:rPr>
      </w:pPr>
      <w:r>
        <w:rPr>
          <w:rFonts w:ascii="Times New Roman" w:hAnsi="Times New Roman" w:cs="Times New Roman"/>
          <w:noProof/>
        </w:rPr>
        <w:drawing>
          <wp:inline distT="0" distB="0" distL="0" distR="0" wp14:anchorId="2E34CE17" wp14:editId="3AD30DAA">
            <wp:extent cx="2582237" cy="2650490"/>
            <wp:effectExtent l="0" t="0" r="8890" b="0"/>
            <wp:docPr id="1" name="Picture 1" descr="iMac :Users:leiguo:talks:2015:CLASOct_g12_guo:K0fit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 :Users:leiguo:talks:2015:CLASOct_g12_guo:K0fit_dat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237" cy="2650490"/>
                    </a:xfrm>
                    <a:prstGeom prst="rect">
                      <a:avLst/>
                    </a:prstGeom>
                    <a:noFill/>
                    <a:ln>
                      <a:noFill/>
                    </a:ln>
                  </pic:spPr>
                </pic:pic>
              </a:graphicData>
            </a:graphic>
          </wp:inline>
        </w:drawing>
      </w:r>
      <w:r>
        <w:rPr>
          <w:rFonts w:ascii="Times New Roman" w:hAnsi="Times New Roman" w:cs="Times New Roman"/>
          <w:noProof/>
        </w:rPr>
        <w:drawing>
          <wp:inline distT="0" distB="0" distL="0" distR="0" wp14:anchorId="4DC00D45" wp14:editId="5BC9FA17">
            <wp:extent cx="2536668" cy="2637239"/>
            <wp:effectExtent l="0" t="0" r="3810" b="4445"/>
            <wp:docPr id="2" name="Picture 2" descr="iMac :Users:leiguo:talks:2015:CLASOct_g12_guo:K0fit_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c :Users:leiguo:talks:2015:CLASOct_g12_guo:K0fit_si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8030" cy="2638655"/>
                    </a:xfrm>
                    <a:prstGeom prst="rect">
                      <a:avLst/>
                    </a:prstGeom>
                    <a:noFill/>
                    <a:ln>
                      <a:noFill/>
                    </a:ln>
                  </pic:spPr>
                </pic:pic>
              </a:graphicData>
            </a:graphic>
          </wp:inline>
        </w:drawing>
      </w:r>
    </w:p>
    <w:p w14:paraId="747D9B13" w14:textId="77777777" w:rsidR="005F77EE" w:rsidRDefault="005F77EE" w:rsidP="005F77EE">
      <w:pPr>
        <w:widowControl w:val="0"/>
        <w:autoSpaceDE w:val="0"/>
        <w:autoSpaceDN w:val="0"/>
        <w:adjustRightInd w:val="0"/>
        <w:spacing w:after="240"/>
        <w:ind w:left="360"/>
        <w:jc w:val="both"/>
        <w:rPr>
          <w:rFonts w:ascii="Times New Roman" w:hAnsi="Times New Roman" w:cs="Times New Roman"/>
        </w:rPr>
      </w:pPr>
      <w:r>
        <w:rPr>
          <w:rFonts w:ascii="Times New Roman" w:hAnsi="Times New Roman" w:cs="Times New Roman"/>
        </w:rPr>
        <w:t xml:space="preserve">Figure 1: The mean and width of </w:t>
      </w:r>
      <w:proofErr w:type="spellStart"/>
      <w:r>
        <w:rPr>
          <w:rFonts w:ascii="Times New Roman" w:hAnsi="Times New Roman" w:cs="Times New Roman"/>
        </w:rPr>
        <w:t>Kshort</w:t>
      </w:r>
      <w:proofErr w:type="spellEnd"/>
      <w:r>
        <w:rPr>
          <w:rFonts w:ascii="Times New Roman" w:hAnsi="Times New Roman" w:cs="Times New Roman"/>
        </w:rPr>
        <w:t xml:space="preserve"> from g12 data (left) and simulation (right). The mass positions are dead on. The width from data is 5.4MeV, and the simulation 4.4MeV.</w:t>
      </w:r>
    </w:p>
    <w:p w14:paraId="11B3293B" w14:textId="77777777" w:rsidR="005F77EE" w:rsidRPr="005F77EE" w:rsidRDefault="005F77EE" w:rsidP="005F77EE">
      <w:pPr>
        <w:widowControl w:val="0"/>
        <w:autoSpaceDE w:val="0"/>
        <w:autoSpaceDN w:val="0"/>
        <w:adjustRightInd w:val="0"/>
        <w:spacing w:after="240"/>
        <w:ind w:left="360"/>
        <w:jc w:val="both"/>
        <w:rPr>
          <w:rFonts w:ascii="Times New Roman" w:hAnsi="Times New Roman" w:cs="Times New Roman"/>
        </w:rPr>
      </w:pPr>
    </w:p>
    <w:p w14:paraId="214183B1" w14:textId="77777777" w:rsidR="0038510E" w:rsidRPr="005562D2" w:rsidRDefault="005562D2" w:rsidP="005562D2">
      <w:pPr>
        <w:widowControl w:val="0"/>
        <w:autoSpaceDE w:val="0"/>
        <w:autoSpaceDN w:val="0"/>
        <w:adjustRightInd w:val="0"/>
        <w:spacing w:after="240"/>
        <w:ind w:left="360"/>
        <w:jc w:val="both"/>
        <w:rPr>
          <w:rFonts w:ascii="Times New Roman" w:hAnsi="Times New Roman" w:cs="Times New Roman"/>
        </w:rPr>
      </w:pPr>
      <w:r w:rsidRPr="005562D2">
        <w:rPr>
          <w:rFonts w:ascii="Times New Roman" w:hAnsi="Times New Roman" w:cs="Times New Roman"/>
          <w:b/>
        </w:rPr>
        <w:lastRenderedPageBreak/>
        <w:t>1.</w:t>
      </w:r>
      <w:r>
        <w:rPr>
          <w:rFonts w:ascii="Times New Roman" w:hAnsi="Times New Roman" w:cs="Times New Roman"/>
          <w:b/>
        </w:rPr>
        <w:t xml:space="preserve">3 </w:t>
      </w:r>
      <w:r w:rsidR="0038510E" w:rsidRPr="005562D2">
        <w:rPr>
          <w:rFonts w:ascii="Times New Roman" w:hAnsi="Times New Roman" w:cs="Times New Roman"/>
          <w:b/>
        </w:rPr>
        <w:t xml:space="preserve">Dead area removal and efficiency. Fig. 2 of the response shows that there are </w:t>
      </w:r>
      <w:r w:rsidR="0038510E" w:rsidRPr="005562D2">
        <w:rPr>
          <w:rFonts w:ascii="Times New Roman" w:hAnsi="Times New Roman" w:cs="Times New Roman"/>
          <w:b/>
        </w:rPr>
        <w:tab/>
        <w:t xml:space="preserve">differences between the simulation and the data. Compare 2D angular </w:t>
      </w:r>
      <w:r w:rsidR="0038510E" w:rsidRPr="005562D2">
        <w:rPr>
          <w:rFonts w:ascii="Times New Roman" w:hAnsi="Times New Roman" w:cs="Times New Roman"/>
          <w:b/>
        </w:rPr>
        <w:tab/>
        <w:t xml:space="preserve">distributions θ − φ for γ </w:t>
      </w:r>
      <w:r w:rsidR="0038510E" w:rsidRPr="005562D2">
        <w:rPr>
          <w:rFonts w:ascii="Times New Roman" w:hAnsi="Times New Roman" w:cs="Times New Roman"/>
          <w:b/>
          <w:i/>
          <w:iCs/>
        </w:rPr>
        <w:t xml:space="preserve">p </w:t>
      </w:r>
      <w:r w:rsidR="0038510E" w:rsidRPr="005562D2">
        <w:rPr>
          <w:rFonts w:ascii="Times New Roman" w:hAnsi="Times New Roman" w:cs="Times New Roman"/>
          <w:b/>
        </w:rPr>
        <w:t xml:space="preserve">→ </w:t>
      </w:r>
      <w:r w:rsidR="0038510E" w:rsidRPr="005562D2">
        <w:rPr>
          <w:rFonts w:ascii="Times New Roman" w:hAnsi="Times New Roman" w:cs="Times New Roman"/>
          <w:b/>
          <w:i/>
          <w:iCs/>
        </w:rPr>
        <w:t>p</w:t>
      </w:r>
      <w:r w:rsidR="0038510E" w:rsidRPr="005562D2">
        <w:rPr>
          <w:rFonts w:ascii="Times New Roman" w:hAnsi="Times New Roman" w:cs="Times New Roman"/>
          <w:b/>
        </w:rPr>
        <w:t xml:space="preserve">π </w:t>
      </w:r>
      <w:r w:rsidR="0038510E" w:rsidRPr="005562D2">
        <w:rPr>
          <w:rFonts w:ascii="Times New Roman" w:hAnsi="Times New Roman" w:cs="Times New Roman"/>
          <w:b/>
          <w:position w:val="13"/>
        </w:rPr>
        <w:t>+</w:t>
      </w:r>
      <w:r w:rsidR="0038510E" w:rsidRPr="005562D2">
        <w:rPr>
          <w:rFonts w:ascii="Times New Roman" w:hAnsi="Times New Roman" w:cs="Times New Roman"/>
          <w:b/>
        </w:rPr>
        <w:t xml:space="preserve">π </w:t>
      </w:r>
      <w:r w:rsidR="0038510E" w:rsidRPr="005562D2">
        <w:rPr>
          <w:rFonts w:ascii="Times New Roman" w:hAnsi="Times New Roman" w:cs="Times New Roman"/>
          <w:b/>
          <w:position w:val="13"/>
        </w:rPr>
        <w:t xml:space="preserve">− </w:t>
      </w:r>
      <w:r w:rsidR="0038510E" w:rsidRPr="005562D2">
        <w:rPr>
          <w:rFonts w:ascii="Times New Roman" w:hAnsi="Times New Roman" w:cs="Times New Roman"/>
          <w:b/>
        </w:rPr>
        <w:t xml:space="preserve">from the simulation and the data of all </w:t>
      </w:r>
      <w:r w:rsidR="0038510E" w:rsidRPr="005562D2">
        <w:rPr>
          <w:rFonts w:ascii="Times New Roman" w:hAnsi="Times New Roman" w:cs="Times New Roman"/>
          <w:b/>
        </w:rPr>
        <w:tab/>
        <w:t>three particles. Compare occupancies of DC and TOF as well</w:t>
      </w:r>
      <w:r w:rsidR="0038510E" w:rsidRPr="005562D2">
        <w:rPr>
          <w:rFonts w:ascii="Times New Roman" w:hAnsi="Times New Roman" w:cs="Times New Roman"/>
        </w:rPr>
        <w:t xml:space="preserve">. </w:t>
      </w:r>
    </w:p>
    <w:p w14:paraId="6965ED2C" w14:textId="77777777" w:rsidR="005562D2" w:rsidRPr="005562D2" w:rsidRDefault="005562D2" w:rsidP="00161941">
      <w:pPr>
        <w:ind w:left="360"/>
        <w:jc w:val="both"/>
        <w:rPr>
          <w:rFonts w:ascii="Times New Roman" w:hAnsi="Times New Roman" w:cs="Times New Roman"/>
        </w:rPr>
      </w:pPr>
      <w:r>
        <w:rPr>
          <w:rFonts w:ascii="Times New Roman" w:hAnsi="Times New Roman" w:cs="Times New Roman"/>
        </w:rPr>
        <w:t xml:space="preserve">The 2D angular distributions for proton, pi+ and pi-, are shown in Fig. 2, comparing the data (left) and simulation (right). The simulated employed both the g12 wire efficiency map, and TOF knockout (dead paddles and those that are unstable). The combined TOF knockout removes about 7% data for each track. </w:t>
      </w:r>
      <w:r w:rsidR="00161941">
        <w:rPr>
          <w:rFonts w:ascii="Times New Roman" w:hAnsi="Times New Roman" w:cs="Times New Roman"/>
        </w:rPr>
        <w:t xml:space="preserve">The relative statistical uncertainty increase is small compared with the other systematic uncertainties. Overall, g12 simulation reproduces the dead regions faithfully. It should be noted that the simulation shown below is based on phase space, and as a result the particles populate the detectors differently. Any inefficiency in the data that </w:t>
      </w:r>
      <w:proofErr w:type="gramStart"/>
      <w:r w:rsidR="00161941">
        <w:rPr>
          <w:rFonts w:ascii="Times New Roman" w:hAnsi="Times New Roman" w:cs="Times New Roman"/>
        </w:rPr>
        <w:t>is  not</w:t>
      </w:r>
      <w:proofErr w:type="gramEnd"/>
      <w:r w:rsidR="00161941">
        <w:rPr>
          <w:rFonts w:ascii="Times New Roman" w:hAnsi="Times New Roman" w:cs="Times New Roman"/>
        </w:rPr>
        <w:t xml:space="preserve"> reproduced by the data, will be addressed by the efficiency correction map that has been derived by g12. A new map, with the TOF knockout applied, was already derived.</w:t>
      </w:r>
    </w:p>
    <w:p w14:paraId="0648A2F4" w14:textId="77777777" w:rsidR="00E66D8D" w:rsidRDefault="00E66D8D" w:rsidP="00E66D8D">
      <w:pPr>
        <w:ind w:left="360"/>
      </w:pPr>
      <w:r>
        <w:rPr>
          <w:noProof/>
        </w:rPr>
        <w:drawing>
          <wp:inline distT="0" distB="0" distL="0" distR="0" wp14:anchorId="6E8C1F04" wp14:editId="108ED46B">
            <wp:extent cx="5486400" cy="19785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978595"/>
                    </a:xfrm>
                    <a:prstGeom prst="rect">
                      <a:avLst/>
                    </a:prstGeom>
                    <a:noFill/>
                    <a:ln>
                      <a:noFill/>
                    </a:ln>
                  </pic:spPr>
                </pic:pic>
              </a:graphicData>
            </a:graphic>
          </wp:inline>
        </w:drawing>
      </w:r>
    </w:p>
    <w:p w14:paraId="2BA028AF" w14:textId="77777777" w:rsidR="00E66D8D" w:rsidRDefault="00E66D8D" w:rsidP="00E66D8D">
      <w:pPr>
        <w:ind w:left="360"/>
      </w:pPr>
      <w:r>
        <w:rPr>
          <w:noProof/>
        </w:rPr>
        <w:drawing>
          <wp:inline distT="0" distB="0" distL="0" distR="0" wp14:anchorId="5277B901" wp14:editId="560134AD">
            <wp:extent cx="5486400" cy="1988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988627"/>
                    </a:xfrm>
                    <a:prstGeom prst="rect">
                      <a:avLst/>
                    </a:prstGeom>
                    <a:noFill/>
                    <a:ln>
                      <a:noFill/>
                    </a:ln>
                  </pic:spPr>
                </pic:pic>
              </a:graphicData>
            </a:graphic>
          </wp:inline>
        </w:drawing>
      </w:r>
    </w:p>
    <w:p w14:paraId="3A458456" w14:textId="77777777" w:rsidR="00E66D8D" w:rsidRDefault="00E66D8D" w:rsidP="00E66D8D">
      <w:pPr>
        <w:ind w:left="360"/>
      </w:pPr>
      <w:r>
        <w:rPr>
          <w:noProof/>
        </w:rPr>
        <w:drawing>
          <wp:inline distT="0" distB="0" distL="0" distR="0" wp14:anchorId="074EBE79" wp14:editId="72EDD177">
            <wp:extent cx="5486400" cy="19679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67994"/>
                    </a:xfrm>
                    <a:prstGeom prst="rect">
                      <a:avLst/>
                    </a:prstGeom>
                    <a:noFill/>
                    <a:ln>
                      <a:noFill/>
                    </a:ln>
                  </pic:spPr>
                </pic:pic>
              </a:graphicData>
            </a:graphic>
          </wp:inline>
        </w:drawing>
      </w:r>
    </w:p>
    <w:p w14:paraId="17F2AB04" w14:textId="77777777" w:rsidR="00161941" w:rsidRPr="00E66D8D" w:rsidRDefault="00161941" w:rsidP="00E66D8D">
      <w:pPr>
        <w:ind w:left="360"/>
      </w:pPr>
      <w:r>
        <w:t>Figure 2: The</w:t>
      </w:r>
      <w:r>
        <w:rPr>
          <w:rFonts w:ascii="Times New Roman" w:hAnsi="Times New Roman" w:cs="Times New Roman"/>
        </w:rPr>
        <w:t xml:space="preserve"> </w:t>
      </w:r>
      <w:r w:rsidRPr="00161941">
        <w:rPr>
          <w:rFonts w:ascii="Symbol" w:hAnsi="Symbol" w:cs="Times New Roman"/>
        </w:rPr>
        <w:t></w:t>
      </w:r>
      <w:r>
        <w:rPr>
          <w:rFonts w:ascii="Times New Roman" w:hAnsi="Times New Roman" w:cs="Times New Roman"/>
        </w:rPr>
        <w:t xml:space="preserve"> VS </w:t>
      </w:r>
      <w:r>
        <w:rPr>
          <w:rFonts w:ascii="Symbol" w:hAnsi="Symbol" w:cs="Times New Roman"/>
        </w:rPr>
        <w:t></w:t>
      </w:r>
      <w:r>
        <w:rPr>
          <w:rFonts w:ascii="Times New Roman" w:hAnsi="Times New Roman" w:cs="Times New Roman"/>
        </w:rPr>
        <w:t xml:space="preserve"> angular distributions for </w:t>
      </w:r>
      <w:r>
        <w:rPr>
          <w:rFonts w:ascii="Symbol" w:hAnsi="Symbol" w:cs="Times New Roman"/>
        </w:rPr>
        <w:t></w:t>
      </w:r>
      <w:r>
        <w:rPr>
          <w:rFonts w:ascii="Symbol" w:hAnsi="Symbol" w:cs="Times New Roman"/>
          <w:vertAlign w:val="superscript"/>
        </w:rPr>
        <w:t></w:t>
      </w:r>
      <w:r>
        <w:rPr>
          <w:rFonts w:ascii="Symbol" w:hAnsi="Symbol" w:cs="Times New Roman"/>
        </w:rPr>
        <w:t></w:t>
      </w:r>
      <w:r>
        <w:rPr>
          <w:rFonts w:ascii="Symbol" w:hAnsi="Symbol" w:cs="Times New Roman"/>
        </w:rPr>
        <w:t></w:t>
      </w:r>
      <w:r>
        <w:rPr>
          <w:rFonts w:ascii="Symbol" w:hAnsi="Symbol" w:cs="Times New Roman"/>
          <w:vertAlign w:val="superscript"/>
        </w:rPr>
        <w:t></w:t>
      </w:r>
      <w:r>
        <w:rPr>
          <w:rFonts w:ascii="Times New Roman" w:hAnsi="Times New Roman" w:cs="Times New Roman"/>
        </w:rPr>
        <w:t xml:space="preserve"> and </w:t>
      </w:r>
      <w:proofErr w:type="gramStart"/>
      <w:r>
        <w:rPr>
          <w:rFonts w:ascii="Times New Roman" w:hAnsi="Times New Roman" w:cs="Times New Roman"/>
        </w:rPr>
        <w:t>proton,</w:t>
      </w:r>
      <w:proofErr w:type="gramEnd"/>
      <w:r>
        <w:rPr>
          <w:rFonts w:ascii="Times New Roman" w:hAnsi="Times New Roman" w:cs="Times New Roman"/>
        </w:rPr>
        <w:t xml:space="preserve"> are shown in Fig. 2, comparing the data (left) and simulation (right)</w:t>
      </w:r>
      <w:r w:rsidR="004A605B">
        <w:rPr>
          <w:rFonts w:ascii="Times New Roman" w:hAnsi="Times New Roman" w:cs="Times New Roman"/>
        </w:rPr>
        <w:t>, using the</w:t>
      </w:r>
      <w:r w:rsidR="00202054">
        <w:rPr>
          <w:rFonts w:ascii="Times New Roman" w:hAnsi="Times New Roman" w:cs="Times New Roman"/>
        </w:rPr>
        <w:t xml:space="preserve"> </w:t>
      </w:r>
      <w:proofErr w:type="spellStart"/>
      <w:r w:rsidR="00202054">
        <w:rPr>
          <w:rFonts w:ascii="Times New Roman" w:hAnsi="Times New Roman" w:cs="Times New Roman"/>
        </w:rPr>
        <w:t>exlusive</w:t>
      </w:r>
      <w:proofErr w:type="spellEnd"/>
      <w:r w:rsidR="004A605B">
        <w:rPr>
          <w:rFonts w:ascii="Times New Roman" w:hAnsi="Times New Roman" w:cs="Times New Roman"/>
        </w:rPr>
        <w:t xml:space="preserve"> reaction of </w:t>
      </w:r>
      <w:r w:rsidR="004A605B" w:rsidRPr="004A605B">
        <w:rPr>
          <w:rFonts w:ascii="Times New Roman" w:hAnsi="Times New Roman" w:cs="Times New Roman"/>
          <w:position w:val="-10"/>
        </w:rPr>
        <w:object w:dxaOrig="1280" w:dyaOrig="360" w14:anchorId="2889B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4pt;height:18pt" o:ole="">
            <v:imagedata r:id="rId12" o:title=""/>
          </v:shape>
          <o:OLEObject Type="Embed" ProgID="Equation.3" ShapeID="_x0000_i1042" DrawAspect="Content" ObjectID="_1381237456" r:id="rId13"/>
        </w:object>
      </w:r>
      <w:r w:rsidR="00202054">
        <w:rPr>
          <w:rFonts w:ascii="Times New Roman" w:hAnsi="Times New Roman" w:cs="Times New Roman"/>
        </w:rPr>
        <w:t>. The simulation was based on phase space.</w:t>
      </w:r>
    </w:p>
    <w:p w14:paraId="53976EC6" w14:textId="77777777" w:rsidR="0038510E" w:rsidRDefault="0038510E" w:rsidP="0038510E">
      <w:pPr>
        <w:widowControl w:val="0"/>
        <w:autoSpaceDE w:val="0"/>
        <w:autoSpaceDN w:val="0"/>
        <w:adjustRightInd w:val="0"/>
        <w:spacing w:after="240"/>
        <w:rPr>
          <w:rFonts w:ascii="Times" w:hAnsi="Times" w:cs="Times"/>
          <w:b/>
        </w:rPr>
      </w:pPr>
      <w:r w:rsidRPr="0038510E">
        <w:rPr>
          <w:rFonts w:ascii="Times" w:hAnsi="Times" w:cs="Times"/>
          <w:b/>
        </w:rPr>
        <w:t>2. Normalization</w:t>
      </w:r>
    </w:p>
    <w:p w14:paraId="73819637" w14:textId="77777777" w:rsidR="0038510E" w:rsidRPr="0038510E" w:rsidRDefault="0038510E" w:rsidP="005F77EE">
      <w:pPr>
        <w:widowControl w:val="0"/>
        <w:autoSpaceDE w:val="0"/>
        <w:autoSpaceDN w:val="0"/>
        <w:adjustRightInd w:val="0"/>
        <w:spacing w:after="240"/>
        <w:jc w:val="both"/>
        <w:rPr>
          <w:rFonts w:ascii="Times New Roman" w:hAnsi="Times New Roman" w:cs="Times New Roman"/>
          <w:b/>
        </w:rPr>
      </w:pPr>
      <w:r>
        <w:rPr>
          <w:rFonts w:ascii="Times" w:hAnsi="Times" w:cs="Times"/>
          <w:b/>
        </w:rPr>
        <w:t xml:space="preserve">       </w:t>
      </w:r>
      <w:r w:rsidRPr="0038510E">
        <w:rPr>
          <w:rFonts w:ascii="Times New Roman" w:hAnsi="Times New Roman" w:cs="Times New Roman"/>
          <w:b/>
        </w:rPr>
        <w:t>2.1</w:t>
      </w:r>
      <w:r>
        <w:rPr>
          <w:rFonts w:ascii="Times" w:hAnsi="Times" w:cs="Times"/>
          <w:b/>
        </w:rPr>
        <w:t xml:space="preserve"> </w:t>
      </w:r>
      <w:r w:rsidRPr="0038510E">
        <w:rPr>
          <w:rFonts w:ascii="Times New Roman" w:hAnsi="Times New Roman" w:cs="Times New Roman"/>
          <w:b/>
        </w:rPr>
        <w:t>Flux. At the end of the flux section includ</w:t>
      </w:r>
      <w:r>
        <w:rPr>
          <w:rFonts w:ascii="Times New Roman" w:hAnsi="Times New Roman" w:cs="Times New Roman"/>
          <w:b/>
        </w:rPr>
        <w:t xml:space="preserve">e final numbers for systematics       </w:t>
      </w:r>
      <w:r>
        <w:rPr>
          <w:rFonts w:ascii="Times New Roman" w:hAnsi="Times New Roman" w:cs="Times New Roman"/>
          <w:b/>
        </w:rPr>
        <w:tab/>
      </w:r>
      <w:r w:rsidRPr="0038510E">
        <w:rPr>
          <w:rFonts w:ascii="Times New Roman" w:hAnsi="Times New Roman" w:cs="Times New Roman"/>
          <w:b/>
        </w:rPr>
        <w:t xml:space="preserve">associated with differences of tagging ratio and with the normalized yield </w:t>
      </w:r>
      <w:r>
        <w:rPr>
          <w:rFonts w:ascii="Times New Roman" w:hAnsi="Times New Roman" w:cs="Times New Roman"/>
          <w:b/>
        </w:rPr>
        <w:tab/>
      </w:r>
      <w:r w:rsidRPr="0038510E">
        <w:rPr>
          <w:rFonts w:ascii="Times New Roman" w:hAnsi="Times New Roman" w:cs="Times New Roman"/>
          <w:b/>
        </w:rPr>
        <w:t xml:space="preserve">stability. This number should be considered as the lower limit for </w:t>
      </w:r>
      <w:r>
        <w:rPr>
          <w:rFonts w:ascii="Times New Roman" w:hAnsi="Times New Roman" w:cs="Times New Roman"/>
          <w:b/>
        </w:rPr>
        <w:tab/>
      </w:r>
      <w:r w:rsidRPr="0038510E">
        <w:rPr>
          <w:rFonts w:ascii="Times New Roman" w:hAnsi="Times New Roman" w:cs="Times New Roman"/>
          <w:b/>
        </w:rPr>
        <w:t xml:space="preserve">normalization systematic uncertainty of any g12 analysis. We don’t </w:t>
      </w:r>
      <w:r>
        <w:rPr>
          <w:rFonts w:ascii="Times New Roman" w:hAnsi="Times New Roman" w:cs="Times New Roman"/>
          <w:b/>
        </w:rPr>
        <w:tab/>
      </w:r>
      <w:r w:rsidRPr="0038510E">
        <w:rPr>
          <w:rFonts w:ascii="Times New Roman" w:hAnsi="Times New Roman" w:cs="Times New Roman"/>
          <w:b/>
        </w:rPr>
        <w:t xml:space="preserve">understand the first paragraph of 4.3 what is 0.5% and what is 10% </w:t>
      </w:r>
    </w:p>
    <w:p w14:paraId="4D6CB896" w14:textId="77777777" w:rsidR="0038510E" w:rsidRDefault="0038510E"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rPr>
        <w:t xml:space="preserve">       2.2</w:t>
      </w:r>
      <w:r w:rsidRPr="0038510E">
        <w:rPr>
          <w:rFonts w:ascii="Times New Roman" w:hAnsi="Times New Roman" w:cs="Times New Roman"/>
          <w:b/>
        </w:rPr>
        <w:t xml:space="preserve"> Table 26 shows Normalization uncertainty of 1.8%. Where is this number </w:t>
      </w:r>
      <w:r>
        <w:rPr>
          <w:rFonts w:ascii="Times New Roman" w:hAnsi="Times New Roman" w:cs="Times New Roman"/>
          <w:b/>
        </w:rPr>
        <w:tab/>
      </w:r>
      <w:r>
        <w:rPr>
          <w:rFonts w:ascii="Times New Roman" w:hAnsi="Times New Roman" w:cs="Times New Roman"/>
          <w:b/>
        </w:rPr>
        <w:tab/>
        <w:t xml:space="preserve"> </w:t>
      </w:r>
      <w:r w:rsidRPr="0038510E">
        <w:rPr>
          <w:rFonts w:ascii="Times New Roman" w:hAnsi="Times New Roman" w:cs="Times New Roman"/>
          <w:b/>
        </w:rPr>
        <w:t xml:space="preserve">came from?? It is too good to be true. </w:t>
      </w:r>
    </w:p>
    <w:p w14:paraId="5EF22F07" w14:textId="77777777" w:rsidR="00161941" w:rsidRDefault="0038510E" w:rsidP="005F77EE">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Comments 2.1 and 2.2 are related. The 1.8% normalization uncertainty shown in </w:t>
      </w:r>
      <w:r>
        <w:rPr>
          <w:rFonts w:ascii="Times New Roman" w:hAnsi="Times New Roman" w:cs="Times New Roman"/>
        </w:rPr>
        <w:tab/>
        <w:t>Table 26 is incorrect</w:t>
      </w:r>
      <w:r w:rsidR="00161941">
        <w:rPr>
          <w:rFonts w:ascii="Times New Roman" w:hAnsi="Times New Roman" w:cs="Times New Roman"/>
        </w:rPr>
        <w:t xml:space="preserve"> and indeed too good to be true as pointed out</w:t>
      </w:r>
      <w:r>
        <w:rPr>
          <w:rFonts w:ascii="Times New Roman" w:hAnsi="Times New Roman" w:cs="Times New Roman"/>
        </w:rPr>
        <w:t xml:space="preserve">. The g12 </w:t>
      </w:r>
      <w:r w:rsidR="00161941">
        <w:rPr>
          <w:rFonts w:ascii="Times New Roman" w:hAnsi="Times New Roman" w:cs="Times New Roman"/>
        </w:rPr>
        <w:tab/>
      </w:r>
      <w:r>
        <w:rPr>
          <w:rFonts w:ascii="Times New Roman" w:hAnsi="Times New Roman" w:cs="Times New Roman"/>
        </w:rPr>
        <w:t>overall normal</w:t>
      </w:r>
      <w:r w:rsidR="009772C5">
        <w:rPr>
          <w:rFonts w:ascii="Times New Roman" w:hAnsi="Times New Roman" w:cs="Times New Roman"/>
        </w:rPr>
        <w:t>ization uncertainty is about 5.7</w:t>
      </w:r>
      <w:r w:rsidR="004A605B">
        <w:rPr>
          <w:rFonts w:ascii="Times New Roman" w:hAnsi="Times New Roman" w:cs="Times New Roman"/>
        </w:rPr>
        <w:t xml:space="preserve">%, </w:t>
      </w:r>
      <w:r>
        <w:rPr>
          <w:rFonts w:ascii="Times New Roman" w:hAnsi="Times New Roman" w:cs="Times New Roman"/>
        </w:rPr>
        <w:t xml:space="preserve">derived from the difference </w:t>
      </w:r>
      <w:r w:rsidR="00161941">
        <w:rPr>
          <w:rFonts w:ascii="Times New Roman" w:hAnsi="Times New Roman" w:cs="Times New Roman"/>
        </w:rPr>
        <w:tab/>
      </w:r>
      <w:r>
        <w:rPr>
          <w:rFonts w:ascii="Times New Roman" w:hAnsi="Times New Roman" w:cs="Times New Roman"/>
        </w:rPr>
        <w:t>between the normalized yields</w:t>
      </w:r>
      <w:r w:rsidR="004A605B">
        <w:rPr>
          <w:rFonts w:ascii="Times New Roman" w:hAnsi="Times New Roman" w:cs="Times New Roman"/>
        </w:rPr>
        <w:t xml:space="preserve"> of omega using</w:t>
      </w:r>
      <w:r w:rsidR="00161941">
        <w:rPr>
          <w:rFonts w:ascii="Times New Roman" w:hAnsi="Times New Roman" w:cs="Times New Roman"/>
        </w:rPr>
        <w:t xml:space="preserve"> </w:t>
      </w:r>
      <w:r>
        <w:rPr>
          <w:rFonts w:ascii="Times New Roman" w:hAnsi="Times New Roman" w:cs="Times New Roman"/>
        </w:rPr>
        <w:t xml:space="preserve">two current settings (60nA </w:t>
      </w:r>
      <w:r w:rsidR="00161941">
        <w:rPr>
          <w:rFonts w:ascii="Times New Roman" w:hAnsi="Times New Roman" w:cs="Times New Roman"/>
        </w:rPr>
        <w:tab/>
      </w:r>
      <w:r>
        <w:rPr>
          <w:rFonts w:ascii="Times New Roman" w:hAnsi="Times New Roman" w:cs="Times New Roman"/>
        </w:rPr>
        <w:t xml:space="preserve">and </w:t>
      </w:r>
      <w:r w:rsidR="004A605B">
        <w:rPr>
          <w:rFonts w:ascii="Times New Roman" w:hAnsi="Times New Roman" w:cs="Times New Roman"/>
        </w:rPr>
        <w:tab/>
      </w:r>
      <w:r>
        <w:rPr>
          <w:rFonts w:ascii="Times New Roman" w:hAnsi="Times New Roman" w:cs="Times New Roman"/>
        </w:rPr>
        <w:t xml:space="preserve">65nA) </w:t>
      </w:r>
      <w:proofErr w:type="gramStart"/>
      <w:r>
        <w:rPr>
          <w:rFonts w:ascii="Times New Roman" w:hAnsi="Times New Roman" w:cs="Times New Roman"/>
        </w:rPr>
        <w:t>the had</w:t>
      </w:r>
      <w:proofErr w:type="gramEnd"/>
      <w:r>
        <w:rPr>
          <w:rFonts w:ascii="Times New Roman" w:hAnsi="Times New Roman" w:cs="Times New Roman"/>
        </w:rPr>
        <w:t xml:space="preserve"> the bulk of the g12 data.</w:t>
      </w:r>
      <w:r w:rsidR="00161941">
        <w:rPr>
          <w:rFonts w:ascii="Times New Roman" w:hAnsi="Times New Roman" w:cs="Times New Roman"/>
        </w:rPr>
        <w:t xml:space="preserve"> All g12 </w:t>
      </w:r>
      <w:proofErr w:type="gramStart"/>
      <w:r w:rsidR="00161941">
        <w:rPr>
          <w:rFonts w:ascii="Times New Roman" w:hAnsi="Times New Roman" w:cs="Times New Roman"/>
        </w:rPr>
        <w:t>cross section</w:t>
      </w:r>
      <w:proofErr w:type="gramEnd"/>
      <w:r w:rsidR="00161941">
        <w:rPr>
          <w:rFonts w:ascii="Times New Roman" w:hAnsi="Times New Roman" w:cs="Times New Roman"/>
        </w:rPr>
        <w:t xml:space="preserve"> measurement </w:t>
      </w:r>
      <w:r w:rsidR="00161941">
        <w:rPr>
          <w:rFonts w:ascii="Times New Roman" w:hAnsi="Times New Roman" w:cs="Times New Roman"/>
        </w:rPr>
        <w:tab/>
        <w:t xml:space="preserve">need to use </w:t>
      </w:r>
      <w:r w:rsidR="004A605B">
        <w:rPr>
          <w:rFonts w:ascii="Times New Roman" w:hAnsi="Times New Roman" w:cs="Times New Roman"/>
        </w:rPr>
        <w:t xml:space="preserve">this </w:t>
      </w:r>
      <w:r w:rsidR="00161941">
        <w:rPr>
          <w:rFonts w:ascii="Times New Roman" w:hAnsi="Times New Roman" w:cs="Times New Roman"/>
        </w:rPr>
        <w:t>as the lower limit of the norm</w:t>
      </w:r>
      <w:r w:rsidR="009772C5">
        <w:rPr>
          <w:rFonts w:ascii="Times New Roman" w:hAnsi="Times New Roman" w:cs="Times New Roman"/>
        </w:rPr>
        <w:t xml:space="preserve">alization uncertainty. (The 0.5% and </w:t>
      </w:r>
      <w:r w:rsidR="009772C5">
        <w:rPr>
          <w:rFonts w:ascii="Times New Roman" w:hAnsi="Times New Roman" w:cs="Times New Roman"/>
        </w:rPr>
        <w:tab/>
        <w:t xml:space="preserve">10% in the first paragraph of 4.3 is simply based on the fitting results of Fig. 81 in </w:t>
      </w:r>
      <w:r w:rsidR="009772C5">
        <w:rPr>
          <w:rFonts w:ascii="Times New Roman" w:hAnsi="Times New Roman" w:cs="Times New Roman"/>
        </w:rPr>
        <w:tab/>
        <w:t xml:space="preserve">the note. That graph shows, within uncertainty, g12 did not have high inefficiency </w:t>
      </w:r>
      <w:r w:rsidR="009772C5">
        <w:rPr>
          <w:rFonts w:ascii="Times New Roman" w:hAnsi="Times New Roman" w:cs="Times New Roman"/>
        </w:rPr>
        <w:tab/>
        <w:t>we need to correct for at production current. ) The note is modified accordingly.</w:t>
      </w:r>
    </w:p>
    <w:p w14:paraId="0C0305E6" w14:textId="77777777" w:rsidR="0038510E" w:rsidRDefault="0038510E"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rPr>
        <w:t xml:space="preserve">      </w:t>
      </w:r>
      <w:r w:rsidR="005F77EE">
        <w:rPr>
          <w:rFonts w:ascii="Times New Roman" w:hAnsi="Times New Roman" w:cs="Times New Roman"/>
        </w:rPr>
        <w:t xml:space="preserve"> </w:t>
      </w:r>
      <w:proofErr w:type="gramStart"/>
      <w:r w:rsidRPr="005F77EE">
        <w:rPr>
          <w:rFonts w:ascii="Times New Roman" w:hAnsi="Times New Roman" w:cs="Times New Roman"/>
          <w:b/>
        </w:rPr>
        <w:t>2.3</w:t>
      </w:r>
      <w:r>
        <w:rPr>
          <w:rFonts w:ascii="Times New Roman" w:hAnsi="Times New Roman" w:cs="Times New Roman"/>
        </w:rPr>
        <w:t xml:space="preserve">  </w:t>
      </w:r>
      <w:r w:rsidRPr="0038510E">
        <w:rPr>
          <w:rFonts w:ascii="Times New Roman" w:hAnsi="Times New Roman" w:cs="Times New Roman"/>
          <w:b/>
        </w:rPr>
        <w:t>Target</w:t>
      </w:r>
      <w:proofErr w:type="gramEnd"/>
      <w:r w:rsidRPr="0038510E">
        <w:rPr>
          <w:rFonts w:ascii="Times New Roman" w:hAnsi="Times New Roman" w:cs="Times New Roman"/>
          <w:b/>
        </w:rPr>
        <w:t xml:space="preserve">. You did not answer question about target length and thermal </w:t>
      </w:r>
      <w:r>
        <w:rPr>
          <w:rFonts w:ascii="Times New Roman" w:hAnsi="Times New Roman" w:cs="Times New Roman"/>
          <w:b/>
        </w:rPr>
        <w:tab/>
      </w:r>
      <w:r w:rsidRPr="0038510E">
        <w:rPr>
          <w:rFonts w:ascii="Times New Roman" w:hAnsi="Times New Roman" w:cs="Times New Roman"/>
          <w:b/>
        </w:rPr>
        <w:t xml:space="preserve">contraction. You only discuss density. In addition to the target density you </w:t>
      </w:r>
      <w:r>
        <w:rPr>
          <w:rFonts w:ascii="Times New Roman" w:hAnsi="Times New Roman" w:cs="Times New Roman"/>
          <w:b/>
        </w:rPr>
        <w:tab/>
      </w:r>
      <w:r w:rsidRPr="0038510E">
        <w:rPr>
          <w:rFonts w:ascii="Times New Roman" w:hAnsi="Times New Roman" w:cs="Times New Roman"/>
          <w:b/>
        </w:rPr>
        <w:t xml:space="preserve">also need the target length. You still list it as 40 cm. 40 cm is the length </w:t>
      </w:r>
      <w:r>
        <w:rPr>
          <w:rFonts w:ascii="Times New Roman" w:hAnsi="Times New Roman" w:cs="Times New Roman"/>
          <w:b/>
        </w:rPr>
        <w:tab/>
      </w:r>
      <w:r w:rsidRPr="0038510E">
        <w:rPr>
          <w:rFonts w:ascii="Times New Roman" w:hAnsi="Times New Roman" w:cs="Times New Roman"/>
          <w:b/>
        </w:rPr>
        <w:t xml:space="preserve">measured at room temp. When it is filled with liquid hydrogen it contracts </w:t>
      </w:r>
      <w:r>
        <w:rPr>
          <w:rFonts w:ascii="Times New Roman" w:hAnsi="Times New Roman" w:cs="Times New Roman"/>
          <w:b/>
        </w:rPr>
        <w:tab/>
      </w:r>
      <w:r w:rsidRPr="0038510E">
        <w:rPr>
          <w:rFonts w:ascii="Times New Roman" w:hAnsi="Times New Roman" w:cs="Times New Roman"/>
          <w:b/>
        </w:rPr>
        <w:t xml:space="preserve">by something around 0.6%. You must account for this contraction unless you </w:t>
      </w:r>
      <w:r>
        <w:rPr>
          <w:rFonts w:ascii="Times New Roman" w:hAnsi="Times New Roman" w:cs="Times New Roman"/>
          <w:b/>
        </w:rPr>
        <w:tab/>
      </w:r>
      <w:r w:rsidRPr="0038510E">
        <w:rPr>
          <w:rFonts w:ascii="Times New Roman" w:hAnsi="Times New Roman" w:cs="Times New Roman"/>
          <w:b/>
        </w:rPr>
        <w:t xml:space="preserve">apply cuts smaller than the actual length. Take a look at eg2 note: </w:t>
      </w:r>
      <w:r>
        <w:rPr>
          <w:rFonts w:ascii="Times New Roman" w:hAnsi="Times New Roman" w:cs="Times New Roman"/>
          <w:b/>
        </w:rPr>
        <w:tab/>
      </w:r>
      <w:r w:rsidRPr="0038510E">
        <w:rPr>
          <w:rFonts w:ascii="Times New Roman" w:hAnsi="Times New Roman" w:cs="Times New Roman"/>
          <w:b/>
          <w:color w:val="0000FF"/>
        </w:rPr>
        <w:t>https://userweb.jlab.org/~xiaochao/eg2/main_</w:t>
      </w:r>
      <w:proofErr w:type="gramStart"/>
      <w:r w:rsidRPr="0038510E">
        <w:rPr>
          <w:rFonts w:ascii="Times New Roman" w:hAnsi="Times New Roman" w:cs="Times New Roman"/>
          <w:b/>
          <w:color w:val="0000FF"/>
        </w:rPr>
        <w:t xml:space="preserve">072503.ps </w:t>
      </w:r>
      <w:r w:rsidR="005F77EE">
        <w:rPr>
          <w:rFonts w:ascii="Times New Roman" w:hAnsi="Times New Roman" w:cs="Times New Roman"/>
          <w:b/>
        </w:rPr>
        <w:t xml:space="preserve"> </w:t>
      </w:r>
      <w:r w:rsidRPr="0038510E">
        <w:rPr>
          <w:rFonts w:ascii="Times New Roman" w:hAnsi="Times New Roman" w:cs="Times New Roman"/>
          <w:b/>
        </w:rPr>
        <w:t>Also</w:t>
      </w:r>
      <w:proofErr w:type="gramEnd"/>
      <w:r w:rsidRPr="0038510E">
        <w:rPr>
          <w:rFonts w:ascii="Times New Roman" w:hAnsi="Times New Roman" w:cs="Times New Roman"/>
          <w:b/>
        </w:rPr>
        <w:t xml:space="preserve">, if your vertex </w:t>
      </w:r>
      <w:r w:rsidR="005F77EE">
        <w:rPr>
          <w:rFonts w:ascii="Times New Roman" w:hAnsi="Times New Roman" w:cs="Times New Roman"/>
          <w:b/>
        </w:rPr>
        <w:tab/>
      </w:r>
      <w:r w:rsidRPr="0038510E">
        <w:rPr>
          <w:rFonts w:ascii="Times New Roman" w:hAnsi="Times New Roman" w:cs="Times New Roman"/>
          <w:b/>
        </w:rPr>
        <w:t xml:space="preserve">cut is larger than the size of the cell do you subtract a background from the </w:t>
      </w:r>
      <w:r w:rsidR="005F77EE">
        <w:rPr>
          <w:rFonts w:ascii="Times New Roman" w:hAnsi="Times New Roman" w:cs="Times New Roman"/>
          <w:b/>
        </w:rPr>
        <w:tab/>
      </w:r>
      <w:r w:rsidRPr="0038510E">
        <w:rPr>
          <w:rFonts w:ascii="Times New Roman" w:hAnsi="Times New Roman" w:cs="Times New Roman"/>
          <w:b/>
        </w:rPr>
        <w:t>target cell walls? </w:t>
      </w:r>
    </w:p>
    <w:p w14:paraId="6B0600AC" w14:textId="77777777" w:rsidR="009772C5" w:rsidRPr="009772C5" w:rsidRDefault="009772C5" w:rsidP="005F77EE">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b/>
        </w:rPr>
        <w:tab/>
      </w:r>
      <w:r w:rsidRPr="009772C5">
        <w:rPr>
          <w:rFonts w:ascii="Times New Roman" w:hAnsi="Times New Roman" w:cs="Times New Roman"/>
        </w:rPr>
        <w:t xml:space="preserve">The eg2 study is obviously very well done. We will adopt their overall results </w:t>
      </w:r>
      <w:r w:rsidRPr="009772C5">
        <w:rPr>
          <w:rFonts w:ascii="Times New Roman" w:hAnsi="Times New Roman" w:cs="Times New Roman"/>
        </w:rPr>
        <w:tab/>
        <w:t xml:space="preserve">of 1% uncertainty related to target (density, length, contraction, etc.) We do </w:t>
      </w:r>
      <w:r w:rsidRPr="009772C5">
        <w:rPr>
          <w:rFonts w:ascii="Times New Roman" w:hAnsi="Times New Roman" w:cs="Times New Roman"/>
        </w:rPr>
        <w:tab/>
        <w:t xml:space="preserve">not see that there is any statistical significant data from the target cell walls, </w:t>
      </w:r>
      <w:r w:rsidRPr="009772C5">
        <w:rPr>
          <w:rFonts w:ascii="Times New Roman" w:hAnsi="Times New Roman" w:cs="Times New Roman"/>
        </w:rPr>
        <w:tab/>
        <w:t>and do not subtract a background from the target cell walls.</w:t>
      </w:r>
      <w:r w:rsidR="005F77EE" w:rsidRPr="009772C5">
        <w:rPr>
          <w:rFonts w:ascii="Times New Roman" w:hAnsi="Times New Roman" w:cs="Times New Roman"/>
        </w:rPr>
        <w:t xml:space="preserve">        </w:t>
      </w:r>
    </w:p>
    <w:p w14:paraId="6054C88F" w14:textId="77777777" w:rsidR="0038510E" w:rsidRDefault="009772C5"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rPr>
        <w:t xml:space="preserve">       </w:t>
      </w:r>
      <w:r w:rsidR="0038510E">
        <w:rPr>
          <w:rFonts w:ascii="Times New Roman" w:hAnsi="Times New Roman" w:cs="Times New Roman"/>
          <w:b/>
        </w:rPr>
        <w:t xml:space="preserve">2.4 </w:t>
      </w:r>
      <w:r w:rsidR="0038510E" w:rsidRPr="0038510E">
        <w:rPr>
          <w:rFonts w:ascii="Times New Roman" w:hAnsi="Times New Roman" w:cs="Times New Roman"/>
          <w:b/>
        </w:rPr>
        <w:t xml:space="preserve">ω </w:t>
      </w:r>
      <w:proofErr w:type="gramStart"/>
      <w:r w:rsidR="0038510E" w:rsidRPr="0038510E">
        <w:rPr>
          <w:rFonts w:ascii="Times New Roman" w:hAnsi="Times New Roman" w:cs="Times New Roman"/>
          <w:b/>
        </w:rPr>
        <w:t>cross sections</w:t>
      </w:r>
      <w:proofErr w:type="gramEnd"/>
      <w:r w:rsidR="0038510E" w:rsidRPr="0038510E">
        <w:rPr>
          <w:rFonts w:ascii="Times New Roman" w:hAnsi="Times New Roman" w:cs="Times New Roman"/>
          <w:b/>
        </w:rPr>
        <w:t>. Show angular distri</w:t>
      </w:r>
      <w:r w:rsidR="0038510E">
        <w:rPr>
          <w:rFonts w:ascii="Times New Roman" w:hAnsi="Times New Roman" w:cs="Times New Roman"/>
          <w:b/>
        </w:rPr>
        <w:t>b</w:t>
      </w:r>
      <w:r w:rsidR="005F77EE">
        <w:rPr>
          <w:rFonts w:ascii="Times New Roman" w:hAnsi="Times New Roman" w:cs="Times New Roman"/>
          <w:b/>
        </w:rPr>
        <w:t xml:space="preserve">utions in log scale. Also show  </w:t>
      </w:r>
      <w:r w:rsidR="005F77EE">
        <w:rPr>
          <w:rFonts w:ascii="Times New Roman" w:hAnsi="Times New Roman" w:cs="Times New Roman"/>
          <w:b/>
        </w:rPr>
        <w:tab/>
      </w:r>
      <w:r w:rsidR="0038510E" w:rsidRPr="0038510E">
        <w:rPr>
          <w:rFonts w:ascii="Times New Roman" w:hAnsi="Times New Roman" w:cs="Times New Roman"/>
          <w:b/>
        </w:rPr>
        <w:t>comparison between g12 and g11</w:t>
      </w:r>
      <w:r w:rsidR="005F77EE">
        <w:rPr>
          <w:rFonts w:ascii="Times New Roman" w:hAnsi="Times New Roman" w:cs="Times New Roman"/>
          <w:b/>
        </w:rPr>
        <w:t xml:space="preserve"> as a ratio of cross sections</w:t>
      </w:r>
      <w:proofErr w:type="gramStart"/>
      <w:r w:rsidR="005F77EE">
        <w:rPr>
          <w:rFonts w:ascii="Times New Roman" w:hAnsi="Times New Roman" w:cs="Times New Roman"/>
          <w:b/>
        </w:rPr>
        <w:t>. </w:t>
      </w:r>
      <w:proofErr w:type="gramEnd"/>
    </w:p>
    <w:p w14:paraId="2F9EFC61" w14:textId="77777777" w:rsidR="009B060A" w:rsidRDefault="009B060A" w:rsidP="005F77EE">
      <w:pPr>
        <w:widowControl w:val="0"/>
        <w:autoSpaceDE w:val="0"/>
        <w:autoSpaceDN w:val="0"/>
        <w:adjustRightInd w:val="0"/>
        <w:spacing w:after="240"/>
        <w:jc w:val="both"/>
        <w:rPr>
          <w:rFonts w:ascii="Times New Roman" w:hAnsi="Times New Roman" w:cs="Times New Roman"/>
          <w:b/>
        </w:rPr>
      </w:pPr>
    </w:p>
    <w:p w14:paraId="0144D455" w14:textId="77777777" w:rsidR="009B060A" w:rsidRPr="00CF4E02" w:rsidRDefault="009B060A" w:rsidP="009B060A">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b/>
        </w:rPr>
        <w:tab/>
      </w:r>
      <w:r w:rsidRPr="00CF4E02">
        <w:rPr>
          <w:rFonts w:ascii="Times New Roman" w:hAnsi="Times New Roman" w:cs="Times New Roman"/>
        </w:rPr>
        <w:t xml:space="preserve">The angular </w:t>
      </w:r>
      <w:proofErr w:type="spellStart"/>
      <w:r w:rsidRPr="00CF4E02">
        <w:rPr>
          <w:rFonts w:ascii="Times New Roman" w:hAnsi="Times New Roman" w:cs="Times New Roman"/>
        </w:rPr>
        <w:t>distrubtions</w:t>
      </w:r>
      <w:proofErr w:type="spellEnd"/>
      <w:r w:rsidRPr="00CF4E02">
        <w:rPr>
          <w:rFonts w:ascii="Times New Roman" w:hAnsi="Times New Roman" w:cs="Times New Roman"/>
        </w:rPr>
        <w:t xml:space="preserve"> for are shown in Fig. 3 and Fig. 4, in log scale.  It is </w:t>
      </w:r>
      <w:r w:rsidRPr="00CF4E02">
        <w:rPr>
          <w:rFonts w:ascii="Times New Roman" w:hAnsi="Times New Roman" w:cs="Times New Roman"/>
        </w:rPr>
        <w:tab/>
        <w:t xml:space="preserve">clear that g12 is consistently higher than g11 at the last four energy bins. We </w:t>
      </w:r>
      <w:r w:rsidRPr="00CF4E02">
        <w:rPr>
          <w:rFonts w:ascii="Times New Roman" w:hAnsi="Times New Roman" w:cs="Times New Roman"/>
        </w:rPr>
        <w:tab/>
        <w:t xml:space="preserve">compared the results from the two experiments separately (in Fig. 5). It is </w:t>
      </w:r>
      <w:r w:rsidRPr="00CF4E02">
        <w:rPr>
          <w:rFonts w:ascii="Times New Roman" w:hAnsi="Times New Roman" w:cs="Times New Roman"/>
        </w:rPr>
        <w:tab/>
        <w:t xml:space="preserve">clear </w:t>
      </w:r>
      <w:r w:rsidR="001F65D3">
        <w:rPr>
          <w:rFonts w:ascii="Times New Roman" w:hAnsi="Times New Roman" w:cs="Times New Roman"/>
        </w:rPr>
        <w:tab/>
      </w:r>
      <w:r w:rsidRPr="00CF4E02">
        <w:rPr>
          <w:rFonts w:ascii="Times New Roman" w:hAnsi="Times New Roman" w:cs="Times New Roman"/>
        </w:rPr>
        <w:t xml:space="preserve">that the g11 results had a </w:t>
      </w:r>
      <w:proofErr w:type="spellStart"/>
      <w:r w:rsidRPr="00CF4E02">
        <w:rPr>
          <w:rFonts w:ascii="Times New Roman" w:hAnsi="Times New Roman" w:cs="Times New Roman"/>
        </w:rPr>
        <w:t>suddent</w:t>
      </w:r>
      <w:proofErr w:type="spellEnd"/>
      <w:r w:rsidRPr="00CF4E02">
        <w:rPr>
          <w:rFonts w:ascii="Times New Roman" w:hAnsi="Times New Roman" w:cs="Times New Roman"/>
        </w:rPr>
        <w:t xml:space="preserve"> drop at 3.4 </w:t>
      </w:r>
      <w:proofErr w:type="spellStart"/>
      <w:r w:rsidRPr="00CF4E02">
        <w:rPr>
          <w:rFonts w:ascii="Times New Roman" w:hAnsi="Times New Roman" w:cs="Times New Roman"/>
        </w:rPr>
        <w:t>GeV</w:t>
      </w:r>
      <w:proofErr w:type="spellEnd"/>
      <w:r w:rsidRPr="00CF4E02">
        <w:rPr>
          <w:rFonts w:ascii="Times New Roman" w:hAnsi="Times New Roman" w:cs="Times New Roman"/>
        </w:rPr>
        <w:t xml:space="preserve"> and above, by about </w:t>
      </w:r>
      <w:r w:rsidRPr="00CF4E02">
        <w:rPr>
          <w:rFonts w:ascii="Times New Roman" w:hAnsi="Times New Roman" w:cs="Times New Roman"/>
        </w:rPr>
        <w:tab/>
        <w:t xml:space="preserve">a </w:t>
      </w:r>
      <w:r w:rsidR="001F65D3">
        <w:rPr>
          <w:rFonts w:ascii="Times New Roman" w:hAnsi="Times New Roman" w:cs="Times New Roman"/>
        </w:rPr>
        <w:tab/>
      </w:r>
      <w:r w:rsidRPr="00CF4E02">
        <w:rPr>
          <w:rFonts w:ascii="Times New Roman" w:hAnsi="Times New Roman" w:cs="Times New Roman"/>
        </w:rPr>
        <w:t xml:space="preserve">factor of two or more. At the same time, the decrease of the cross sections </w:t>
      </w:r>
      <w:r w:rsidRPr="00CF4E02">
        <w:rPr>
          <w:rFonts w:ascii="Times New Roman" w:hAnsi="Times New Roman" w:cs="Times New Roman"/>
        </w:rPr>
        <w:tab/>
        <w:t xml:space="preserve">in g11 </w:t>
      </w:r>
      <w:r w:rsidR="001F65D3">
        <w:rPr>
          <w:rFonts w:ascii="Times New Roman" w:hAnsi="Times New Roman" w:cs="Times New Roman"/>
        </w:rPr>
        <w:tab/>
      </w:r>
      <w:r w:rsidRPr="00CF4E02">
        <w:rPr>
          <w:rFonts w:ascii="Times New Roman" w:hAnsi="Times New Roman" w:cs="Times New Roman"/>
        </w:rPr>
        <w:t xml:space="preserve">is </w:t>
      </w:r>
      <w:proofErr w:type="gramStart"/>
      <w:r w:rsidRPr="00CF4E02">
        <w:rPr>
          <w:rFonts w:ascii="Times New Roman" w:hAnsi="Times New Roman" w:cs="Times New Roman"/>
        </w:rPr>
        <w:t>more smooth</w:t>
      </w:r>
      <w:proofErr w:type="gramEnd"/>
      <w:r w:rsidRPr="00CF4E02">
        <w:rPr>
          <w:rFonts w:ascii="Times New Roman" w:hAnsi="Times New Roman" w:cs="Times New Roman"/>
        </w:rPr>
        <w:t xml:space="preserve"> and there is not sudden drop, at the same higher </w:t>
      </w:r>
      <w:r w:rsidRPr="00CF4E02">
        <w:rPr>
          <w:rFonts w:ascii="Times New Roman" w:hAnsi="Times New Roman" w:cs="Times New Roman"/>
        </w:rPr>
        <w:tab/>
        <w:t xml:space="preserve">energy bins. </w:t>
      </w:r>
      <w:r w:rsidR="001F65D3">
        <w:rPr>
          <w:rFonts w:ascii="Times New Roman" w:hAnsi="Times New Roman" w:cs="Times New Roman"/>
        </w:rPr>
        <w:tab/>
      </w:r>
      <w:r w:rsidRPr="00CF4E02">
        <w:rPr>
          <w:rFonts w:ascii="Times New Roman" w:hAnsi="Times New Roman" w:cs="Times New Roman"/>
        </w:rPr>
        <w:t>This would suggest that the g12 r</w:t>
      </w:r>
      <w:r w:rsidR="001F65D3">
        <w:rPr>
          <w:rFonts w:ascii="Times New Roman" w:hAnsi="Times New Roman" w:cs="Times New Roman"/>
        </w:rPr>
        <w:t xml:space="preserve">esults should be more credible </w:t>
      </w:r>
      <w:r w:rsidRPr="00CF4E02">
        <w:rPr>
          <w:rFonts w:ascii="Times New Roman" w:hAnsi="Times New Roman" w:cs="Times New Roman"/>
        </w:rPr>
        <w:t xml:space="preserve">at the higher </w:t>
      </w:r>
      <w:r w:rsidR="001F65D3">
        <w:rPr>
          <w:rFonts w:ascii="Times New Roman" w:hAnsi="Times New Roman" w:cs="Times New Roman"/>
        </w:rPr>
        <w:tab/>
      </w:r>
      <w:r w:rsidRPr="00CF4E02">
        <w:rPr>
          <w:rFonts w:ascii="Times New Roman" w:hAnsi="Times New Roman" w:cs="Times New Roman"/>
        </w:rPr>
        <w:t>energy bins. In addition, the g12 efficiency correction map th</w:t>
      </w:r>
      <w:r w:rsidR="001F65D3">
        <w:rPr>
          <w:rFonts w:ascii="Times New Roman" w:hAnsi="Times New Roman" w:cs="Times New Roman"/>
        </w:rPr>
        <w:t xml:space="preserve">at </w:t>
      </w:r>
      <w:r w:rsidRPr="00CF4E02">
        <w:rPr>
          <w:rFonts w:ascii="Times New Roman" w:hAnsi="Times New Roman" w:cs="Times New Roman"/>
        </w:rPr>
        <w:t xml:space="preserve">is dependent </w:t>
      </w:r>
      <w:r w:rsidR="001F65D3">
        <w:rPr>
          <w:rFonts w:ascii="Times New Roman" w:hAnsi="Times New Roman" w:cs="Times New Roman"/>
        </w:rPr>
        <w:tab/>
      </w:r>
      <w:r w:rsidRPr="00CF4E02">
        <w:rPr>
          <w:rFonts w:ascii="Times New Roman" w:hAnsi="Times New Roman" w:cs="Times New Roman"/>
        </w:rPr>
        <w:t>on vertex, momentum and angles a</w:t>
      </w:r>
      <w:r w:rsidR="001F65D3">
        <w:rPr>
          <w:rFonts w:ascii="Times New Roman" w:hAnsi="Times New Roman" w:cs="Times New Roman"/>
        </w:rPr>
        <w:t xml:space="preserve">re a dynamic </w:t>
      </w:r>
      <w:proofErr w:type="gramStart"/>
      <w:r w:rsidR="001F65D3">
        <w:rPr>
          <w:rFonts w:ascii="Times New Roman" w:hAnsi="Times New Roman" w:cs="Times New Roman"/>
        </w:rPr>
        <w:t>correction, that r</w:t>
      </w:r>
      <w:r w:rsidRPr="00CF4E02">
        <w:rPr>
          <w:rFonts w:ascii="Times New Roman" w:hAnsi="Times New Roman" w:cs="Times New Roman"/>
        </w:rPr>
        <w:t xml:space="preserve">esulted in an </w:t>
      </w:r>
      <w:r w:rsidR="001F65D3">
        <w:rPr>
          <w:rFonts w:ascii="Times New Roman" w:hAnsi="Times New Roman" w:cs="Times New Roman"/>
        </w:rPr>
        <w:tab/>
      </w:r>
      <w:r w:rsidRPr="00CF4E02">
        <w:rPr>
          <w:rFonts w:ascii="Times New Roman" w:hAnsi="Times New Roman" w:cs="Times New Roman"/>
        </w:rPr>
        <w:t>overall</w:t>
      </w:r>
      <w:proofErr w:type="gramEnd"/>
      <w:r w:rsidRPr="00CF4E02">
        <w:rPr>
          <w:rFonts w:ascii="Times New Roman" w:hAnsi="Times New Roman" w:cs="Times New Roman"/>
        </w:rPr>
        <w:t xml:space="preserve"> correction on the orde</w:t>
      </w:r>
      <w:r w:rsidR="001F65D3">
        <w:rPr>
          <w:rFonts w:ascii="Times New Roman" w:hAnsi="Times New Roman" w:cs="Times New Roman"/>
        </w:rPr>
        <w:t>r of 15%</w:t>
      </w:r>
      <w:r w:rsidR="00F932AD">
        <w:rPr>
          <w:rFonts w:ascii="Times New Roman" w:hAnsi="Times New Roman" w:cs="Times New Roman"/>
        </w:rPr>
        <w:t xml:space="preserve"> similar to what g11 had. However, it is </w:t>
      </w:r>
      <w:r w:rsidR="00F932AD">
        <w:rPr>
          <w:rFonts w:ascii="Times New Roman" w:hAnsi="Times New Roman" w:cs="Times New Roman"/>
        </w:rPr>
        <w:tab/>
      </w:r>
      <w:r w:rsidR="001F65D3">
        <w:rPr>
          <w:rFonts w:ascii="Times New Roman" w:hAnsi="Times New Roman" w:cs="Times New Roman"/>
        </w:rPr>
        <w:t xml:space="preserve">energy </w:t>
      </w:r>
      <w:r w:rsidRPr="00CF4E02">
        <w:rPr>
          <w:rFonts w:ascii="Times New Roman" w:hAnsi="Times New Roman" w:cs="Times New Roman"/>
        </w:rPr>
        <w:t>and kinematics dependent. That there</w:t>
      </w:r>
      <w:r w:rsidR="001F65D3">
        <w:rPr>
          <w:rFonts w:ascii="Times New Roman" w:hAnsi="Times New Roman" w:cs="Times New Roman"/>
        </w:rPr>
        <w:t xml:space="preserve"> would be certain disagreement </w:t>
      </w:r>
      <w:r w:rsidR="00F932AD">
        <w:rPr>
          <w:rFonts w:ascii="Times New Roman" w:hAnsi="Times New Roman" w:cs="Times New Roman"/>
        </w:rPr>
        <w:tab/>
      </w:r>
      <w:r w:rsidRPr="00CF4E02">
        <w:rPr>
          <w:rFonts w:ascii="Times New Roman" w:hAnsi="Times New Roman" w:cs="Times New Roman"/>
        </w:rPr>
        <w:t xml:space="preserve">between g11 </w:t>
      </w:r>
      <w:r w:rsidR="001F65D3">
        <w:rPr>
          <w:rFonts w:ascii="Times New Roman" w:hAnsi="Times New Roman" w:cs="Times New Roman"/>
        </w:rPr>
        <w:tab/>
        <w:t>and</w:t>
      </w:r>
      <w:r w:rsidRPr="00CF4E02">
        <w:rPr>
          <w:rFonts w:ascii="Times New Roman" w:hAnsi="Times New Roman" w:cs="Times New Roman"/>
        </w:rPr>
        <w:t>g12 should be expect</w:t>
      </w:r>
      <w:r w:rsidR="001F65D3">
        <w:rPr>
          <w:rFonts w:ascii="Times New Roman" w:hAnsi="Times New Roman" w:cs="Times New Roman"/>
        </w:rPr>
        <w:t xml:space="preserve">ed. </w:t>
      </w:r>
      <w:r w:rsidR="004A605B">
        <w:rPr>
          <w:rFonts w:ascii="Times New Roman" w:hAnsi="Times New Roman" w:cs="Times New Roman"/>
        </w:rPr>
        <w:t xml:space="preserve">Noting that all plots in Fig 3 to Fig 8 </w:t>
      </w:r>
      <w:r w:rsidR="004A605B">
        <w:rPr>
          <w:rFonts w:ascii="Times New Roman" w:hAnsi="Times New Roman" w:cs="Times New Roman"/>
        </w:rPr>
        <w:tab/>
        <w:t xml:space="preserve">only included statistical uncertainty, it is safe to conclude that the overall </w:t>
      </w:r>
      <w:r w:rsidR="004A605B">
        <w:rPr>
          <w:rFonts w:ascii="Times New Roman" w:hAnsi="Times New Roman" w:cs="Times New Roman"/>
        </w:rPr>
        <w:tab/>
        <w:t xml:space="preserve">procedure in g12 cross sections measurements are sound and adequate. We </w:t>
      </w:r>
      <w:r w:rsidR="004A605B">
        <w:rPr>
          <w:rFonts w:ascii="Times New Roman" w:hAnsi="Times New Roman" w:cs="Times New Roman"/>
        </w:rPr>
        <w:tab/>
        <w:t xml:space="preserve">suggest that the </w:t>
      </w:r>
      <w:r w:rsidRPr="00CF4E02">
        <w:rPr>
          <w:rFonts w:ascii="Times New Roman" w:hAnsi="Times New Roman" w:cs="Times New Roman"/>
        </w:rPr>
        <w:t>finer de</w:t>
      </w:r>
      <w:r w:rsidR="001F65D3">
        <w:rPr>
          <w:rFonts w:ascii="Times New Roman" w:hAnsi="Times New Roman" w:cs="Times New Roman"/>
        </w:rPr>
        <w:t>tails of each analysis</w:t>
      </w:r>
      <w:r w:rsidR="004A605B">
        <w:rPr>
          <w:rFonts w:ascii="Times New Roman" w:hAnsi="Times New Roman" w:cs="Times New Roman"/>
        </w:rPr>
        <w:t xml:space="preserve"> be left</w:t>
      </w:r>
      <w:r w:rsidR="001F65D3">
        <w:rPr>
          <w:rFonts w:ascii="Times New Roman" w:hAnsi="Times New Roman" w:cs="Times New Roman"/>
        </w:rPr>
        <w:t xml:space="preserve"> for the </w:t>
      </w:r>
      <w:r w:rsidRPr="00CF4E02">
        <w:rPr>
          <w:rFonts w:ascii="Times New Roman" w:hAnsi="Times New Roman" w:cs="Times New Roman"/>
        </w:rPr>
        <w:t xml:space="preserve">individual review, </w:t>
      </w:r>
      <w:r w:rsidR="00F932AD">
        <w:rPr>
          <w:rFonts w:ascii="Times New Roman" w:hAnsi="Times New Roman" w:cs="Times New Roman"/>
        </w:rPr>
        <w:tab/>
      </w:r>
      <w:r w:rsidRPr="00CF4E02">
        <w:rPr>
          <w:rFonts w:ascii="Times New Roman" w:hAnsi="Times New Roman" w:cs="Times New Roman"/>
        </w:rPr>
        <w:t>instead of the overall g12 group review.</w:t>
      </w:r>
      <w:r w:rsidR="001F65D3">
        <w:rPr>
          <w:rFonts w:ascii="Times New Roman" w:hAnsi="Times New Roman" w:cs="Times New Roman"/>
        </w:rPr>
        <w:t xml:space="preserve"> The ratio of the results from g12 and g11 </w:t>
      </w:r>
      <w:r w:rsidR="00F932AD">
        <w:rPr>
          <w:rFonts w:ascii="Times New Roman" w:hAnsi="Times New Roman" w:cs="Times New Roman"/>
        </w:rPr>
        <w:tab/>
      </w:r>
      <w:r w:rsidR="001F65D3">
        <w:rPr>
          <w:rFonts w:ascii="Times New Roman" w:hAnsi="Times New Roman" w:cs="Times New Roman"/>
        </w:rPr>
        <w:t>are</w:t>
      </w:r>
      <w:r w:rsidR="00F932AD">
        <w:rPr>
          <w:rFonts w:ascii="Times New Roman" w:hAnsi="Times New Roman" w:cs="Times New Roman"/>
        </w:rPr>
        <w:t xml:space="preserve"> shown in Fig. 6 and 7. All of </w:t>
      </w:r>
      <w:r w:rsidR="001F65D3">
        <w:rPr>
          <w:rFonts w:ascii="Times New Roman" w:hAnsi="Times New Roman" w:cs="Times New Roman"/>
        </w:rPr>
        <w:t xml:space="preserve">the ratios are plotted in Fig. 8 (excluding the last </w:t>
      </w:r>
      <w:r w:rsidR="00F932AD">
        <w:rPr>
          <w:rFonts w:ascii="Times New Roman" w:hAnsi="Times New Roman" w:cs="Times New Roman"/>
        </w:rPr>
        <w:tab/>
      </w:r>
      <w:r w:rsidR="001F65D3">
        <w:rPr>
          <w:rFonts w:ascii="Times New Roman" w:hAnsi="Times New Roman" w:cs="Times New Roman"/>
        </w:rPr>
        <w:t xml:space="preserve">four energy bins from </w:t>
      </w:r>
      <w:r w:rsidR="001F65D3" w:rsidRPr="001F65D3">
        <w:rPr>
          <w:rFonts w:ascii="Times New Roman" w:hAnsi="Times New Roman" w:cs="Times New Roman"/>
        </w:rPr>
        <w:t>E</w:t>
      </w:r>
      <w:r w:rsidR="001F65D3" w:rsidRPr="001F65D3">
        <w:rPr>
          <w:rFonts w:ascii="Symbol" w:hAnsi="Symbol" w:cs="Times New Roman"/>
          <w:vertAlign w:val="subscript"/>
        </w:rPr>
        <w:t></w:t>
      </w:r>
      <w:r w:rsidR="001F65D3" w:rsidRPr="001F65D3">
        <w:rPr>
          <w:rFonts w:ascii="Times New Roman" w:hAnsi="Times New Roman" w:cs="Times New Roman"/>
        </w:rPr>
        <w:t xml:space="preserve"> </w:t>
      </w:r>
      <w:r w:rsidR="00F932AD">
        <w:rPr>
          <w:rFonts w:ascii="Times New Roman" w:hAnsi="Times New Roman" w:cs="Times New Roman"/>
        </w:rPr>
        <w:t xml:space="preserve">3.6 to </w:t>
      </w:r>
      <w:r w:rsidR="001F65D3">
        <w:rPr>
          <w:rFonts w:ascii="Times New Roman" w:hAnsi="Times New Roman" w:cs="Times New Roman"/>
        </w:rPr>
        <w:t xml:space="preserve">3.8 </w:t>
      </w:r>
      <w:proofErr w:type="spellStart"/>
      <w:r w:rsidR="001F65D3">
        <w:rPr>
          <w:rFonts w:ascii="Times New Roman" w:hAnsi="Times New Roman" w:cs="Times New Roman"/>
        </w:rPr>
        <w:t>GeV</w:t>
      </w:r>
      <w:proofErr w:type="spellEnd"/>
      <w:r w:rsidR="00B4295F">
        <w:rPr>
          <w:rFonts w:ascii="Times New Roman" w:hAnsi="Times New Roman" w:cs="Times New Roman"/>
        </w:rPr>
        <w:t>)</w:t>
      </w:r>
      <w:r w:rsidR="00F932AD">
        <w:rPr>
          <w:rFonts w:ascii="Times New Roman" w:hAnsi="Times New Roman" w:cs="Times New Roman"/>
        </w:rPr>
        <w:tab/>
      </w:r>
    </w:p>
    <w:p w14:paraId="4892721B" w14:textId="77777777" w:rsidR="009772C5" w:rsidRDefault="009B060A"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45D2C6A5" wp14:editId="421B71AC">
            <wp:extent cx="5477510" cy="3729990"/>
            <wp:effectExtent l="0" t="0" r="0" b="3810"/>
            <wp:docPr id="8" name="Picture 8" descr="iMac :Users:leiguo:talks:2015:CLASOct_g12_guo:xsecOmega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c :Users:leiguo:talks:2015:CLASOct_g12_guo:xsecOmega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7510" cy="3729990"/>
                    </a:xfrm>
                    <a:prstGeom prst="rect">
                      <a:avLst/>
                    </a:prstGeom>
                    <a:noFill/>
                    <a:ln>
                      <a:noFill/>
                    </a:ln>
                  </pic:spPr>
                </pic:pic>
              </a:graphicData>
            </a:graphic>
          </wp:inline>
        </w:drawing>
      </w:r>
    </w:p>
    <w:p w14:paraId="35305C9D" w14:textId="77777777" w:rsidR="00CF4E02" w:rsidRPr="001F65D3" w:rsidRDefault="00CF4E02" w:rsidP="005F77EE">
      <w:pPr>
        <w:widowControl w:val="0"/>
        <w:autoSpaceDE w:val="0"/>
        <w:autoSpaceDN w:val="0"/>
        <w:adjustRightInd w:val="0"/>
        <w:spacing w:after="240"/>
        <w:jc w:val="both"/>
        <w:rPr>
          <w:rFonts w:ascii="Times New Roman" w:hAnsi="Times New Roman" w:cs="Times New Roman"/>
        </w:rPr>
      </w:pPr>
      <w:r w:rsidRPr="001F65D3">
        <w:rPr>
          <w:rFonts w:ascii="Times New Roman" w:hAnsi="Times New Roman" w:cs="Times New Roman"/>
        </w:rPr>
        <w:t xml:space="preserve">Figure 3: Angular distributions (CM frame) for </w:t>
      </w:r>
      <w:r w:rsidR="001F65D3" w:rsidRPr="001F65D3">
        <w:rPr>
          <w:rFonts w:ascii="Symbol" w:hAnsi="Symbol" w:cs="Times New Roman"/>
        </w:rPr>
        <w:t></w:t>
      </w:r>
      <w:r w:rsidR="001F65D3" w:rsidRPr="001F65D3">
        <w:rPr>
          <w:rFonts w:ascii="Times New Roman" w:hAnsi="Times New Roman" w:cs="Times New Roman"/>
        </w:rPr>
        <w:t xml:space="preserve"> </w:t>
      </w:r>
      <w:proofErr w:type="gramStart"/>
      <w:r w:rsidRPr="001F65D3">
        <w:rPr>
          <w:rFonts w:ascii="Times New Roman" w:hAnsi="Times New Roman" w:cs="Times New Roman"/>
        </w:rPr>
        <w:t>cross sections</w:t>
      </w:r>
      <w:proofErr w:type="gramEnd"/>
      <w:r w:rsidR="001F65D3" w:rsidRPr="001F65D3">
        <w:rPr>
          <w:rFonts w:ascii="Times New Roman" w:hAnsi="Times New Roman" w:cs="Times New Roman"/>
        </w:rPr>
        <w:t xml:space="preserve">, for </w:t>
      </w:r>
      <w:proofErr w:type="spellStart"/>
      <w:r w:rsidR="001F65D3" w:rsidRPr="001F65D3">
        <w:rPr>
          <w:rFonts w:ascii="Times New Roman" w:hAnsi="Times New Roman" w:cs="Times New Roman"/>
        </w:rPr>
        <w:t>E</w:t>
      </w:r>
      <w:r w:rsidR="001F65D3" w:rsidRPr="001F65D3">
        <w:rPr>
          <w:rFonts w:ascii="Symbol" w:hAnsi="Symbol" w:cs="Times New Roman"/>
          <w:vertAlign w:val="subscript"/>
        </w:rPr>
        <w:t></w:t>
      </w:r>
      <w:proofErr w:type="spellEnd"/>
      <w:r w:rsidR="001F65D3" w:rsidRPr="001F65D3">
        <w:rPr>
          <w:rFonts w:ascii="Times New Roman" w:hAnsi="Times New Roman" w:cs="Times New Roman"/>
        </w:rPr>
        <w:t xml:space="preserve"> range of 1.55 to 2.7GeV. </w:t>
      </w:r>
      <w:proofErr w:type="gramStart"/>
      <w:r w:rsidR="001F65D3">
        <w:rPr>
          <w:rFonts w:ascii="Times New Roman" w:hAnsi="Times New Roman" w:cs="Times New Roman"/>
        </w:rPr>
        <w:t>g12</w:t>
      </w:r>
      <w:proofErr w:type="gramEnd"/>
      <w:r w:rsidR="001F65D3">
        <w:rPr>
          <w:rFonts w:ascii="Times New Roman" w:hAnsi="Times New Roman" w:cs="Times New Roman"/>
        </w:rPr>
        <w:t xml:space="preserve"> results are in black compared with g11 (red). Only statistical uncertainties are included.</w:t>
      </w:r>
    </w:p>
    <w:p w14:paraId="1B5DBA12" w14:textId="77777777" w:rsidR="00CF4E02" w:rsidRDefault="00CF4E02" w:rsidP="005F77EE">
      <w:pPr>
        <w:widowControl w:val="0"/>
        <w:autoSpaceDE w:val="0"/>
        <w:autoSpaceDN w:val="0"/>
        <w:adjustRightInd w:val="0"/>
        <w:spacing w:after="240"/>
        <w:jc w:val="both"/>
        <w:rPr>
          <w:rFonts w:ascii="Times New Roman" w:hAnsi="Times New Roman" w:cs="Times New Roman"/>
          <w:b/>
        </w:rPr>
      </w:pPr>
    </w:p>
    <w:p w14:paraId="75B7FF81" w14:textId="77777777" w:rsidR="009772C5" w:rsidRDefault="009772C5"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31E4A322" wp14:editId="2B532C6A">
            <wp:extent cx="5477510" cy="3729990"/>
            <wp:effectExtent l="0" t="0" r="0" b="3810"/>
            <wp:docPr id="9" name="Picture 9" descr="iMac :Users:leiguo:talks:2015:CLASOct_g12_guo:xsecOmega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c :Users:leiguo:talks:2015:CLASOct_g12_guo:xsecOmega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3729990"/>
                    </a:xfrm>
                    <a:prstGeom prst="rect">
                      <a:avLst/>
                    </a:prstGeom>
                    <a:noFill/>
                    <a:ln>
                      <a:noFill/>
                    </a:ln>
                  </pic:spPr>
                </pic:pic>
              </a:graphicData>
            </a:graphic>
          </wp:inline>
        </w:drawing>
      </w:r>
    </w:p>
    <w:p w14:paraId="2ED1F632" w14:textId="77777777" w:rsidR="001F65D3" w:rsidRPr="001F65D3" w:rsidRDefault="001F65D3" w:rsidP="001F65D3">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Figure 4</w:t>
      </w:r>
      <w:r w:rsidRPr="001F65D3">
        <w:rPr>
          <w:rFonts w:ascii="Times New Roman" w:hAnsi="Times New Roman" w:cs="Times New Roman"/>
        </w:rPr>
        <w:t xml:space="preserve">: Angular distributions (CM frame) for </w:t>
      </w:r>
      <w:r w:rsidRPr="001F65D3">
        <w:rPr>
          <w:rFonts w:ascii="Symbol" w:hAnsi="Symbol" w:cs="Times New Roman"/>
        </w:rPr>
        <w:t></w:t>
      </w:r>
      <w:r w:rsidRPr="001F65D3">
        <w:rPr>
          <w:rFonts w:ascii="Times New Roman" w:hAnsi="Times New Roman" w:cs="Times New Roman"/>
        </w:rPr>
        <w:t xml:space="preserve"> </w:t>
      </w:r>
      <w:proofErr w:type="gramStart"/>
      <w:r w:rsidRPr="001F65D3">
        <w:rPr>
          <w:rFonts w:ascii="Times New Roman" w:hAnsi="Times New Roman" w:cs="Times New Roman"/>
        </w:rPr>
        <w:t>cross sections</w:t>
      </w:r>
      <w:proofErr w:type="gramEnd"/>
      <w:r w:rsidRPr="001F65D3">
        <w:rPr>
          <w:rFonts w:ascii="Times New Roman" w:hAnsi="Times New Roman" w:cs="Times New Roman"/>
        </w:rPr>
        <w:t>, for E</w:t>
      </w:r>
      <w:r w:rsidRPr="001F65D3">
        <w:rPr>
          <w:rFonts w:ascii="Symbol" w:hAnsi="Symbol" w:cs="Times New Roman"/>
          <w:vertAlign w:val="subscript"/>
        </w:rPr>
        <w:t></w:t>
      </w:r>
      <w:r>
        <w:rPr>
          <w:rFonts w:ascii="Times New Roman" w:hAnsi="Times New Roman" w:cs="Times New Roman"/>
        </w:rPr>
        <w:t xml:space="preserve"> range of 2.75 to 3.8 </w:t>
      </w:r>
      <w:proofErr w:type="spellStart"/>
      <w:r w:rsidRPr="001F65D3">
        <w:rPr>
          <w:rFonts w:ascii="Times New Roman" w:hAnsi="Times New Roman" w:cs="Times New Roman"/>
        </w:rPr>
        <w:t>GeV</w:t>
      </w:r>
      <w:proofErr w:type="spellEnd"/>
      <w:r w:rsidRPr="001F65D3">
        <w:rPr>
          <w:rFonts w:ascii="Times New Roman" w:hAnsi="Times New Roman" w:cs="Times New Roman"/>
        </w:rPr>
        <w:t xml:space="preserve">. </w:t>
      </w:r>
      <w:proofErr w:type="gramStart"/>
      <w:r>
        <w:rPr>
          <w:rFonts w:ascii="Times New Roman" w:hAnsi="Times New Roman" w:cs="Times New Roman"/>
        </w:rPr>
        <w:t>g12</w:t>
      </w:r>
      <w:proofErr w:type="gramEnd"/>
      <w:r>
        <w:rPr>
          <w:rFonts w:ascii="Times New Roman" w:hAnsi="Times New Roman" w:cs="Times New Roman"/>
        </w:rPr>
        <w:t xml:space="preserve"> results are in black compared with g11 (red). Only statistical uncertainties are included.</w:t>
      </w:r>
    </w:p>
    <w:p w14:paraId="47DE993B" w14:textId="77777777" w:rsidR="001F65D3" w:rsidRDefault="001F65D3" w:rsidP="005F77EE">
      <w:pPr>
        <w:widowControl w:val="0"/>
        <w:autoSpaceDE w:val="0"/>
        <w:autoSpaceDN w:val="0"/>
        <w:adjustRightInd w:val="0"/>
        <w:spacing w:after="240"/>
        <w:jc w:val="both"/>
        <w:rPr>
          <w:rFonts w:ascii="Times New Roman" w:hAnsi="Times New Roman" w:cs="Times New Roman"/>
          <w:b/>
        </w:rPr>
      </w:pPr>
    </w:p>
    <w:p w14:paraId="41A947B2" w14:textId="77777777" w:rsidR="00E66D8D" w:rsidRDefault="002227EE"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30DBA8EA" wp14:editId="75EBDAA4">
            <wp:extent cx="2733557" cy="1861456"/>
            <wp:effectExtent l="0" t="0" r="10160" b="0"/>
            <wp:docPr id="7" name="Picture 7" descr="iMac :Users:leiguo:talks:2015:CLASOct_g12_guo:drop_pattern_g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c :Users:leiguo:talks:2015:CLASOct_g12_guo:drop_pattern_g1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744" cy="1862264"/>
                    </a:xfrm>
                    <a:prstGeom prst="rect">
                      <a:avLst/>
                    </a:prstGeom>
                    <a:noFill/>
                    <a:ln>
                      <a:noFill/>
                    </a:ln>
                  </pic:spPr>
                </pic:pic>
              </a:graphicData>
            </a:graphic>
          </wp:inline>
        </w:drawing>
      </w:r>
      <w:r w:rsidR="00E66D8D">
        <w:rPr>
          <w:rFonts w:ascii="Times New Roman" w:hAnsi="Times New Roman" w:cs="Times New Roman"/>
          <w:b/>
          <w:noProof/>
        </w:rPr>
        <w:drawing>
          <wp:inline distT="0" distB="0" distL="0" distR="0" wp14:anchorId="742FCA46" wp14:editId="686FD3A4">
            <wp:extent cx="2728184" cy="1857798"/>
            <wp:effectExtent l="0" t="0" r="0" b="0"/>
            <wp:docPr id="6" name="Picture 6" descr="iMac :Users:leiguo:talks:2015:CLASOct_g12_guo:drop_pattern_g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c :Users:leiguo:talks:2015:CLASOct_g12_guo:drop_pattern_g11.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730" cy="1860894"/>
                    </a:xfrm>
                    <a:prstGeom prst="rect">
                      <a:avLst/>
                    </a:prstGeom>
                    <a:noFill/>
                    <a:ln>
                      <a:noFill/>
                    </a:ln>
                  </pic:spPr>
                </pic:pic>
              </a:graphicData>
            </a:graphic>
          </wp:inline>
        </w:drawing>
      </w:r>
    </w:p>
    <w:p w14:paraId="16305AA6" w14:textId="77777777" w:rsidR="001F65D3" w:rsidRDefault="001F65D3" w:rsidP="005F77EE">
      <w:pPr>
        <w:widowControl w:val="0"/>
        <w:autoSpaceDE w:val="0"/>
        <w:autoSpaceDN w:val="0"/>
        <w:adjustRightInd w:val="0"/>
        <w:spacing w:after="240"/>
        <w:jc w:val="both"/>
        <w:rPr>
          <w:rFonts w:ascii="Times New Roman" w:hAnsi="Times New Roman" w:cs="Times New Roman"/>
          <w:b/>
        </w:rPr>
      </w:pPr>
    </w:p>
    <w:p w14:paraId="581243C2" w14:textId="77777777" w:rsidR="001F65D3" w:rsidRPr="001F65D3" w:rsidRDefault="001F65D3" w:rsidP="001F65D3">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Figure 5</w:t>
      </w:r>
      <w:r w:rsidRPr="001F65D3">
        <w:rPr>
          <w:rFonts w:ascii="Times New Roman" w:hAnsi="Times New Roman" w:cs="Times New Roman"/>
        </w:rPr>
        <w:t xml:space="preserve">: Angular distributions (CM frame) for </w:t>
      </w:r>
      <w:r w:rsidRPr="001F65D3">
        <w:rPr>
          <w:rFonts w:ascii="Symbol" w:hAnsi="Symbol" w:cs="Times New Roman"/>
        </w:rPr>
        <w:t></w:t>
      </w:r>
      <w:r w:rsidRPr="001F65D3">
        <w:rPr>
          <w:rFonts w:ascii="Times New Roman" w:hAnsi="Times New Roman" w:cs="Times New Roman"/>
        </w:rPr>
        <w:t xml:space="preserve"> </w:t>
      </w:r>
      <w:proofErr w:type="gramStart"/>
      <w:r w:rsidRPr="001F65D3">
        <w:rPr>
          <w:rFonts w:ascii="Times New Roman" w:hAnsi="Times New Roman" w:cs="Times New Roman"/>
        </w:rPr>
        <w:t>cross sections</w:t>
      </w:r>
      <w:proofErr w:type="gramEnd"/>
      <w:r w:rsidRPr="001F65D3">
        <w:rPr>
          <w:rFonts w:ascii="Times New Roman" w:hAnsi="Times New Roman" w:cs="Times New Roman"/>
        </w:rPr>
        <w:t>, for E</w:t>
      </w:r>
      <w:r w:rsidRPr="001F65D3">
        <w:rPr>
          <w:rFonts w:ascii="Symbol" w:hAnsi="Symbol" w:cs="Times New Roman"/>
          <w:vertAlign w:val="subscript"/>
        </w:rPr>
        <w:t></w:t>
      </w:r>
      <w:r>
        <w:rPr>
          <w:rFonts w:ascii="Times New Roman" w:hAnsi="Times New Roman" w:cs="Times New Roman"/>
        </w:rPr>
        <w:t xml:space="preserve"> range of 3.35 to 3.8 </w:t>
      </w:r>
      <w:proofErr w:type="spellStart"/>
      <w:r>
        <w:rPr>
          <w:rFonts w:ascii="Times New Roman" w:hAnsi="Times New Roman" w:cs="Times New Roman"/>
        </w:rPr>
        <w:t>GeV</w:t>
      </w:r>
      <w:proofErr w:type="spellEnd"/>
      <w:r>
        <w:rPr>
          <w:rFonts w:ascii="Times New Roman" w:hAnsi="Times New Roman" w:cs="Times New Roman"/>
        </w:rPr>
        <w:t xml:space="preserve">. Results from g12 are shown on the left, showing smooth transitions. Results from g11 are on the right, showing a sudden drop at 3.6GeV. </w:t>
      </w:r>
    </w:p>
    <w:p w14:paraId="4FBE3ED2" w14:textId="77777777" w:rsidR="001F65D3" w:rsidRDefault="001F65D3" w:rsidP="005F77EE">
      <w:pPr>
        <w:widowControl w:val="0"/>
        <w:autoSpaceDE w:val="0"/>
        <w:autoSpaceDN w:val="0"/>
        <w:adjustRightInd w:val="0"/>
        <w:spacing w:after="240"/>
        <w:jc w:val="both"/>
        <w:rPr>
          <w:rFonts w:ascii="Times New Roman" w:hAnsi="Times New Roman" w:cs="Times New Roman"/>
          <w:b/>
        </w:rPr>
      </w:pPr>
    </w:p>
    <w:p w14:paraId="507CD3DB" w14:textId="77777777" w:rsidR="00E66D8D" w:rsidRDefault="00E66D8D" w:rsidP="005F77EE">
      <w:pPr>
        <w:widowControl w:val="0"/>
        <w:autoSpaceDE w:val="0"/>
        <w:autoSpaceDN w:val="0"/>
        <w:adjustRightInd w:val="0"/>
        <w:spacing w:after="240"/>
        <w:jc w:val="both"/>
        <w:rPr>
          <w:rFonts w:ascii="Times New Roman" w:hAnsi="Times New Roman" w:cs="Times New Roman"/>
          <w:b/>
        </w:rPr>
      </w:pPr>
    </w:p>
    <w:p w14:paraId="5FD86308" w14:textId="77777777" w:rsidR="00E66D8D" w:rsidRDefault="00E66D8D"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2517304B" wp14:editId="05A46E70">
            <wp:extent cx="4718454" cy="3213100"/>
            <wp:effectExtent l="0" t="0" r="0" b="0"/>
            <wp:docPr id="10" name="Picture 10" descr="iMac :Users:leiguo:Library:Containers:com.apple.mail:Data:Library:Mail Downloads:A1C28460-8DEA-4BAA-81D9-E9BF3BEB1E5D:ratio_MKCor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c :Users:leiguo:Library:Containers:com.apple.mail:Data:Library:Mail Downloads:A1C28460-8DEA-4BAA-81D9-E9BF3BEB1E5D:ratio_MKCorr_1.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1021" cy="3214848"/>
                    </a:xfrm>
                    <a:prstGeom prst="rect">
                      <a:avLst/>
                    </a:prstGeom>
                    <a:noFill/>
                    <a:ln>
                      <a:noFill/>
                    </a:ln>
                  </pic:spPr>
                </pic:pic>
              </a:graphicData>
            </a:graphic>
          </wp:inline>
        </w:drawing>
      </w:r>
    </w:p>
    <w:p w14:paraId="0B5C0805" w14:textId="77777777" w:rsidR="001F65D3" w:rsidRPr="001F65D3" w:rsidRDefault="004A605B" w:rsidP="001F65D3">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Figure 6</w:t>
      </w:r>
      <w:r w:rsidR="001F65D3" w:rsidRPr="001F65D3">
        <w:rPr>
          <w:rFonts w:ascii="Times New Roman" w:hAnsi="Times New Roman" w:cs="Times New Roman"/>
        </w:rPr>
        <w:t xml:space="preserve">: </w:t>
      </w:r>
      <w:r w:rsidR="001F65D3">
        <w:rPr>
          <w:rFonts w:ascii="Times New Roman" w:hAnsi="Times New Roman" w:cs="Times New Roman"/>
        </w:rPr>
        <w:t>The ratios of the cross sections from g12 to g11, shown as a function of CM angles</w:t>
      </w:r>
      <w:r w:rsidR="001F65D3" w:rsidRPr="001F65D3">
        <w:rPr>
          <w:rFonts w:ascii="Times New Roman" w:hAnsi="Times New Roman" w:cs="Times New Roman"/>
        </w:rPr>
        <w:t>, for E</w:t>
      </w:r>
      <w:r w:rsidR="001F65D3" w:rsidRPr="001F65D3">
        <w:rPr>
          <w:rFonts w:ascii="Symbol" w:hAnsi="Symbol" w:cs="Times New Roman"/>
          <w:vertAlign w:val="subscript"/>
        </w:rPr>
        <w:t></w:t>
      </w:r>
      <w:r w:rsidR="001F65D3">
        <w:rPr>
          <w:rFonts w:ascii="Times New Roman" w:hAnsi="Times New Roman" w:cs="Times New Roman"/>
        </w:rPr>
        <w:t xml:space="preserve"> range of 1.55 to 2.7 </w:t>
      </w:r>
      <w:proofErr w:type="spellStart"/>
      <w:r w:rsidR="001F65D3" w:rsidRPr="001F65D3">
        <w:rPr>
          <w:rFonts w:ascii="Times New Roman" w:hAnsi="Times New Roman" w:cs="Times New Roman"/>
        </w:rPr>
        <w:t>GeV</w:t>
      </w:r>
      <w:proofErr w:type="spellEnd"/>
      <w:r w:rsidR="001F65D3" w:rsidRPr="001F65D3">
        <w:rPr>
          <w:rFonts w:ascii="Times New Roman" w:hAnsi="Times New Roman" w:cs="Times New Roman"/>
        </w:rPr>
        <w:t xml:space="preserve">. </w:t>
      </w:r>
    </w:p>
    <w:p w14:paraId="64AC60AF" w14:textId="77777777" w:rsidR="00E66D8D" w:rsidRDefault="00E66D8D"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102D7337" wp14:editId="3AA9C51F">
            <wp:extent cx="4905214" cy="3340277"/>
            <wp:effectExtent l="0" t="0" r="0" b="0"/>
            <wp:docPr id="11" name="Picture 11" descr="iMac :Users:leiguo:Library:Containers:com.apple.mail:Data:Library:Mail Downloads:34A43EE3-BEBA-4932-9500-8625B4A277EF:ratio_MKCorr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c :Users:leiguo:Library:Containers:com.apple.mail:Data:Library:Mail Downloads:34A43EE3-BEBA-4932-9500-8625B4A277EF:ratio_MKCorr_2.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958" cy="3340784"/>
                    </a:xfrm>
                    <a:prstGeom prst="rect">
                      <a:avLst/>
                    </a:prstGeom>
                    <a:noFill/>
                    <a:ln>
                      <a:noFill/>
                    </a:ln>
                  </pic:spPr>
                </pic:pic>
              </a:graphicData>
            </a:graphic>
          </wp:inline>
        </w:drawing>
      </w:r>
    </w:p>
    <w:p w14:paraId="4406149B" w14:textId="77777777" w:rsidR="001F65D3" w:rsidRPr="001F65D3" w:rsidRDefault="004A605B" w:rsidP="001F65D3">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Figure 7</w:t>
      </w:r>
      <w:r w:rsidR="001F65D3" w:rsidRPr="001F65D3">
        <w:rPr>
          <w:rFonts w:ascii="Times New Roman" w:hAnsi="Times New Roman" w:cs="Times New Roman"/>
        </w:rPr>
        <w:t xml:space="preserve">: </w:t>
      </w:r>
      <w:r w:rsidR="001F65D3">
        <w:rPr>
          <w:rFonts w:ascii="Times New Roman" w:hAnsi="Times New Roman" w:cs="Times New Roman"/>
        </w:rPr>
        <w:t>The ratios of the cross sections from g12 to g11, shown as a function of CM angles</w:t>
      </w:r>
      <w:r w:rsidR="001F65D3" w:rsidRPr="001F65D3">
        <w:rPr>
          <w:rFonts w:ascii="Times New Roman" w:hAnsi="Times New Roman" w:cs="Times New Roman"/>
        </w:rPr>
        <w:t>, for E</w:t>
      </w:r>
      <w:r w:rsidR="001F65D3" w:rsidRPr="001F65D3">
        <w:rPr>
          <w:rFonts w:ascii="Symbol" w:hAnsi="Symbol" w:cs="Times New Roman"/>
          <w:vertAlign w:val="subscript"/>
        </w:rPr>
        <w:t></w:t>
      </w:r>
      <w:r w:rsidR="001F65D3">
        <w:rPr>
          <w:rFonts w:ascii="Times New Roman" w:hAnsi="Times New Roman" w:cs="Times New Roman"/>
        </w:rPr>
        <w:t xml:space="preserve"> range of 2.75 to 3.8 </w:t>
      </w:r>
      <w:proofErr w:type="spellStart"/>
      <w:r w:rsidR="001F65D3" w:rsidRPr="001F65D3">
        <w:rPr>
          <w:rFonts w:ascii="Times New Roman" w:hAnsi="Times New Roman" w:cs="Times New Roman"/>
        </w:rPr>
        <w:t>GeV</w:t>
      </w:r>
      <w:proofErr w:type="spellEnd"/>
      <w:r w:rsidR="001F65D3" w:rsidRPr="001F65D3">
        <w:rPr>
          <w:rFonts w:ascii="Times New Roman" w:hAnsi="Times New Roman" w:cs="Times New Roman"/>
        </w:rPr>
        <w:t xml:space="preserve">. </w:t>
      </w:r>
    </w:p>
    <w:p w14:paraId="385161E4" w14:textId="77777777" w:rsidR="001F65D3" w:rsidRDefault="001F65D3" w:rsidP="005F77EE">
      <w:pPr>
        <w:widowControl w:val="0"/>
        <w:autoSpaceDE w:val="0"/>
        <w:autoSpaceDN w:val="0"/>
        <w:adjustRightInd w:val="0"/>
        <w:spacing w:after="240"/>
        <w:jc w:val="both"/>
        <w:rPr>
          <w:rFonts w:ascii="Times New Roman" w:hAnsi="Times New Roman" w:cs="Times New Roman"/>
          <w:b/>
        </w:rPr>
      </w:pPr>
    </w:p>
    <w:p w14:paraId="25252AAB" w14:textId="77777777" w:rsidR="00E66D8D" w:rsidRDefault="00E66D8D" w:rsidP="005F77EE">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noProof/>
        </w:rPr>
        <w:drawing>
          <wp:inline distT="0" distB="0" distL="0" distR="0" wp14:anchorId="1DFBFC52" wp14:editId="670BA942">
            <wp:extent cx="5477510" cy="3729990"/>
            <wp:effectExtent l="0" t="0" r="0" b="0"/>
            <wp:docPr id="12" name="Picture 12" descr="iMac :Users:leiguo:Library:Containers:com.apple.mail:Data:Library:Mail Downloads:A8919FC9-A4BD-4EAB-A729-54DB9EFE49FF:ratio_distribution_MKCor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c :Users:leiguo:Library:Containers:com.apple.mail:Data:Library:Mail Downloads:A8919FC9-A4BD-4EAB-A729-54DB9EFE49FF:ratio_distribution_MKCorr.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3729990"/>
                    </a:xfrm>
                    <a:prstGeom prst="rect">
                      <a:avLst/>
                    </a:prstGeom>
                    <a:noFill/>
                    <a:ln>
                      <a:noFill/>
                    </a:ln>
                  </pic:spPr>
                </pic:pic>
              </a:graphicData>
            </a:graphic>
          </wp:inline>
        </w:drawing>
      </w:r>
    </w:p>
    <w:p w14:paraId="1DE29680" w14:textId="77777777" w:rsidR="004A605B" w:rsidRDefault="004A605B" w:rsidP="004A6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b/>
        </w:rPr>
        <w:t xml:space="preserve">Figure 8: </w:t>
      </w:r>
      <w:r>
        <w:rPr>
          <w:rFonts w:ascii="Times New Roman" w:hAnsi="Times New Roman" w:cs="Times New Roman"/>
        </w:rPr>
        <w:t xml:space="preserve">The ratios of the </w:t>
      </w:r>
      <w:r>
        <w:rPr>
          <w:rFonts w:ascii="Symbol" w:hAnsi="Symbol" w:cs="Times New Roman"/>
        </w:rPr>
        <w:t></w:t>
      </w:r>
      <w:r>
        <w:rPr>
          <w:rFonts w:ascii="Symbol" w:hAnsi="Symbol" w:cs="Times New Roman"/>
        </w:rPr>
        <w:t></w:t>
      </w:r>
      <w:r>
        <w:rPr>
          <w:rFonts w:ascii="Times New Roman" w:hAnsi="Times New Roman" w:cs="Times New Roman"/>
        </w:rPr>
        <w:t xml:space="preserve">cross sections from g12 to g11, excluding the </w:t>
      </w:r>
      <w:proofErr w:type="gramStart"/>
      <w:r>
        <w:rPr>
          <w:rFonts w:ascii="Times New Roman" w:hAnsi="Times New Roman" w:cs="Times New Roman"/>
        </w:rPr>
        <w:t>higher  energy</w:t>
      </w:r>
      <w:proofErr w:type="gramEnd"/>
      <w:r>
        <w:rPr>
          <w:rFonts w:ascii="Times New Roman" w:hAnsi="Times New Roman" w:cs="Times New Roman"/>
        </w:rPr>
        <w:t xml:space="preserve"> bins (3.6-3.8GeV). The mean of the ratio is 1.06, indicating a 6% difference, without including any systematic uncertainties.</w:t>
      </w:r>
    </w:p>
    <w:p w14:paraId="18B45EB4" w14:textId="77777777" w:rsidR="0038510E" w:rsidRDefault="0038510E" w:rsidP="004A605B">
      <w:pPr>
        <w:widowControl w:val="0"/>
        <w:autoSpaceDE w:val="0"/>
        <w:autoSpaceDN w:val="0"/>
        <w:adjustRightInd w:val="0"/>
        <w:spacing w:after="240"/>
        <w:jc w:val="both"/>
        <w:rPr>
          <w:rFonts w:ascii="Times New Roman" w:hAnsi="Times New Roman" w:cs="Times New Roman"/>
          <w:b/>
        </w:rPr>
      </w:pPr>
      <w:r>
        <w:rPr>
          <w:rFonts w:ascii="Times New Roman" w:hAnsi="Times New Roman" w:cs="Times New Roman"/>
          <w:b/>
        </w:rPr>
        <w:t xml:space="preserve">3. </w:t>
      </w:r>
      <w:r w:rsidRPr="0038510E">
        <w:rPr>
          <w:rFonts w:ascii="Times New Roman" w:hAnsi="Times New Roman" w:cs="Times New Roman"/>
          <w:b/>
        </w:rPr>
        <w:t>Lepton ID. We can approve the procedure appli</w:t>
      </w:r>
      <w:r>
        <w:rPr>
          <w:rFonts w:ascii="Times New Roman" w:hAnsi="Times New Roman" w:cs="Times New Roman"/>
          <w:b/>
        </w:rPr>
        <w:t xml:space="preserve">cable only to lepton pairs. For </w:t>
      </w:r>
      <w:r w:rsidRPr="0038510E">
        <w:rPr>
          <w:rFonts w:ascii="Times New Roman" w:hAnsi="Times New Roman" w:cs="Times New Roman"/>
          <w:b/>
        </w:rPr>
        <w:t xml:space="preserve">single lepton the ID cuts should be </w:t>
      </w:r>
      <w:proofErr w:type="gramStart"/>
      <w:r w:rsidRPr="0038510E">
        <w:rPr>
          <w:rFonts w:ascii="Times New Roman" w:hAnsi="Times New Roman" w:cs="Times New Roman"/>
          <w:b/>
        </w:rPr>
        <w:t>more strict</w:t>
      </w:r>
      <w:proofErr w:type="gramEnd"/>
      <w:r w:rsidRPr="0038510E">
        <w:rPr>
          <w:rFonts w:ascii="Times New Roman" w:hAnsi="Times New Roman" w:cs="Times New Roman"/>
          <w:b/>
        </w:rPr>
        <w:t xml:space="preserve">. </w:t>
      </w:r>
    </w:p>
    <w:p w14:paraId="5AA1EDB0" w14:textId="77777777" w:rsidR="00E66D8D" w:rsidRDefault="0038510E" w:rsidP="0038510E">
      <w:pPr>
        <w:widowControl w:val="0"/>
        <w:autoSpaceDE w:val="0"/>
        <w:autoSpaceDN w:val="0"/>
        <w:adjustRightInd w:val="0"/>
        <w:spacing w:after="240"/>
        <w:rPr>
          <w:rFonts w:ascii="Cambria" w:hAnsi="Cambria" w:cs="Cambria"/>
          <w:sz w:val="32"/>
          <w:szCs w:val="32"/>
        </w:rPr>
      </w:pPr>
      <w:r>
        <w:rPr>
          <w:rFonts w:ascii="Times New Roman" w:hAnsi="Times New Roman" w:cs="Times New Roman"/>
          <w:b/>
        </w:rPr>
        <w:t xml:space="preserve">   </w:t>
      </w:r>
      <w:r w:rsidRPr="00E66D8D">
        <w:rPr>
          <w:rFonts w:ascii="Times New Roman" w:hAnsi="Times New Roman" w:cs="Times New Roman"/>
        </w:rPr>
        <w:t>We agree.</w:t>
      </w:r>
      <w:r>
        <w:rPr>
          <w:rFonts w:ascii="Times New Roman" w:hAnsi="Times New Roman" w:cs="Times New Roman"/>
          <w:b/>
        </w:rPr>
        <w:t xml:space="preserve"> </w:t>
      </w:r>
      <w:r>
        <w:rPr>
          <w:rFonts w:ascii="Times New Roman" w:hAnsi="Times New Roman" w:cs="Times New Roman"/>
          <w:b/>
        </w:rPr>
        <w:br/>
        <w:t xml:space="preserve">4. </w:t>
      </w:r>
      <w:r w:rsidRPr="0038510E">
        <w:rPr>
          <w:rFonts w:ascii="Times New Roman" w:hAnsi="Times New Roman" w:cs="Times New Roman"/>
          <w:b/>
        </w:rPr>
        <w:t>Momentum correction. The section is still somewhat ambiguous. Needs clarification.</w:t>
      </w:r>
      <w:r>
        <w:rPr>
          <w:rFonts w:ascii="Cambria" w:hAnsi="Cambria" w:cs="Cambria"/>
          <w:sz w:val="32"/>
          <w:szCs w:val="32"/>
        </w:rPr>
        <w:t xml:space="preserve"> </w:t>
      </w:r>
    </w:p>
    <w:p w14:paraId="11287206" w14:textId="77777777" w:rsidR="00E66D8D" w:rsidRPr="00E66D8D" w:rsidRDefault="00E66D8D" w:rsidP="0038510E">
      <w:pPr>
        <w:widowControl w:val="0"/>
        <w:autoSpaceDE w:val="0"/>
        <w:autoSpaceDN w:val="0"/>
        <w:adjustRightInd w:val="0"/>
        <w:spacing w:after="240"/>
        <w:rPr>
          <w:rFonts w:ascii="Times New Roman" w:hAnsi="Times New Roman" w:cs="Times New Roman"/>
        </w:rPr>
      </w:pPr>
      <w:r w:rsidRPr="00E66D8D">
        <w:rPr>
          <w:rFonts w:ascii="Times New Roman" w:hAnsi="Times New Roman" w:cs="Times New Roman"/>
        </w:rPr>
        <w:t>Need Johann on this</w:t>
      </w:r>
    </w:p>
    <w:p w14:paraId="57AB1809" w14:textId="77777777" w:rsidR="0038510E" w:rsidRPr="0038510E" w:rsidRDefault="0038510E" w:rsidP="0038510E">
      <w:pPr>
        <w:widowControl w:val="0"/>
        <w:autoSpaceDE w:val="0"/>
        <w:autoSpaceDN w:val="0"/>
        <w:adjustRightInd w:val="0"/>
        <w:spacing w:after="240"/>
        <w:rPr>
          <w:rFonts w:ascii="Times New Roman" w:hAnsi="Times New Roman" w:cs="Times New Roman"/>
          <w:b/>
        </w:rPr>
      </w:pPr>
    </w:p>
    <w:p w14:paraId="59C5F286" w14:textId="77777777" w:rsidR="0038510E" w:rsidRDefault="0038510E" w:rsidP="0038510E">
      <w:pPr>
        <w:widowControl w:val="0"/>
        <w:autoSpaceDE w:val="0"/>
        <w:autoSpaceDN w:val="0"/>
        <w:adjustRightInd w:val="0"/>
        <w:spacing w:after="240"/>
        <w:rPr>
          <w:rFonts w:ascii="Times New Roman" w:hAnsi="Times New Roman" w:cs="Times New Roman"/>
        </w:rPr>
      </w:pPr>
    </w:p>
    <w:p w14:paraId="19F5F60B" w14:textId="77777777" w:rsidR="0038510E" w:rsidRPr="0038510E" w:rsidRDefault="0038510E" w:rsidP="0038510E">
      <w:pPr>
        <w:widowControl w:val="0"/>
        <w:autoSpaceDE w:val="0"/>
        <w:autoSpaceDN w:val="0"/>
        <w:adjustRightInd w:val="0"/>
        <w:spacing w:after="240"/>
        <w:rPr>
          <w:rFonts w:ascii="Times New Roman" w:hAnsi="Times New Roman" w:cs="Times New Roman"/>
        </w:rPr>
      </w:pPr>
    </w:p>
    <w:p w14:paraId="0BECC50A" w14:textId="77777777" w:rsidR="0038510E" w:rsidRPr="0038510E" w:rsidRDefault="0038510E" w:rsidP="0038510E">
      <w:pPr>
        <w:widowControl w:val="0"/>
        <w:autoSpaceDE w:val="0"/>
        <w:autoSpaceDN w:val="0"/>
        <w:adjustRightInd w:val="0"/>
        <w:spacing w:after="240"/>
        <w:rPr>
          <w:rFonts w:ascii="Times" w:hAnsi="Times" w:cs="Times"/>
          <w:b/>
        </w:rPr>
      </w:pPr>
    </w:p>
    <w:p w14:paraId="154FB739" w14:textId="77777777" w:rsidR="0038510E" w:rsidRDefault="0038510E"/>
    <w:sectPr w:rsidR="0038510E" w:rsidSect="00E5586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3D1"/>
    <w:multiLevelType w:val="multilevel"/>
    <w:tmpl w:val="0556F4EC"/>
    <w:lvl w:ilvl="0">
      <w:start w:val="1"/>
      <w:numFmt w:val="decimal"/>
      <w:lvlText w:val="%1."/>
      <w:lvlJc w:val="left"/>
      <w:pPr>
        <w:ind w:left="360" w:hanging="360"/>
      </w:pPr>
      <w:rPr>
        <w:rFonts w:ascii="Times New Roman" w:hAnsi="Times New Roman" w:cs="Times New Roman" w:hint="default"/>
        <w:sz w:val="24"/>
      </w:rPr>
    </w:lvl>
    <w:lvl w:ilvl="1">
      <w:start w:val="3"/>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
    <w:nsid w:val="400C5313"/>
    <w:multiLevelType w:val="hybridMultilevel"/>
    <w:tmpl w:val="F8E05E12"/>
    <w:lvl w:ilvl="0" w:tplc="3A32E90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305E52"/>
    <w:multiLevelType w:val="hybridMultilevel"/>
    <w:tmpl w:val="39F26146"/>
    <w:lvl w:ilvl="0" w:tplc="FB04690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10E"/>
    <w:rsid w:val="00161941"/>
    <w:rsid w:val="001F65D3"/>
    <w:rsid w:val="00202054"/>
    <w:rsid w:val="002165B2"/>
    <w:rsid w:val="002227EE"/>
    <w:rsid w:val="0038510E"/>
    <w:rsid w:val="004A605B"/>
    <w:rsid w:val="005562D2"/>
    <w:rsid w:val="005F77EE"/>
    <w:rsid w:val="009772C5"/>
    <w:rsid w:val="009B060A"/>
    <w:rsid w:val="00B4295F"/>
    <w:rsid w:val="00CF4E02"/>
    <w:rsid w:val="00E55861"/>
    <w:rsid w:val="00E66D8D"/>
    <w:rsid w:val="00F93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926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10E"/>
    <w:pPr>
      <w:ind w:left="720"/>
      <w:contextualSpacing/>
    </w:pPr>
  </w:style>
  <w:style w:type="paragraph" w:styleId="BalloonText">
    <w:name w:val="Balloon Text"/>
    <w:basedOn w:val="Normal"/>
    <w:link w:val="BalloonTextChar"/>
    <w:uiPriority w:val="99"/>
    <w:semiHidden/>
    <w:unhideWhenUsed/>
    <w:rsid w:val="005F77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77EE"/>
    <w:rPr>
      <w:rFonts w:ascii="Lucida Grande" w:hAnsi="Lucida Grande" w:cs="Lucida Grande"/>
      <w:sz w:val="18"/>
      <w:szCs w:val="18"/>
    </w:rPr>
  </w:style>
  <w:style w:type="character" w:styleId="Hyperlink">
    <w:name w:val="Hyperlink"/>
    <w:basedOn w:val="DefaultParagraphFont"/>
    <w:uiPriority w:val="99"/>
    <w:unhideWhenUsed/>
    <w:rsid w:val="00B4295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10E"/>
    <w:pPr>
      <w:ind w:left="720"/>
      <w:contextualSpacing/>
    </w:pPr>
  </w:style>
  <w:style w:type="paragraph" w:styleId="BalloonText">
    <w:name w:val="Balloon Text"/>
    <w:basedOn w:val="Normal"/>
    <w:link w:val="BalloonTextChar"/>
    <w:uiPriority w:val="99"/>
    <w:semiHidden/>
    <w:unhideWhenUsed/>
    <w:rsid w:val="005F77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77EE"/>
    <w:rPr>
      <w:rFonts w:ascii="Lucida Grande" w:hAnsi="Lucida Grande" w:cs="Lucida Grande"/>
      <w:sz w:val="18"/>
      <w:szCs w:val="18"/>
    </w:rPr>
  </w:style>
  <w:style w:type="character" w:styleId="Hyperlink">
    <w:name w:val="Hyperlink"/>
    <w:basedOn w:val="DefaultParagraphFont"/>
    <w:uiPriority w:val="99"/>
    <w:unhideWhenUsed/>
    <w:rsid w:val="00B429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oleObject" Target="embeddings/Microsoft_Equation1.bin"/><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userweb.jlab.org/~ungaro/maureepage/proj/dceff/dc_periods/g12.html"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8</Pages>
  <Words>1211</Words>
  <Characters>6907</Characters>
  <Application>Microsoft Macintosh Word</Application>
  <DocSecurity>0</DocSecurity>
  <Lines>57</Lines>
  <Paragraphs>16</Paragraphs>
  <ScaleCrop>false</ScaleCrop>
  <Company>FIU</Company>
  <LinksUpToDate>false</LinksUpToDate>
  <CharactersWithSpaces>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Guo</dc:creator>
  <cp:keywords/>
  <dc:description/>
  <cp:lastModifiedBy>Lei Guo</cp:lastModifiedBy>
  <cp:revision>2</cp:revision>
  <dcterms:created xsi:type="dcterms:W3CDTF">2015-10-26T17:19:00Z</dcterms:created>
  <dcterms:modified xsi:type="dcterms:W3CDTF">2015-10-26T21:18:00Z</dcterms:modified>
</cp:coreProperties>
</file>