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FFB26" w14:textId="77777777" w:rsidR="008C752A" w:rsidRPr="004034BC" w:rsidRDefault="008C752A" w:rsidP="004034BC">
      <w:pPr>
        <w:jc w:val="center"/>
        <w:rPr>
          <w:sz w:val="72"/>
          <w:szCs w:val="72"/>
        </w:rPr>
      </w:pPr>
      <w:r w:rsidRPr="004034BC">
        <w:rPr>
          <w:sz w:val="72"/>
          <w:szCs w:val="72"/>
        </w:rPr>
        <w:t>HALL D</w:t>
      </w:r>
    </w:p>
    <w:p w14:paraId="3F92BF71" w14:textId="77777777" w:rsidR="00797609" w:rsidRDefault="008C752A" w:rsidP="004034BC">
      <w:pPr>
        <w:jc w:val="center"/>
        <w:rPr>
          <w:sz w:val="96"/>
          <w:szCs w:val="96"/>
        </w:rPr>
      </w:pPr>
      <w:r w:rsidRPr="004034BC">
        <w:rPr>
          <w:sz w:val="72"/>
          <w:szCs w:val="72"/>
        </w:rPr>
        <w:t>INTERVIEW SEMINAR</w:t>
      </w:r>
    </w:p>
    <w:p w14:paraId="7BC71555" w14:textId="77777777" w:rsidR="008C752A" w:rsidRDefault="008C752A" w:rsidP="008C752A">
      <w:pPr>
        <w:jc w:val="center"/>
        <w:rPr>
          <w:sz w:val="56"/>
          <w:szCs w:val="56"/>
        </w:rPr>
      </w:pPr>
    </w:p>
    <w:p w14:paraId="1F8A626E" w14:textId="57CA93C4" w:rsidR="008C752A" w:rsidRPr="008C752A" w:rsidRDefault="00686891" w:rsidP="008C752A">
      <w:pPr>
        <w:jc w:val="center"/>
        <w:rPr>
          <w:rFonts w:ascii="Comic Sans MS" w:hAnsi="Comic Sans MS"/>
          <w:sz w:val="56"/>
          <w:szCs w:val="56"/>
        </w:rPr>
      </w:pPr>
      <w:proofErr w:type="spellStart"/>
      <w:r>
        <w:rPr>
          <w:rFonts w:ascii="Comic Sans MS" w:hAnsi="Comic Sans MS"/>
          <w:sz w:val="56"/>
          <w:szCs w:val="56"/>
        </w:rPr>
        <w:t>Malte</w:t>
      </w:r>
      <w:proofErr w:type="spellEnd"/>
      <w:r>
        <w:rPr>
          <w:rFonts w:ascii="Comic Sans MS" w:hAnsi="Comic Sans MS"/>
          <w:sz w:val="56"/>
          <w:szCs w:val="56"/>
        </w:rPr>
        <w:t xml:space="preserve"> Albrecht</w:t>
      </w:r>
    </w:p>
    <w:p w14:paraId="1AEED5E1" w14:textId="7D729659" w:rsidR="008C752A" w:rsidRPr="007007BD" w:rsidRDefault="007007BD" w:rsidP="008C752A">
      <w:pPr>
        <w:jc w:val="center"/>
        <w:rPr>
          <w:rFonts w:cstheme="minorHAnsi"/>
          <w:sz w:val="40"/>
          <w:szCs w:val="40"/>
        </w:rPr>
      </w:pPr>
      <w:r w:rsidRPr="007007BD">
        <w:rPr>
          <w:rFonts w:cstheme="minorHAnsi"/>
          <w:color w:val="000000"/>
          <w:sz w:val="40"/>
          <w:szCs w:val="40"/>
          <w:shd w:val="clear" w:color="auto" w:fill="FFFFFF"/>
        </w:rPr>
        <w:t>Jefferson Lab</w:t>
      </w:r>
    </w:p>
    <w:p w14:paraId="42410FA9" w14:textId="4C613324" w:rsidR="008C752A" w:rsidRDefault="008C752A" w:rsidP="00D64B18">
      <w:pPr>
        <w:rPr>
          <w:sz w:val="48"/>
          <w:szCs w:val="48"/>
        </w:rPr>
      </w:pPr>
    </w:p>
    <w:p w14:paraId="5502AC72" w14:textId="50CBCBB3" w:rsidR="008C752A" w:rsidRPr="00686891" w:rsidRDefault="00D64B18" w:rsidP="008C752A">
      <w:pPr>
        <w:jc w:val="center"/>
        <w:rPr>
          <w:rFonts w:cstheme="minorHAnsi"/>
          <w:sz w:val="32"/>
          <w:szCs w:val="32"/>
        </w:rPr>
      </w:pPr>
      <w:r w:rsidRPr="00686891">
        <w:rPr>
          <w:rFonts w:cstheme="minorHAnsi"/>
          <w:color w:val="201F1E"/>
          <w:sz w:val="32"/>
          <w:szCs w:val="32"/>
          <w:shd w:val="clear" w:color="auto" w:fill="FFFFFF"/>
        </w:rPr>
        <w:t>"</w:t>
      </w:r>
      <w:r w:rsidR="00686891" w:rsidRPr="00686891">
        <w:rPr>
          <w:color w:val="000000"/>
          <w:sz w:val="32"/>
          <w:szCs w:val="32"/>
        </w:rPr>
        <w:t>Investigation of the lightest hybrid meson candidate</w:t>
      </w:r>
      <w:r w:rsidRPr="00686891">
        <w:rPr>
          <w:rFonts w:cstheme="minorHAnsi"/>
          <w:color w:val="201F1E"/>
          <w:sz w:val="32"/>
          <w:szCs w:val="32"/>
          <w:shd w:val="clear" w:color="auto" w:fill="FFFFFF"/>
        </w:rPr>
        <w:t>"</w:t>
      </w:r>
    </w:p>
    <w:p w14:paraId="629E7A63" w14:textId="77777777" w:rsidR="008C752A" w:rsidRDefault="008C752A" w:rsidP="008C752A">
      <w:pPr>
        <w:jc w:val="center"/>
        <w:rPr>
          <w:sz w:val="40"/>
          <w:szCs w:val="40"/>
        </w:rPr>
      </w:pPr>
    </w:p>
    <w:p w14:paraId="73CAEA15" w14:textId="2FB055BB" w:rsidR="00686891" w:rsidRPr="007007BD" w:rsidRDefault="00686891" w:rsidP="00686891">
      <w:pPr>
        <w:pStyle w:val="NormalWeb"/>
        <w:jc w:val="both"/>
        <w:rPr>
          <w:rFonts w:asciiTheme="minorHAnsi" w:hAnsiTheme="minorHAnsi" w:cstheme="minorHAnsi"/>
          <w:color w:val="000000"/>
          <w:sz w:val="22"/>
          <w:szCs w:val="22"/>
        </w:rPr>
      </w:pPr>
      <w:r w:rsidRPr="007007BD">
        <w:rPr>
          <w:rFonts w:asciiTheme="minorHAnsi" w:hAnsiTheme="minorHAnsi" w:cstheme="minorHAnsi"/>
          <w:color w:val="000000"/>
          <w:sz w:val="22"/>
          <w:szCs w:val="22"/>
        </w:rPr>
        <w:t xml:space="preserve">The strong interaction between quarks and gluons, from which hadrons are built, is theoretically described by quantum chromodynamics. In particular, however, the role of gluons and how they affect the properties of hadrons is still unresolved. The discovery of several unexpected and possibly exotic hadrons in recent years highlights the need for precise spectroscopic measurements to understand the nature of the strong interaction. This talk will focus on the lightest candidate for a hybrid meson, a state with explicit </w:t>
      </w:r>
      <w:proofErr w:type="spellStart"/>
      <w:r w:rsidRPr="007007BD">
        <w:rPr>
          <w:rFonts w:asciiTheme="minorHAnsi" w:hAnsiTheme="minorHAnsi" w:cstheme="minorHAnsi"/>
          <w:color w:val="000000"/>
          <w:sz w:val="22"/>
          <w:szCs w:val="22"/>
        </w:rPr>
        <w:t>gluonic</w:t>
      </w:r>
      <w:proofErr w:type="spellEnd"/>
      <w:r w:rsidRPr="007007BD">
        <w:rPr>
          <w:rFonts w:asciiTheme="minorHAnsi" w:hAnsiTheme="minorHAnsi" w:cstheme="minorHAnsi"/>
          <w:color w:val="000000"/>
          <w:sz w:val="22"/>
          <w:szCs w:val="22"/>
        </w:rPr>
        <w:t xml:space="preserve"> degrees of freedom.</w:t>
      </w:r>
      <w:r w:rsidRPr="007007BD">
        <w:rPr>
          <w:rFonts w:asciiTheme="minorHAnsi" w:hAnsiTheme="minorHAnsi" w:cstheme="minorHAnsi"/>
          <w:color w:val="000000"/>
          <w:sz w:val="22"/>
          <w:szCs w:val="22"/>
        </w:rPr>
        <w:t xml:space="preserve"> </w:t>
      </w:r>
      <w:r w:rsidRPr="007007BD">
        <w:rPr>
          <w:rFonts w:asciiTheme="minorHAnsi" w:hAnsiTheme="minorHAnsi" w:cstheme="minorHAnsi"/>
          <w:color w:val="000000"/>
          <w:sz w:val="22"/>
          <w:szCs w:val="22"/>
        </w:rPr>
        <w:t xml:space="preserve">The status of the search for exotic contributions in </w:t>
      </w:r>
      <w:proofErr w:type="spellStart"/>
      <w:r w:rsidRPr="007007BD">
        <w:rPr>
          <w:rFonts w:asciiTheme="minorHAnsi" w:hAnsiTheme="minorHAnsi" w:cstheme="minorHAnsi"/>
          <w:color w:val="000000"/>
          <w:sz w:val="22"/>
          <w:szCs w:val="22"/>
        </w:rPr>
        <w:t>photoproduction</w:t>
      </w:r>
      <w:proofErr w:type="spellEnd"/>
      <w:r w:rsidRPr="007007BD">
        <w:rPr>
          <w:rFonts w:asciiTheme="minorHAnsi" w:hAnsiTheme="minorHAnsi" w:cstheme="minorHAnsi"/>
          <w:color w:val="000000"/>
          <w:sz w:val="22"/>
          <w:szCs w:val="22"/>
        </w:rPr>
        <w:t xml:space="preserve"> data from the </w:t>
      </w:r>
      <w:proofErr w:type="spellStart"/>
      <w:r w:rsidRPr="007007BD">
        <w:rPr>
          <w:rFonts w:asciiTheme="minorHAnsi" w:hAnsiTheme="minorHAnsi" w:cstheme="minorHAnsi"/>
          <w:color w:val="000000"/>
          <w:sz w:val="22"/>
          <w:szCs w:val="22"/>
        </w:rPr>
        <w:t>GlueX</w:t>
      </w:r>
      <w:proofErr w:type="spellEnd"/>
      <w:r w:rsidRPr="007007BD">
        <w:rPr>
          <w:rFonts w:asciiTheme="minorHAnsi" w:hAnsiTheme="minorHAnsi" w:cstheme="minorHAnsi"/>
          <w:color w:val="000000"/>
          <w:sz w:val="22"/>
          <w:szCs w:val="22"/>
        </w:rPr>
        <w:t xml:space="preserve"> experiment in </w:t>
      </w:r>
      <w:r w:rsidRPr="007007BD">
        <w:rPr>
          <w:rFonts w:ascii="Cambria Math" w:hAnsi="Cambria Math" w:cs="Cambria Math"/>
          <w:color w:val="000000"/>
          <w:sz w:val="22"/>
          <w:szCs w:val="22"/>
        </w:rPr>
        <w:t>𝜋𝜂</w:t>
      </w:r>
      <w:r w:rsidRPr="007007BD">
        <w:rPr>
          <w:rFonts w:asciiTheme="minorHAnsi" w:hAnsiTheme="minorHAnsi" w:cstheme="minorHAnsi"/>
          <w:color w:val="000000"/>
          <w:sz w:val="22"/>
          <w:szCs w:val="22"/>
        </w:rPr>
        <w:t xml:space="preserve"> systems will be presented. Specifically, results on the production of the </w:t>
      </w:r>
      <w:r w:rsidRPr="007007BD">
        <w:rPr>
          <w:rFonts w:ascii="Cambria Math" w:hAnsi="Cambria Math" w:cs="Cambria Math"/>
          <w:color w:val="000000"/>
          <w:sz w:val="22"/>
          <w:szCs w:val="22"/>
        </w:rPr>
        <w:t>𝑎</w:t>
      </w:r>
      <w:proofErr w:type="gramStart"/>
      <w:r w:rsidRPr="007007BD">
        <w:rPr>
          <w:rFonts w:asciiTheme="minorHAnsi" w:hAnsiTheme="minorHAnsi" w:cstheme="minorHAnsi"/>
          <w:color w:val="000000"/>
          <w:sz w:val="22"/>
          <w:szCs w:val="22"/>
        </w:rPr>
        <w:t>2(</w:t>
      </w:r>
      <w:proofErr w:type="gramEnd"/>
      <w:r w:rsidRPr="007007BD">
        <w:rPr>
          <w:rFonts w:asciiTheme="minorHAnsi" w:hAnsiTheme="minorHAnsi" w:cstheme="minorHAnsi"/>
          <w:color w:val="000000"/>
          <w:sz w:val="22"/>
          <w:szCs w:val="22"/>
        </w:rPr>
        <w:t xml:space="preserve">1320) meson in these key channels, which are first steps in the search for exotic hybrids, will be discussed. The application of a partial wave analysis exploiting the polarization of the photon beam available to the </w:t>
      </w:r>
      <w:proofErr w:type="spellStart"/>
      <w:r w:rsidRPr="007007BD">
        <w:rPr>
          <w:rFonts w:asciiTheme="minorHAnsi" w:hAnsiTheme="minorHAnsi" w:cstheme="minorHAnsi"/>
          <w:color w:val="000000"/>
          <w:sz w:val="22"/>
          <w:szCs w:val="22"/>
        </w:rPr>
        <w:t>GlueX</w:t>
      </w:r>
      <w:proofErr w:type="spellEnd"/>
      <w:r w:rsidRPr="007007BD">
        <w:rPr>
          <w:rFonts w:asciiTheme="minorHAnsi" w:hAnsiTheme="minorHAnsi" w:cstheme="minorHAnsi"/>
          <w:color w:val="000000"/>
          <w:sz w:val="22"/>
          <w:szCs w:val="22"/>
        </w:rPr>
        <w:t xml:space="preserve"> experiment, and implications for the measures needed to identify the hybrid will be discussed. These investigations build upon knowledge from a coupled-channel partial wave analysis of antiproton-proton data recorded by the Crysta</w:t>
      </w:r>
      <w:r w:rsidRPr="007007BD">
        <w:rPr>
          <w:rFonts w:asciiTheme="minorHAnsi" w:hAnsiTheme="minorHAnsi" w:cstheme="minorHAnsi"/>
          <w:color w:val="000000"/>
          <w:sz w:val="22"/>
          <w:szCs w:val="22"/>
        </w:rPr>
        <w:t xml:space="preserve">l </w:t>
      </w:r>
      <w:r w:rsidRPr="007007BD">
        <w:rPr>
          <w:rFonts w:asciiTheme="minorHAnsi" w:hAnsiTheme="minorHAnsi" w:cstheme="minorHAnsi"/>
          <w:color w:val="000000"/>
          <w:sz w:val="22"/>
          <w:szCs w:val="22"/>
        </w:rPr>
        <w:t xml:space="preserve">Barrel experiment. This analysis resulted in the observation of a significant spin-exotic contribution in the </w:t>
      </w:r>
      <w:r w:rsidRPr="007007BD">
        <w:rPr>
          <w:rFonts w:ascii="Cambria Math" w:hAnsi="Cambria Math" w:cs="Cambria Math"/>
          <w:color w:val="000000"/>
          <w:sz w:val="22"/>
          <w:szCs w:val="22"/>
        </w:rPr>
        <w:t>𝜋</w:t>
      </w:r>
      <w:r w:rsidRPr="007007BD">
        <w:rPr>
          <w:rFonts w:asciiTheme="minorHAnsi" w:hAnsiTheme="minorHAnsi" w:cstheme="minorHAnsi"/>
          <w:color w:val="000000"/>
          <w:sz w:val="22"/>
          <w:szCs w:val="22"/>
        </w:rPr>
        <w:t>0</w:t>
      </w:r>
      <w:r w:rsidRPr="007007BD">
        <w:rPr>
          <w:rFonts w:ascii="Cambria Math" w:hAnsi="Cambria Math" w:cs="Cambria Math"/>
          <w:color w:val="000000"/>
          <w:sz w:val="22"/>
          <w:szCs w:val="22"/>
        </w:rPr>
        <w:t>𝜂</w:t>
      </w:r>
      <w:r w:rsidRPr="007007BD">
        <w:rPr>
          <w:rFonts w:asciiTheme="minorHAnsi" w:hAnsiTheme="minorHAnsi" w:cstheme="minorHAnsi"/>
          <w:color w:val="000000"/>
          <w:sz w:val="22"/>
          <w:szCs w:val="22"/>
        </w:rPr>
        <w:t xml:space="preserve"> system of the </w:t>
      </w:r>
      <w:r w:rsidRPr="007007BD">
        <w:rPr>
          <w:rFonts w:ascii="Cambria Math" w:hAnsi="Cambria Math" w:cs="Cambria Math"/>
          <w:color w:val="000000"/>
          <w:sz w:val="22"/>
          <w:szCs w:val="22"/>
        </w:rPr>
        <w:t>𝑝𝑝</w:t>
      </w:r>
      <w:r w:rsidRPr="007007BD">
        <w:rPr>
          <w:rFonts w:asciiTheme="minorHAnsi" w:hAnsiTheme="minorHAnsi" w:cstheme="minorHAnsi"/>
          <w:color w:val="000000"/>
          <w:sz w:val="22"/>
          <w:szCs w:val="22"/>
        </w:rPr>
        <w:t>→</w:t>
      </w:r>
      <w:r w:rsidRPr="007007BD">
        <w:rPr>
          <w:rFonts w:ascii="Cambria Math" w:hAnsi="Cambria Math" w:cs="Cambria Math"/>
          <w:color w:val="000000"/>
          <w:sz w:val="22"/>
          <w:szCs w:val="22"/>
        </w:rPr>
        <w:t>𝜋</w:t>
      </w:r>
      <w:r w:rsidRPr="007007BD">
        <w:rPr>
          <w:rFonts w:asciiTheme="minorHAnsi" w:hAnsiTheme="minorHAnsi" w:cstheme="minorHAnsi"/>
          <w:color w:val="000000"/>
          <w:sz w:val="22"/>
          <w:szCs w:val="22"/>
        </w:rPr>
        <w:t>0</w:t>
      </w:r>
      <w:r w:rsidRPr="007007BD">
        <w:rPr>
          <w:rFonts w:ascii="Cambria Math" w:hAnsi="Cambria Math" w:cs="Cambria Math"/>
          <w:color w:val="000000"/>
          <w:sz w:val="22"/>
          <w:szCs w:val="22"/>
        </w:rPr>
        <w:t>𝜋</w:t>
      </w:r>
      <w:r w:rsidRPr="007007BD">
        <w:rPr>
          <w:rFonts w:asciiTheme="minorHAnsi" w:hAnsiTheme="minorHAnsi" w:cstheme="minorHAnsi"/>
          <w:color w:val="000000"/>
          <w:sz w:val="22"/>
          <w:szCs w:val="22"/>
        </w:rPr>
        <w:t>0</w:t>
      </w:r>
      <w:r w:rsidRPr="007007BD">
        <w:rPr>
          <w:rFonts w:ascii="Cambria Math" w:hAnsi="Cambria Math" w:cs="Cambria Math"/>
          <w:color w:val="000000"/>
          <w:sz w:val="22"/>
          <w:szCs w:val="22"/>
        </w:rPr>
        <w:t>𝜂</w:t>
      </w:r>
      <w:r w:rsidRPr="007007BD">
        <w:rPr>
          <w:rFonts w:asciiTheme="minorHAnsi" w:hAnsiTheme="minorHAnsi" w:cstheme="minorHAnsi"/>
          <w:color w:val="000000"/>
          <w:sz w:val="22"/>
          <w:szCs w:val="22"/>
        </w:rPr>
        <w:t xml:space="preserve"> reaction. Based on the result of this analysis, an extension to include also intensities and phase differences for the </w:t>
      </w:r>
      <w:r w:rsidRPr="007007BD">
        <w:rPr>
          <w:rFonts w:ascii="Cambria Math" w:hAnsi="Cambria Math" w:cs="Cambria Math"/>
          <w:color w:val="000000"/>
          <w:sz w:val="22"/>
          <w:szCs w:val="22"/>
        </w:rPr>
        <w:t>𝜋𝜂</w:t>
      </w:r>
      <w:r w:rsidRPr="007007BD">
        <w:rPr>
          <w:rFonts w:asciiTheme="minorHAnsi" w:hAnsiTheme="minorHAnsi" w:cstheme="minorHAnsi"/>
          <w:color w:val="000000"/>
          <w:sz w:val="22"/>
          <w:szCs w:val="22"/>
        </w:rPr>
        <w:t xml:space="preserve"> and </w:t>
      </w:r>
      <w:r w:rsidRPr="007007BD">
        <w:rPr>
          <w:rFonts w:ascii="Cambria Math" w:hAnsi="Cambria Math" w:cs="Cambria Math"/>
          <w:color w:val="000000"/>
          <w:sz w:val="22"/>
          <w:szCs w:val="22"/>
        </w:rPr>
        <w:t>𝜋𝜂</w:t>
      </w:r>
      <w:r w:rsidRPr="007007BD">
        <w:rPr>
          <w:rFonts w:asciiTheme="minorHAnsi" w:hAnsiTheme="minorHAnsi" w:cstheme="minorHAnsi"/>
          <w:color w:val="000000"/>
          <w:sz w:val="22"/>
          <w:szCs w:val="22"/>
        </w:rPr>
        <w:t>′ channels measured by COMPASS will be shown.</w:t>
      </w:r>
    </w:p>
    <w:p w14:paraId="13DA64E8" w14:textId="77777777" w:rsidR="008C752A" w:rsidRDefault="008C752A" w:rsidP="008C752A">
      <w:pPr>
        <w:jc w:val="both"/>
      </w:pPr>
    </w:p>
    <w:p w14:paraId="76EE312B" w14:textId="3DF3AA18" w:rsidR="008C752A" w:rsidRDefault="008C752A" w:rsidP="008C752A">
      <w:pPr>
        <w:jc w:val="both"/>
      </w:pPr>
    </w:p>
    <w:p w14:paraId="1E875293" w14:textId="097E5E92" w:rsidR="008C752A" w:rsidRDefault="008C752A" w:rsidP="008C752A">
      <w:pPr>
        <w:jc w:val="both"/>
      </w:pPr>
    </w:p>
    <w:p w14:paraId="4877A65F" w14:textId="72B21EDD" w:rsidR="008C752A" w:rsidRDefault="00686891" w:rsidP="008C752A">
      <w:pPr>
        <w:jc w:val="center"/>
        <w:rPr>
          <w:sz w:val="40"/>
          <w:szCs w:val="40"/>
        </w:rPr>
      </w:pPr>
      <w:bookmarkStart w:id="0" w:name="_GoBack"/>
      <w:bookmarkEnd w:id="0"/>
      <w:r>
        <w:rPr>
          <w:sz w:val="40"/>
          <w:szCs w:val="40"/>
        </w:rPr>
        <w:t>JUNE 6</w:t>
      </w:r>
      <w:r w:rsidR="008C752A">
        <w:rPr>
          <w:sz w:val="40"/>
          <w:szCs w:val="40"/>
        </w:rPr>
        <w:t>, 2022</w:t>
      </w:r>
    </w:p>
    <w:p w14:paraId="3136639A" w14:textId="77777777" w:rsidR="008C752A" w:rsidRDefault="008C752A" w:rsidP="008C752A">
      <w:pPr>
        <w:jc w:val="center"/>
        <w:rPr>
          <w:sz w:val="40"/>
          <w:szCs w:val="40"/>
        </w:rPr>
      </w:pPr>
      <w:r>
        <w:rPr>
          <w:sz w:val="40"/>
          <w:szCs w:val="40"/>
        </w:rPr>
        <w:t>2 PM</w:t>
      </w:r>
    </w:p>
    <w:p w14:paraId="0E97E3AA" w14:textId="77777777" w:rsidR="008C752A" w:rsidRPr="008C752A" w:rsidRDefault="008C752A" w:rsidP="008C752A">
      <w:pPr>
        <w:jc w:val="center"/>
        <w:rPr>
          <w:sz w:val="36"/>
          <w:szCs w:val="36"/>
        </w:rPr>
      </w:pPr>
      <w:r w:rsidRPr="008C752A">
        <w:rPr>
          <w:sz w:val="36"/>
          <w:szCs w:val="36"/>
        </w:rPr>
        <w:t>VIA ZOOM</w:t>
      </w:r>
    </w:p>
    <w:p w14:paraId="25DBF11D" w14:textId="01BDA9CD" w:rsidR="007007BD" w:rsidRDefault="007007BD" w:rsidP="007007BD">
      <w:pPr>
        <w:spacing w:line="300" w:lineRule="atLeast"/>
        <w:jc w:val="center"/>
        <w:rPr>
          <w:rFonts w:ascii="Arial" w:hAnsi="Arial" w:cs="Arial"/>
          <w:color w:val="39394D"/>
          <w:sz w:val="20"/>
          <w:szCs w:val="20"/>
        </w:rPr>
      </w:pPr>
      <w:r>
        <w:fldChar w:fldCharType="begin"/>
      </w:r>
      <w:r>
        <w:instrText xml:space="preserve"> HYPERLINK "https://jlab-org.zoomgov.com/j/1609187655?pwd=aS9nYlp1bGFIRkhpa3FlM3hHTk1UQT09&amp;from=addon" \t "_blank" </w:instrText>
      </w:r>
      <w:r>
        <w:fldChar w:fldCharType="separate"/>
      </w:r>
      <w:hyperlink r:id="rId7" w:tgtFrame="_blank" w:history="1">
        <w:r>
          <w:rPr>
            <w:rFonts w:ascii="inherit" w:hAnsi="inherit" w:cs="Arial"/>
            <w:color w:val="39394D"/>
            <w:sz w:val="20"/>
            <w:szCs w:val="20"/>
            <w:u w:val="single"/>
            <w:bdr w:val="none" w:sz="0" w:space="0" w:color="auto" w:frame="1"/>
          </w:rPr>
          <w:br/>
        </w:r>
        <w:r>
          <w:rPr>
            <w:rStyle w:val="Hyperlink"/>
            <w:rFonts w:ascii="inherit" w:hAnsi="inherit" w:cs="Arial"/>
            <w:color w:val="39394D"/>
            <w:sz w:val="20"/>
            <w:szCs w:val="20"/>
            <w:bdr w:val="none" w:sz="0" w:space="0" w:color="auto" w:frame="1"/>
          </w:rPr>
          <w:t>https://jlab-org.zoomgov.com/j/1619817670?pwd=RlpTaml5ZVMxTjI0aUU0cEo4SWYxdz09&amp;from=addon</w:t>
        </w:r>
      </w:hyperlink>
    </w:p>
    <w:p w14:paraId="7405A6A1" w14:textId="33DE46F6" w:rsidR="008C752A" w:rsidRPr="008C752A" w:rsidRDefault="007007BD" w:rsidP="008C752A">
      <w:pPr>
        <w:spacing w:line="300" w:lineRule="atLeast"/>
        <w:jc w:val="center"/>
        <w:rPr>
          <w:rFonts w:ascii="Arial" w:eastAsia="Times New Roman" w:hAnsi="Arial" w:cs="Arial"/>
          <w:color w:val="39394D"/>
          <w:sz w:val="20"/>
          <w:szCs w:val="20"/>
        </w:rPr>
      </w:pPr>
      <w:r>
        <w:rPr>
          <w:rStyle w:val="Hyperlink"/>
          <w:rFonts w:ascii="Arial" w:hAnsi="Arial" w:cs="Arial"/>
          <w:color w:val="39394D"/>
          <w:sz w:val="20"/>
          <w:szCs w:val="20"/>
          <w:bdr w:val="none" w:sz="0" w:space="0" w:color="auto" w:frame="1"/>
          <w:shd w:val="clear" w:color="auto" w:fill="FFFFFF"/>
        </w:rPr>
        <w:fldChar w:fldCharType="end"/>
      </w:r>
    </w:p>
    <w:p w14:paraId="17D65F55" w14:textId="77777777" w:rsidR="008C752A" w:rsidRPr="008C752A" w:rsidRDefault="008C752A" w:rsidP="008C752A">
      <w:pPr>
        <w:jc w:val="center"/>
        <w:rPr>
          <w:sz w:val="40"/>
          <w:szCs w:val="40"/>
        </w:rPr>
      </w:pPr>
    </w:p>
    <w:sectPr w:rsidR="008C752A" w:rsidRPr="008C7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2A"/>
    <w:rsid w:val="000321B6"/>
    <w:rsid w:val="004034BC"/>
    <w:rsid w:val="00686891"/>
    <w:rsid w:val="007007BD"/>
    <w:rsid w:val="00797609"/>
    <w:rsid w:val="008C752A"/>
    <w:rsid w:val="00D6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EE18"/>
  <w15:chartTrackingRefBased/>
  <w15:docId w15:val="{168C4465-36EF-46EA-A0C1-D539F397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52A"/>
    <w:rPr>
      <w:color w:val="0000FF"/>
      <w:u w:val="single"/>
    </w:rPr>
  </w:style>
  <w:style w:type="paragraph" w:styleId="NormalWeb">
    <w:name w:val="Normal (Web)"/>
    <w:basedOn w:val="Normal"/>
    <w:uiPriority w:val="99"/>
    <w:semiHidden/>
    <w:unhideWhenUsed/>
    <w:rsid w:val="0068689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876837">
      <w:bodyDiv w:val="1"/>
      <w:marLeft w:val="0"/>
      <w:marRight w:val="0"/>
      <w:marTop w:val="0"/>
      <w:marBottom w:val="0"/>
      <w:divBdr>
        <w:top w:val="none" w:sz="0" w:space="0" w:color="auto"/>
        <w:left w:val="none" w:sz="0" w:space="0" w:color="auto"/>
        <w:bottom w:val="none" w:sz="0" w:space="0" w:color="auto"/>
        <w:right w:val="none" w:sz="0" w:space="0" w:color="auto"/>
      </w:divBdr>
    </w:div>
    <w:div w:id="1902642115">
      <w:bodyDiv w:val="1"/>
      <w:marLeft w:val="0"/>
      <w:marRight w:val="0"/>
      <w:marTop w:val="0"/>
      <w:marBottom w:val="0"/>
      <w:divBdr>
        <w:top w:val="none" w:sz="0" w:space="0" w:color="auto"/>
        <w:left w:val="none" w:sz="0" w:space="0" w:color="auto"/>
        <w:bottom w:val="none" w:sz="0" w:space="0" w:color="auto"/>
        <w:right w:val="none" w:sz="0" w:space="0" w:color="auto"/>
      </w:divBdr>
    </w:div>
    <w:div w:id="20684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jlab-org.zoomgov.com/j/1619817670?pwd=RlpTaml5ZVMxTjI0aUU0cEo4SWYxdz09&amp;from=add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12" ma:contentTypeDescription="Create a new document." ma:contentTypeScope="" ma:versionID="e844980b22a16ccade1914d812719dc2">
  <xsd:schema xmlns:xsd="http://www.w3.org/2001/XMLSchema" xmlns:xs="http://www.w3.org/2001/XMLSchema" xmlns:p="http://schemas.microsoft.com/office/2006/metadata/properties" xmlns:ns3="426b74de-0581-4e94-90c0-1abf6215444e" xmlns:ns4="dcff909e-542d-4672-8557-4ef8d9009dce" targetNamespace="http://schemas.microsoft.com/office/2006/metadata/properties" ma:root="true" ma:fieldsID="97da39aa0de4858f2d6b5f9b08505c25" ns3:_="" ns4:_="">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3B9E6-445D-4ADE-9E02-410D50F2512B}">
  <ds:schemaRefs>
    <ds:schemaRef ds:uri="http://schemas.microsoft.com/sharepoint/v3/contenttype/forms"/>
  </ds:schemaRefs>
</ds:datastoreItem>
</file>

<file path=customXml/itemProps2.xml><?xml version="1.0" encoding="utf-8"?>
<ds:datastoreItem xmlns:ds="http://schemas.openxmlformats.org/officeDocument/2006/customXml" ds:itemID="{69D92EF4-6702-4D03-9A56-39DE04BAC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50C5AE-5B9E-46B9-A244-D5171CA7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Ceraul</dc:creator>
  <cp:keywords/>
  <dc:description/>
  <cp:lastModifiedBy>Linda Ceraul</cp:lastModifiedBy>
  <cp:revision>4</cp:revision>
  <dcterms:created xsi:type="dcterms:W3CDTF">2022-05-26T16:30:00Z</dcterms:created>
  <dcterms:modified xsi:type="dcterms:W3CDTF">2022-05-26T16:39:00Z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