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773" w:rsidRPr="0021761E" w:rsidRDefault="00F123EB" w:rsidP="0021761E">
      <w:pPr>
        <w:jc w:val="center"/>
        <w:rPr>
          <w:b/>
          <w:sz w:val="24"/>
        </w:rPr>
      </w:pPr>
      <w:r w:rsidRPr="0021761E">
        <w:rPr>
          <w:b/>
          <w:sz w:val="24"/>
        </w:rPr>
        <w:t>Outlin</w:t>
      </w:r>
      <w:bookmarkStart w:id="0" w:name="_GoBack"/>
      <w:bookmarkEnd w:id="0"/>
      <w:r w:rsidRPr="0021761E">
        <w:rPr>
          <w:b/>
          <w:sz w:val="24"/>
        </w:rPr>
        <w:t>e</w:t>
      </w:r>
    </w:p>
    <w:p w:rsidR="00F123EB" w:rsidRDefault="00F123EB">
      <w:r>
        <w:t>Isotope Production at the Jefferson Lab LERF Facility</w:t>
      </w:r>
      <w:r w:rsidR="0092549A">
        <w:tab/>
      </w:r>
      <w:r w:rsidR="0092549A">
        <w:tab/>
      </w:r>
      <w:r w:rsidR="0092549A">
        <w:tab/>
      </w:r>
      <w:r w:rsidR="0092549A">
        <w:tab/>
        <w:t>Lead Responsibility</w:t>
      </w:r>
    </w:p>
    <w:p w:rsidR="00F123EB" w:rsidRDefault="00F123EB" w:rsidP="00F123EB">
      <w:pPr>
        <w:pStyle w:val="ListParagraph"/>
        <w:numPr>
          <w:ilvl w:val="0"/>
          <w:numId w:val="2"/>
        </w:numPr>
      </w:pPr>
      <w:r>
        <w:t>Executive summary</w:t>
      </w:r>
      <w:r w:rsidR="002648F3">
        <w:tab/>
      </w:r>
      <w:r w:rsidR="002648F3">
        <w:tab/>
      </w:r>
      <w:r w:rsidR="002648F3">
        <w:tab/>
      </w:r>
      <w:r w:rsidR="002648F3">
        <w:tab/>
      </w:r>
      <w:r w:rsidR="002648F3">
        <w:tab/>
      </w:r>
      <w:r w:rsidR="002648F3">
        <w:tab/>
      </w:r>
      <w:r w:rsidR="002648F3">
        <w:tab/>
        <w:t>Neil</w:t>
      </w:r>
    </w:p>
    <w:p w:rsidR="002648F3" w:rsidRDefault="002648F3" w:rsidP="002648F3">
      <w:pPr>
        <w:pStyle w:val="ListParagraph"/>
        <w:ind w:left="1440"/>
      </w:pPr>
      <w:proofErr w:type="gramStart"/>
      <w:r w:rsidRPr="002648F3">
        <w:rPr>
          <w:highlight w:val="lightGray"/>
        </w:rPr>
        <w:t>A concise presentation of the key conclusions.</w:t>
      </w:r>
      <w:proofErr w:type="gramEnd"/>
    </w:p>
    <w:p w:rsidR="00F123EB" w:rsidRDefault="00F123EB" w:rsidP="00F123EB">
      <w:pPr>
        <w:pStyle w:val="ListParagraph"/>
        <w:numPr>
          <w:ilvl w:val="0"/>
          <w:numId w:val="2"/>
        </w:numPr>
      </w:pPr>
      <w:r>
        <w:t>Introduction and background</w:t>
      </w:r>
    </w:p>
    <w:p w:rsidR="00F123EB" w:rsidRDefault="00AA68F9" w:rsidP="00F123EB">
      <w:pPr>
        <w:pStyle w:val="ListParagraph"/>
        <w:numPr>
          <w:ilvl w:val="1"/>
          <w:numId w:val="2"/>
        </w:numPr>
      </w:pPr>
      <w:r>
        <w:t xml:space="preserve">LERF </w:t>
      </w:r>
      <w:r w:rsidR="00F123EB">
        <w:t>Facility Description</w:t>
      </w:r>
      <w:r>
        <w:tab/>
      </w:r>
      <w:r>
        <w:tab/>
      </w:r>
      <w:r>
        <w:tab/>
      </w:r>
      <w:r>
        <w:tab/>
      </w:r>
      <w:r>
        <w:tab/>
        <w:t>Neil</w:t>
      </w:r>
    </w:p>
    <w:p w:rsidR="00382CBD" w:rsidRDefault="00382CBD" w:rsidP="00382CBD">
      <w:pPr>
        <w:pStyle w:val="ListParagraph"/>
        <w:ind w:left="1440"/>
      </w:pPr>
      <w:r w:rsidRPr="00902C86">
        <w:rPr>
          <w:highlight w:val="lightGray"/>
        </w:rPr>
        <w:t>Most of this exists from previous proposals</w:t>
      </w:r>
    </w:p>
    <w:p w:rsidR="00F123EB" w:rsidRDefault="00F123EB" w:rsidP="00F123EB">
      <w:pPr>
        <w:pStyle w:val="ListParagraph"/>
        <w:numPr>
          <w:ilvl w:val="1"/>
          <w:numId w:val="2"/>
        </w:numPr>
      </w:pPr>
      <w:r>
        <w:t>Operating Costs</w:t>
      </w:r>
      <w:r w:rsidR="00382CBD">
        <w:tab/>
      </w:r>
      <w:r w:rsidR="00382CBD">
        <w:tab/>
      </w:r>
      <w:r w:rsidR="00382CBD">
        <w:tab/>
      </w:r>
      <w:r w:rsidR="00382CBD">
        <w:tab/>
      </w:r>
      <w:r w:rsidR="00382CBD">
        <w:tab/>
      </w:r>
      <w:r w:rsidR="00382CBD">
        <w:tab/>
      </w:r>
      <w:r w:rsidR="00382CBD">
        <w:tab/>
        <w:t>Benson (Neil)</w:t>
      </w:r>
    </w:p>
    <w:p w:rsidR="00382CBD" w:rsidRDefault="00382CBD" w:rsidP="00382CBD">
      <w:pPr>
        <w:pStyle w:val="ListParagraph"/>
        <w:ind w:left="1440"/>
      </w:pPr>
      <w:r w:rsidRPr="00902C86">
        <w:rPr>
          <w:highlight w:val="lightGray"/>
        </w:rPr>
        <w:t>This will summarize operating costs under full cost recovery for LERF</w:t>
      </w:r>
      <w:r>
        <w:t xml:space="preserve"> </w:t>
      </w:r>
    </w:p>
    <w:p w:rsidR="00F123EB" w:rsidRDefault="00F123EB" w:rsidP="00F123EB">
      <w:pPr>
        <w:pStyle w:val="ListParagraph"/>
        <w:numPr>
          <w:ilvl w:val="1"/>
          <w:numId w:val="2"/>
        </w:numPr>
      </w:pPr>
      <w:r>
        <w:t>Isotope Market</w:t>
      </w:r>
      <w:r w:rsidR="0092549A">
        <w:tab/>
      </w:r>
      <w:r w:rsidR="0092549A">
        <w:tab/>
      </w:r>
      <w:r w:rsidR="0092549A">
        <w:tab/>
      </w:r>
      <w:r w:rsidR="0092549A">
        <w:tab/>
      </w:r>
      <w:r w:rsidR="0092549A">
        <w:tab/>
      </w:r>
      <w:r w:rsidR="0092549A">
        <w:tab/>
      </w:r>
      <w:r w:rsidR="0092549A">
        <w:tab/>
        <w:t>Wells</w:t>
      </w:r>
    </w:p>
    <w:p w:rsidR="00F123EB" w:rsidRDefault="00F123EB" w:rsidP="00F123EB">
      <w:pPr>
        <w:pStyle w:val="ListParagraph"/>
        <w:numPr>
          <w:ilvl w:val="2"/>
          <w:numId w:val="2"/>
        </w:numPr>
      </w:pPr>
      <w:r w:rsidRPr="00F123EB">
        <w:rPr>
          <w:vertAlign w:val="superscript"/>
        </w:rPr>
        <w:t>67</w:t>
      </w:r>
      <w:r>
        <w:t>Cu</w:t>
      </w:r>
    </w:p>
    <w:p w:rsidR="00382CBD" w:rsidRDefault="00F123EB" w:rsidP="00382CBD">
      <w:pPr>
        <w:pStyle w:val="ListParagraph"/>
        <w:numPr>
          <w:ilvl w:val="2"/>
          <w:numId w:val="2"/>
        </w:numPr>
      </w:pPr>
      <w:r w:rsidRPr="00F123EB">
        <w:rPr>
          <w:vertAlign w:val="superscript"/>
        </w:rPr>
        <w:t>225</w:t>
      </w:r>
      <w:r>
        <w:t>Ac</w:t>
      </w:r>
    </w:p>
    <w:p w:rsidR="00382CBD" w:rsidRDefault="00382CBD" w:rsidP="00382CBD">
      <w:pPr>
        <w:pStyle w:val="ListParagraph"/>
        <w:ind w:left="1440"/>
      </w:pPr>
      <w:r w:rsidRPr="00902C86">
        <w:rPr>
          <w:highlight w:val="lightGray"/>
        </w:rPr>
        <w:t>Updated market estimates projecting need.  This is expected to come from existing reports and updated from recent meetings.</w:t>
      </w:r>
    </w:p>
    <w:p w:rsidR="00F123EB" w:rsidRDefault="00F123EB" w:rsidP="00F123EB">
      <w:pPr>
        <w:pStyle w:val="ListParagraph"/>
        <w:numPr>
          <w:ilvl w:val="0"/>
          <w:numId w:val="2"/>
        </w:numPr>
      </w:pPr>
      <w:r>
        <w:t>Isotope Physics and Conversion Rates</w:t>
      </w:r>
      <w:r w:rsidR="0092549A">
        <w:tab/>
      </w:r>
      <w:r w:rsidR="0092549A">
        <w:tab/>
      </w:r>
      <w:r w:rsidR="0092549A">
        <w:tab/>
      </w:r>
      <w:r w:rsidR="0092549A">
        <w:tab/>
      </w:r>
      <w:r w:rsidR="0092549A">
        <w:tab/>
      </w:r>
      <w:proofErr w:type="spellStart"/>
      <w:r w:rsidR="0092549A">
        <w:t>Degtiarenko</w:t>
      </w:r>
      <w:proofErr w:type="spellEnd"/>
    </w:p>
    <w:p w:rsidR="00F123EB" w:rsidRDefault="00F123EB" w:rsidP="00F123EB">
      <w:pPr>
        <w:pStyle w:val="ListParagraph"/>
        <w:numPr>
          <w:ilvl w:val="1"/>
          <w:numId w:val="2"/>
        </w:numPr>
      </w:pPr>
      <w:r w:rsidRPr="00F123EB">
        <w:rPr>
          <w:vertAlign w:val="superscript"/>
        </w:rPr>
        <w:t>67</w:t>
      </w:r>
      <w:r>
        <w:t>Cu</w:t>
      </w:r>
    </w:p>
    <w:p w:rsidR="00F123EB" w:rsidRDefault="00F123EB" w:rsidP="00F123EB">
      <w:pPr>
        <w:pStyle w:val="ListParagraph"/>
        <w:numPr>
          <w:ilvl w:val="1"/>
          <w:numId w:val="2"/>
        </w:numPr>
      </w:pPr>
      <w:r w:rsidRPr="00F123EB">
        <w:rPr>
          <w:vertAlign w:val="superscript"/>
        </w:rPr>
        <w:t>225</w:t>
      </w:r>
      <w:r>
        <w:t>Ac</w:t>
      </w:r>
    </w:p>
    <w:p w:rsidR="00382CBD" w:rsidRDefault="00382CBD" w:rsidP="00382CBD">
      <w:pPr>
        <w:pStyle w:val="ListParagraph"/>
        <w:ind w:left="1440"/>
      </w:pPr>
      <w:r w:rsidRPr="00902C86">
        <w:rPr>
          <w:highlight w:val="lightGray"/>
        </w:rPr>
        <w:t>This section will summarizes results from analysis covering production rates of desired isotopes as a function of incident beam power, optimum energy, production of “contaminant” undesired isotopes and any other practical considerations in the optimization of the physics.</w:t>
      </w:r>
      <w:r w:rsidR="00902C86">
        <w:t xml:space="preserve"> </w:t>
      </w:r>
      <w:r w:rsidR="00902C86" w:rsidRPr="00902C86">
        <w:rPr>
          <w:highlight w:val="lightGray"/>
        </w:rPr>
        <w:t xml:space="preserve">Most of this will be a text presentation of what we have seen in </w:t>
      </w:r>
      <w:proofErr w:type="spellStart"/>
      <w:r w:rsidR="00902C86" w:rsidRPr="00902C86">
        <w:rPr>
          <w:highlight w:val="lightGray"/>
        </w:rPr>
        <w:t>ppt</w:t>
      </w:r>
      <w:proofErr w:type="spellEnd"/>
      <w:r w:rsidR="00902C86" w:rsidRPr="00902C86">
        <w:rPr>
          <w:highlight w:val="lightGray"/>
        </w:rPr>
        <w:t xml:space="preserve"> form already.</w:t>
      </w:r>
    </w:p>
    <w:p w:rsidR="00F123EB" w:rsidRDefault="00AA68F9" w:rsidP="00F123EB">
      <w:pPr>
        <w:pStyle w:val="ListParagraph"/>
        <w:numPr>
          <w:ilvl w:val="0"/>
          <w:numId w:val="2"/>
        </w:numPr>
      </w:pPr>
      <w:r>
        <w:t>Separation,</w:t>
      </w:r>
      <w:r w:rsidR="00F123EB">
        <w:t xml:space="preserve"> Purification</w:t>
      </w:r>
      <w:r w:rsidR="0092549A">
        <w:tab/>
      </w:r>
      <w:r w:rsidR="0092549A">
        <w:tab/>
      </w:r>
      <w:r w:rsidR="0092549A">
        <w:tab/>
      </w:r>
      <w:r w:rsidR="0092549A">
        <w:tab/>
      </w:r>
      <w:r w:rsidR="0092549A">
        <w:tab/>
      </w:r>
      <w:r w:rsidR="0092549A">
        <w:tab/>
      </w:r>
      <w:r w:rsidR="0092549A">
        <w:tab/>
      </w:r>
      <w:proofErr w:type="spellStart"/>
      <w:r w:rsidR="0092549A">
        <w:t>Zweit</w:t>
      </w:r>
      <w:proofErr w:type="spellEnd"/>
    </w:p>
    <w:p w:rsidR="00F123EB" w:rsidRDefault="00F123EB" w:rsidP="00F123EB">
      <w:pPr>
        <w:pStyle w:val="ListParagraph"/>
        <w:numPr>
          <w:ilvl w:val="1"/>
          <w:numId w:val="2"/>
        </w:numPr>
      </w:pPr>
      <w:r w:rsidRPr="00F123EB">
        <w:rPr>
          <w:vertAlign w:val="superscript"/>
        </w:rPr>
        <w:t>67</w:t>
      </w:r>
      <w:r>
        <w:t>Cu</w:t>
      </w:r>
    </w:p>
    <w:p w:rsidR="00F123EB" w:rsidRDefault="00F123EB" w:rsidP="00F123EB">
      <w:pPr>
        <w:pStyle w:val="ListParagraph"/>
        <w:numPr>
          <w:ilvl w:val="1"/>
          <w:numId w:val="2"/>
        </w:numPr>
      </w:pPr>
      <w:r w:rsidRPr="00F123EB">
        <w:rPr>
          <w:vertAlign w:val="superscript"/>
        </w:rPr>
        <w:t>225</w:t>
      </w:r>
      <w:r>
        <w:t>Ac</w:t>
      </w:r>
    </w:p>
    <w:p w:rsidR="00382CBD" w:rsidRDefault="00382CBD" w:rsidP="00382CBD">
      <w:pPr>
        <w:pStyle w:val="ListParagraph"/>
        <w:ind w:left="1440"/>
      </w:pPr>
      <w:r w:rsidRPr="00902C86">
        <w:rPr>
          <w:highlight w:val="lightGray"/>
        </w:rPr>
        <w:t xml:space="preserve">This covers the separation process required for each isotope, the cost of that process, and (if required) the cost and process for reconstituting </w:t>
      </w:r>
      <w:r w:rsidR="00902C86" w:rsidRPr="00902C86">
        <w:rPr>
          <w:highlight w:val="lightGray"/>
        </w:rPr>
        <w:t xml:space="preserve">and returning </w:t>
      </w:r>
      <w:r w:rsidRPr="00902C86">
        <w:rPr>
          <w:highlight w:val="lightGray"/>
        </w:rPr>
        <w:t>the target for the next run.  It should also address the issue of purity in the process for contaminant isotopes</w:t>
      </w:r>
      <w:r w:rsidR="00902C86" w:rsidRPr="00902C86">
        <w:rPr>
          <w:highlight w:val="lightGray"/>
        </w:rPr>
        <w:t>.</w:t>
      </w:r>
      <w:r>
        <w:t xml:space="preserve"> </w:t>
      </w:r>
    </w:p>
    <w:p w:rsidR="00F123EB" w:rsidRDefault="00F123EB" w:rsidP="00F123EB">
      <w:pPr>
        <w:pStyle w:val="ListParagraph"/>
        <w:numPr>
          <w:ilvl w:val="0"/>
          <w:numId w:val="2"/>
        </w:numPr>
      </w:pPr>
      <w:r>
        <w:t>Target Design</w:t>
      </w:r>
      <w:r w:rsidR="0092549A">
        <w:tab/>
      </w:r>
      <w:r w:rsidR="0092549A">
        <w:tab/>
      </w:r>
      <w:r w:rsidR="0092549A">
        <w:tab/>
      </w:r>
      <w:r w:rsidR="0092549A">
        <w:tab/>
      </w:r>
      <w:r w:rsidR="0092549A">
        <w:tab/>
      </w:r>
      <w:r w:rsidR="0092549A">
        <w:tab/>
      </w:r>
      <w:r w:rsidR="0092549A">
        <w:tab/>
      </w:r>
      <w:r w:rsidR="0092549A">
        <w:tab/>
        <w:t>Jordan</w:t>
      </w:r>
    </w:p>
    <w:p w:rsidR="00F123EB" w:rsidRDefault="00F123EB" w:rsidP="00F123EB">
      <w:pPr>
        <w:pStyle w:val="ListParagraph"/>
        <w:numPr>
          <w:ilvl w:val="1"/>
          <w:numId w:val="2"/>
        </w:numPr>
      </w:pPr>
      <w:r w:rsidRPr="00F123EB">
        <w:rPr>
          <w:vertAlign w:val="superscript"/>
        </w:rPr>
        <w:t>67</w:t>
      </w:r>
      <w:r>
        <w:t>Cu</w:t>
      </w:r>
    </w:p>
    <w:p w:rsidR="00F123EB" w:rsidRDefault="00F123EB" w:rsidP="00F123EB">
      <w:pPr>
        <w:pStyle w:val="ListParagraph"/>
        <w:numPr>
          <w:ilvl w:val="1"/>
          <w:numId w:val="2"/>
        </w:numPr>
      </w:pPr>
      <w:r w:rsidRPr="00F123EB">
        <w:rPr>
          <w:vertAlign w:val="superscript"/>
        </w:rPr>
        <w:t>225</w:t>
      </w:r>
      <w:r>
        <w:t>Ac</w:t>
      </w:r>
    </w:p>
    <w:p w:rsidR="00382CBD" w:rsidRDefault="00382CBD" w:rsidP="00382CBD">
      <w:pPr>
        <w:pStyle w:val="ListParagraph"/>
        <w:ind w:left="1440"/>
      </w:pPr>
      <w:r w:rsidRPr="00902C86">
        <w:rPr>
          <w:highlight w:val="lightGray"/>
        </w:rPr>
        <w:t>This will present the preferred design of each target, and estimated cost to construct such a target</w:t>
      </w:r>
      <w:r w:rsidR="00902C86" w:rsidRPr="00902C86">
        <w:rPr>
          <w:highlight w:val="lightGray"/>
        </w:rPr>
        <w:t>, and the procedures for installing the target material, irradiating it, removing the target, and shipping it to VCU for separation.</w:t>
      </w:r>
    </w:p>
    <w:p w:rsidR="00F123EB" w:rsidRDefault="00AA68F9" w:rsidP="00F123EB">
      <w:pPr>
        <w:pStyle w:val="ListParagraph"/>
        <w:numPr>
          <w:ilvl w:val="0"/>
          <w:numId w:val="2"/>
        </w:numPr>
      </w:pPr>
      <w:r>
        <w:t>Production Economics</w:t>
      </w:r>
      <w:r w:rsidR="00902C86">
        <w:t xml:space="preserve"> and Operation</w:t>
      </w:r>
      <w:r w:rsidR="00902C86">
        <w:tab/>
      </w:r>
      <w:r w:rsidR="0092549A">
        <w:tab/>
      </w:r>
      <w:r w:rsidR="0092549A">
        <w:tab/>
      </w:r>
      <w:r w:rsidR="0092549A">
        <w:tab/>
      </w:r>
      <w:r w:rsidR="0092549A">
        <w:tab/>
      </w:r>
      <w:r w:rsidR="0092549A">
        <w:tab/>
        <w:t>Neil</w:t>
      </w:r>
    </w:p>
    <w:p w:rsidR="00AA68F9" w:rsidRDefault="00AA68F9" w:rsidP="00AA68F9">
      <w:pPr>
        <w:pStyle w:val="ListParagraph"/>
        <w:numPr>
          <w:ilvl w:val="1"/>
          <w:numId w:val="2"/>
        </w:numPr>
      </w:pPr>
      <w:r w:rsidRPr="00F123EB">
        <w:rPr>
          <w:vertAlign w:val="superscript"/>
        </w:rPr>
        <w:t>67</w:t>
      </w:r>
      <w:r>
        <w:t>Cu</w:t>
      </w:r>
    </w:p>
    <w:p w:rsidR="00AA68F9" w:rsidRDefault="00AA68F9" w:rsidP="00AA68F9">
      <w:pPr>
        <w:pStyle w:val="ListParagraph"/>
        <w:numPr>
          <w:ilvl w:val="1"/>
          <w:numId w:val="2"/>
        </w:numPr>
      </w:pPr>
      <w:r w:rsidRPr="00F123EB">
        <w:rPr>
          <w:vertAlign w:val="superscript"/>
        </w:rPr>
        <w:t>225</w:t>
      </w:r>
      <w:r>
        <w:t>Ac</w:t>
      </w:r>
    </w:p>
    <w:p w:rsidR="00902C86" w:rsidRDefault="00902C86" w:rsidP="00902C86">
      <w:pPr>
        <w:pStyle w:val="ListParagraph"/>
        <w:ind w:left="1440"/>
      </w:pPr>
      <w:r w:rsidRPr="00902C86">
        <w:rPr>
          <w:highlight w:val="lightGray"/>
        </w:rPr>
        <w:t xml:space="preserve">This will summarize the economics and feasibility of the production of each isotope based on the cost of beam operation, removal and shipping of the target material, </w:t>
      </w:r>
      <w:r w:rsidRPr="00902C86">
        <w:rPr>
          <w:highlight w:val="lightGray"/>
        </w:rPr>
        <w:lastRenderedPageBreak/>
        <w:t>purification, and preparation for the next production.  It should also cover practical considerations such as expected frequency of runs, compatibility with other programs, etc.</w:t>
      </w:r>
      <w:r>
        <w:t xml:space="preserve"> </w:t>
      </w:r>
    </w:p>
    <w:p w:rsidR="00902C86" w:rsidRDefault="00AA68F9" w:rsidP="002648F3">
      <w:pPr>
        <w:pStyle w:val="ListParagraph"/>
        <w:numPr>
          <w:ilvl w:val="0"/>
          <w:numId w:val="2"/>
        </w:numPr>
      </w:pPr>
      <w:r>
        <w:t>Summary and Conclusion</w:t>
      </w:r>
      <w:r w:rsidR="0092549A">
        <w:tab/>
      </w:r>
      <w:r w:rsidR="0092549A">
        <w:tab/>
      </w:r>
      <w:r w:rsidR="0092549A">
        <w:tab/>
      </w:r>
      <w:r w:rsidR="0092549A">
        <w:tab/>
      </w:r>
      <w:r w:rsidR="0092549A">
        <w:tab/>
      </w:r>
      <w:r w:rsidR="0092549A">
        <w:tab/>
        <w:t>Neil</w:t>
      </w:r>
    </w:p>
    <w:p w:rsidR="00902C86" w:rsidRDefault="00902C86" w:rsidP="00902C86">
      <w:pPr>
        <w:pStyle w:val="ListParagraph"/>
        <w:ind w:left="1440"/>
      </w:pPr>
      <w:r w:rsidRPr="00902C86">
        <w:rPr>
          <w:highlight w:val="lightGray"/>
        </w:rPr>
        <w:t>This will wrap up the conclusions of the study summarizing the key points made in each chapter and finishing with an assessment of the viability of such a program.</w:t>
      </w:r>
    </w:p>
    <w:p w:rsidR="00AA68F9" w:rsidRDefault="00AA68F9" w:rsidP="00AA68F9">
      <w:pPr>
        <w:pStyle w:val="ListParagraph"/>
      </w:pPr>
    </w:p>
    <w:p w:rsidR="00AA68F9" w:rsidRDefault="00AA68F9" w:rsidP="00AA68F9">
      <w:pPr>
        <w:pStyle w:val="ListParagraph"/>
      </w:pPr>
      <w:proofErr w:type="gramStart"/>
      <w:r>
        <w:t>Appendix A.</w:t>
      </w:r>
      <w:proofErr w:type="gramEnd"/>
      <w:r>
        <w:t xml:space="preserve">  Description of facilities and capabilities</w:t>
      </w:r>
    </w:p>
    <w:p w:rsidR="00AA68F9" w:rsidRDefault="00AA68F9" w:rsidP="00AA68F9">
      <w:pPr>
        <w:pStyle w:val="ListParagraph"/>
        <w:ind w:left="1440"/>
      </w:pPr>
      <w:r>
        <w:t>A.1 Jefferson Lab Low</w:t>
      </w:r>
      <w:r w:rsidR="00382CBD">
        <w:t>-energy Electron Recirculating F</w:t>
      </w:r>
      <w:r>
        <w:t>acility</w:t>
      </w:r>
      <w:r w:rsidR="00382CBD">
        <w:tab/>
        <w:t>Neil</w:t>
      </w:r>
    </w:p>
    <w:p w:rsidR="00AA68F9" w:rsidRDefault="00AA68F9" w:rsidP="00AA68F9">
      <w:pPr>
        <w:pStyle w:val="ListParagraph"/>
        <w:ind w:left="1440"/>
      </w:pPr>
      <w:r>
        <w:t xml:space="preserve">B.1 Virginia Commonwealth University </w:t>
      </w:r>
      <w:r w:rsidR="00382CBD">
        <w:tab/>
      </w:r>
      <w:r w:rsidR="00382CBD">
        <w:tab/>
      </w:r>
      <w:r w:rsidR="00382CBD">
        <w:tab/>
      </w:r>
      <w:r w:rsidR="00382CBD">
        <w:tab/>
      </w:r>
      <w:proofErr w:type="spellStart"/>
      <w:r w:rsidR="00382CBD">
        <w:t>Zweit</w:t>
      </w:r>
      <w:proofErr w:type="spellEnd"/>
    </w:p>
    <w:p w:rsidR="00AA68F9" w:rsidRDefault="00AA68F9" w:rsidP="00AA68F9">
      <w:pPr>
        <w:pStyle w:val="ListParagraph"/>
        <w:ind w:left="1440"/>
      </w:pPr>
      <w:r>
        <w:t>C.1 South Dakota School of Mining and Technology</w:t>
      </w:r>
      <w:r w:rsidR="00382CBD">
        <w:tab/>
      </w:r>
      <w:r w:rsidR="00382CBD">
        <w:tab/>
        <w:t>Wells</w:t>
      </w:r>
    </w:p>
    <w:sectPr w:rsidR="00AA6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07A23"/>
    <w:multiLevelType w:val="hybridMultilevel"/>
    <w:tmpl w:val="DB608322"/>
    <w:lvl w:ilvl="0" w:tplc="7B1A217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B196987"/>
    <w:multiLevelType w:val="multilevel"/>
    <w:tmpl w:val="716CC774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">
    <w:nsid w:val="7FCA3795"/>
    <w:multiLevelType w:val="hybridMultilevel"/>
    <w:tmpl w:val="D556D4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3EB"/>
    <w:rsid w:val="0021761E"/>
    <w:rsid w:val="002648F3"/>
    <w:rsid w:val="00382CBD"/>
    <w:rsid w:val="004619E9"/>
    <w:rsid w:val="00666773"/>
    <w:rsid w:val="00902C86"/>
    <w:rsid w:val="0092549A"/>
    <w:rsid w:val="00AA68F9"/>
    <w:rsid w:val="00F123EB"/>
    <w:rsid w:val="00F4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3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Neil</dc:creator>
  <cp:lastModifiedBy>George Neil</cp:lastModifiedBy>
  <cp:revision>2</cp:revision>
  <dcterms:created xsi:type="dcterms:W3CDTF">2015-11-06T15:11:00Z</dcterms:created>
  <dcterms:modified xsi:type="dcterms:W3CDTF">2015-11-06T15:11:00Z</dcterms:modified>
</cp:coreProperties>
</file>