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F212" w14:textId="77777777" w:rsidR="003734E7" w:rsidRDefault="00AF501B" w:rsidP="00D61124">
      <w:pPr>
        <w:pStyle w:val="Heading4"/>
      </w:pPr>
      <w:r>
        <w:t>Isotope Production Beamline Commissioni</w:t>
      </w:r>
      <w:r w:rsidR="00DD0858">
        <w:t>n</w:t>
      </w:r>
      <w:r>
        <w:t>g</w:t>
      </w:r>
    </w:p>
    <w:p w14:paraId="672A6659" w14:textId="77777777" w:rsidR="00D61124" w:rsidRDefault="00D61124" w:rsidP="00A46903">
      <w:pPr>
        <w:pStyle w:val="DocumentInfo"/>
        <w:numPr>
          <w:ilvl w:val="0"/>
          <w:numId w:val="0"/>
        </w:numPr>
      </w:pPr>
      <w:bookmarkStart w:id="0" w:name="_Ref460749909"/>
      <w:bookmarkStart w:id="1" w:name="_Ref464014816"/>
    </w:p>
    <w:p w14:paraId="48FC73E9" w14:textId="57191577" w:rsidR="003734E7" w:rsidRDefault="004E483F" w:rsidP="00A46903">
      <w:pPr>
        <w:pStyle w:val="DocumentInfo"/>
        <w:numPr>
          <w:ilvl w:val="0"/>
          <w:numId w:val="0"/>
        </w:numPr>
      </w:pPr>
      <w:bookmarkStart w:id="2" w:name="_Ref460749931"/>
      <w:bookmarkStart w:id="3" w:name="_Ref464015468"/>
      <w:bookmarkEnd w:id="0"/>
      <w:bookmarkEnd w:id="1"/>
      <w:r>
        <w:t xml:space="preserve">Revision Number: </w:t>
      </w:r>
      <w:bookmarkEnd w:id="2"/>
      <w:bookmarkEnd w:id="3"/>
      <w:r w:rsidR="00E55600">
        <w:t>1</w:t>
      </w:r>
    </w:p>
    <w:p w14:paraId="0174185F" w14:textId="77777777" w:rsidR="003734E7" w:rsidRDefault="003734E7" w:rsidP="00A46903">
      <w:pPr>
        <w:pStyle w:val="DocumentInfo"/>
        <w:numPr>
          <w:ilvl w:val="0"/>
          <w:numId w:val="0"/>
        </w:numPr>
      </w:pPr>
      <w:r>
        <w:t xml:space="preserve">Technical Custodian:  </w:t>
      </w:r>
      <w:r w:rsidR="0068335A">
        <w:t>Stephen Benson, Chris Tennant</w:t>
      </w:r>
    </w:p>
    <w:p w14:paraId="764CA6B8" w14:textId="77777777" w:rsidR="003734E7" w:rsidRDefault="003734E7" w:rsidP="00A46903">
      <w:pPr>
        <w:pStyle w:val="DocumentInfo"/>
        <w:numPr>
          <w:ilvl w:val="0"/>
          <w:numId w:val="0"/>
        </w:numPr>
      </w:pPr>
      <w:r>
        <w:t xml:space="preserve">Estimated Time to Perform:  </w:t>
      </w:r>
      <w:r w:rsidR="00DD0858">
        <w:t>1</w:t>
      </w:r>
      <w:r w:rsidR="00B53ABA">
        <w:t xml:space="preserve"> Days</w:t>
      </w:r>
    </w:p>
    <w:p w14:paraId="0B20B878" w14:textId="53CF4C57" w:rsidR="003C426A" w:rsidRDefault="003C426A" w:rsidP="00A46903">
      <w:pPr>
        <w:pStyle w:val="DocumentInfo"/>
        <w:numPr>
          <w:ilvl w:val="0"/>
          <w:numId w:val="0"/>
        </w:numPr>
      </w:pPr>
      <w:r>
        <w:t xml:space="preserve">Document filename: </w:t>
      </w:r>
      <w:r w:rsidR="00AF501B">
        <w:t>Isotope Beamline Comm</w:t>
      </w:r>
      <w:r w:rsidR="00E55600">
        <w:t>.</w:t>
      </w:r>
      <w:r w:rsidR="00857FC5">
        <w:t xml:space="preserve"> and foil exp</w:t>
      </w:r>
      <w:r w:rsidR="00DD0858">
        <w:t xml:space="preserve">, CW </w:t>
      </w:r>
      <w:r w:rsidR="00E55600">
        <w:t xml:space="preserve">5 kW </w:t>
      </w:r>
      <w:r w:rsidR="00857FC5">
        <w:t xml:space="preserve">32 MeV </w:t>
      </w:r>
      <w:r w:rsidR="00DD0858">
        <w:t>beam</w:t>
      </w:r>
    </w:p>
    <w:p w14:paraId="0A37501D" w14:textId="77777777" w:rsidR="00D61124" w:rsidRDefault="00D61124" w:rsidP="00A46903">
      <w:pPr>
        <w:pStyle w:val="DocumentInfo"/>
        <w:numPr>
          <w:ilvl w:val="0"/>
          <w:numId w:val="0"/>
        </w:numPr>
      </w:pPr>
    </w:p>
    <w:p w14:paraId="065440EE" w14:textId="77777777" w:rsidR="003734E7" w:rsidRPr="00D61124" w:rsidRDefault="003734E7" w:rsidP="00F23958">
      <w:pPr>
        <w:pStyle w:val="Subheading1"/>
      </w:pPr>
      <w:r w:rsidRPr="00D61124">
        <w:t>Procedure Overview</w:t>
      </w:r>
    </w:p>
    <w:p w14:paraId="3F7A2568" w14:textId="1E59A590" w:rsidR="00BD4448" w:rsidRDefault="00BD4448" w:rsidP="000979F8">
      <w:pPr>
        <w:pStyle w:val="BodyText"/>
        <w:numPr>
          <w:ilvl w:val="0"/>
          <w:numId w:val="15"/>
        </w:numPr>
      </w:pPr>
      <w:r>
        <w:t>Expose gallium-71, vanadium, and nickel foils to 100 W of CW</w:t>
      </w:r>
      <w:r w:rsidR="000979F8">
        <w:t xml:space="preserve"> or pulsed</w:t>
      </w:r>
      <w:r>
        <w:t xml:space="preserve"> beam. </w:t>
      </w:r>
    </w:p>
    <w:p w14:paraId="131BE45F" w14:textId="41F537FE" w:rsidR="00F23958" w:rsidRPr="009569FA" w:rsidRDefault="00DD0858" w:rsidP="000979F8">
      <w:pPr>
        <w:pStyle w:val="BodyText"/>
        <w:numPr>
          <w:ilvl w:val="0"/>
          <w:numId w:val="15"/>
        </w:numPr>
        <w:rPr>
          <w:rStyle w:val="NoteChar0"/>
        </w:rPr>
      </w:pPr>
      <w:r>
        <w:t>Demonstrate</w:t>
      </w:r>
      <w:r w:rsidR="003B3C9E">
        <w:t xml:space="preserve"> </w:t>
      </w:r>
      <w:r w:rsidR="001038F6">
        <w:t>5</w:t>
      </w:r>
      <w:r w:rsidR="003B3C9E">
        <w:t xml:space="preserve"> kW of beam to </w:t>
      </w:r>
      <w:r>
        <w:t xml:space="preserve">a cooled </w:t>
      </w:r>
      <w:r w:rsidR="00AD1277">
        <w:t>graphite surrogate crucible</w:t>
      </w:r>
      <w:r w:rsidR="00454AD7">
        <w:t>.</w:t>
      </w:r>
    </w:p>
    <w:p w14:paraId="28B184B1" w14:textId="77777777" w:rsidR="00F23958" w:rsidRPr="00D61124" w:rsidRDefault="00F23958" w:rsidP="00F23958">
      <w:pPr>
        <w:pStyle w:val="Subheading1"/>
      </w:pPr>
      <w:r>
        <w:t>Hazards</w:t>
      </w:r>
    </w:p>
    <w:p w14:paraId="48A46677" w14:textId="77777777" w:rsidR="009060FC" w:rsidRDefault="003B3C9E" w:rsidP="00951C02">
      <w:pPr>
        <w:pStyle w:val="Prerequisites"/>
        <w:numPr>
          <w:ilvl w:val="0"/>
          <w:numId w:val="9"/>
        </w:numPr>
      </w:pPr>
      <w:r>
        <w:t>Radiation activation of the target</w:t>
      </w:r>
    </w:p>
    <w:p w14:paraId="11C90A38" w14:textId="77777777" w:rsidR="009569FA" w:rsidRDefault="003B3C9E" w:rsidP="002167C3">
      <w:pPr>
        <w:pStyle w:val="Prerequisites"/>
        <w:numPr>
          <w:ilvl w:val="0"/>
          <w:numId w:val="9"/>
        </w:numPr>
      </w:pPr>
      <w:r>
        <w:t>Pinch hazards of the target removal system.</w:t>
      </w:r>
    </w:p>
    <w:p w14:paraId="4967E53F" w14:textId="77777777" w:rsidR="00BD4448" w:rsidRDefault="00BD4448">
      <w:pPr>
        <w:spacing w:before="0"/>
        <w:rPr>
          <w:rFonts w:ascii="Arial" w:hAnsi="Arial"/>
          <w:b/>
          <w:color w:val="1F497D" w:themeColor="text2"/>
          <w:sz w:val="28"/>
        </w:rPr>
      </w:pPr>
      <w:r>
        <w:br w:type="page"/>
      </w:r>
    </w:p>
    <w:p w14:paraId="2ED361A8" w14:textId="4BF9CE30" w:rsidR="003734E7" w:rsidRDefault="003734E7" w:rsidP="00F23958">
      <w:pPr>
        <w:pStyle w:val="Subheading1"/>
      </w:pPr>
      <w:r>
        <w:lastRenderedPageBreak/>
        <w:t>Prerequisites</w:t>
      </w:r>
    </w:p>
    <w:p w14:paraId="49505A3D" w14:textId="15EDC3EA" w:rsidR="009569FA" w:rsidRDefault="0F5959EA" w:rsidP="00BD34B2">
      <w:pPr>
        <w:pStyle w:val="Stepnumbered"/>
      </w:pPr>
      <w:r>
        <w:t xml:space="preserve">LERF accelerator checked out and able to run </w:t>
      </w:r>
      <w:r w:rsidR="001038F6">
        <w:t xml:space="preserve">160 µA </w:t>
      </w:r>
      <w:r w:rsidR="0022007D">
        <w:t>32</w:t>
      </w:r>
      <w:r>
        <w:t xml:space="preserve"> MeV beam to the 1X target with no losses indicated on the beam loss monitors.</w:t>
      </w:r>
    </w:p>
    <w:p w14:paraId="677F52B8" w14:textId="77777777" w:rsidR="00A97926" w:rsidRDefault="003B3C9E" w:rsidP="00BD34B2">
      <w:pPr>
        <w:pStyle w:val="Stepnumbered"/>
      </w:pPr>
      <w:r>
        <w:t>All isotope beamline elements installed and aligned.</w:t>
      </w:r>
    </w:p>
    <w:p w14:paraId="3C3580E7" w14:textId="77777777" w:rsidR="00A97926" w:rsidRDefault="003B3C9E" w:rsidP="00BD34B2">
      <w:pPr>
        <w:pStyle w:val="Stepnumbered"/>
      </w:pPr>
      <w:r>
        <w:t>Isotope beamline diagnostics installed and checked out using hot checkout procedures.</w:t>
      </w:r>
    </w:p>
    <w:p w14:paraId="4AE1C737" w14:textId="77777777" w:rsidR="00DD0858" w:rsidRDefault="00DD0858" w:rsidP="00BD34B2">
      <w:pPr>
        <w:pStyle w:val="Stepnumbered"/>
      </w:pPr>
      <w:r>
        <w:t>All flow and temperature diagostics must be checked out and functional.  Flow interlocks must have been verified to trip the MPS back to tune beam.</w:t>
      </w:r>
    </w:p>
    <w:p w14:paraId="18C1E924" w14:textId="608FCF3D" w:rsidR="00A97926" w:rsidRDefault="003B3C9E" w:rsidP="00BD34B2">
      <w:pPr>
        <w:pStyle w:val="Stepnumbered"/>
      </w:pPr>
      <w:r>
        <w:t>Target system installed and operational</w:t>
      </w:r>
      <w:r w:rsidR="0049553B">
        <w:t xml:space="preserve"> but with</w:t>
      </w:r>
      <w:r w:rsidR="007D75E6">
        <w:t>out any gallium</w:t>
      </w:r>
      <w:r>
        <w:t>.</w:t>
      </w:r>
      <w:r w:rsidR="00BD4448">
        <w:t xml:space="preserve"> A set of foils </w:t>
      </w:r>
      <w:r w:rsidR="000979F8">
        <w:t xml:space="preserve">taped to a block of graphite </w:t>
      </w:r>
      <w:r w:rsidR="00BD4448">
        <w:t>will be the first target.</w:t>
      </w:r>
      <w:r w:rsidR="000979F8">
        <w:t xml:space="preserve"> The tungsten converter must be in place.</w:t>
      </w:r>
    </w:p>
    <w:p w14:paraId="4FF49775" w14:textId="77777777" w:rsidR="002167C3" w:rsidRDefault="002167C3" w:rsidP="00BD34B2">
      <w:pPr>
        <w:pStyle w:val="Stepnumbered"/>
      </w:pPr>
      <w:r>
        <w:t>ERR must have occurred and all action items must have been addressed.</w:t>
      </w:r>
    </w:p>
    <w:p w14:paraId="01C6FDDD" w14:textId="77777777" w:rsidR="00DD0858" w:rsidRDefault="00DD0858" w:rsidP="00BD34B2">
      <w:pPr>
        <w:pStyle w:val="Stepnumbered"/>
      </w:pPr>
      <w:r>
        <w:t>The target hutch must have all shielding installed (both water and iron) and must be closed before operation. Shielding configuration must be signed off by the RadCon group.</w:t>
      </w:r>
    </w:p>
    <w:p w14:paraId="5DAB6C7B" w14:textId="2208CAD3" w:rsidR="00DD0858" w:rsidRDefault="002167C3" w:rsidP="00F23958">
      <w:pPr>
        <w:pStyle w:val="Stepnumbered"/>
      </w:pPr>
      <w:r>
        <w:t>Beam authorization must be given by the head of acceleration operations</w:t>
      </w:r>
      <w:r w:rsidR="00DD0858">
        <w:t xml:space="preserve"> for</w:t>
      </w:r>
      <w:r>
        <w:t xml:space="preserve"> CW beam</w:t>
      </w:r>
      <w:r w:rsidR="00DD0858">
        <w:t xml:space="preserve"> with </w:t>
      </w:r>
      <w:r w:rsidR="001038F6">
        <w:t>5</w:t>
      </w:r>
      <w:r w:rsidR="00DD0858">
        <w:t xml:space="preserve"> kW of beam power</w:t>
      </w:r>
      <w:r>
        <w:t>.</w:t>
      </w:r>
      <w:r w:rsidR="001038F6">
        <w:t xml:space="preserve"> Authorization should be slightly greater than this so that the power can vary up and down a bit.</w:t>
      </w:r>
    </w:p>
    <w:p w14:paraId="49D08013" w14:textId="77777777" w:rsidR="003734E7" w:rsidRDefault="00DD0858" w:rsidP="00F23958">
      <w:pPr>
        <w:pStyle w:val="Subheading1"/>
      </w:pPr>
      <w:r>
        <w:t>B</w:t>
      </w:r>
      <w:r w:rsidR="002167C3">
        <w:t>eam tests</w:t>
      </w:r>
    </w:p>
    <w:p w14:paraId="278C953F" w14:textId="77777777" w:rsidR="00715D0A" w:rsidRDefault="002167C3" w:rsidP="00715D0A">
      <w:pPr>
        <w:pStyle w:val="Heading1"/>
      </w:pPr>
      <w:bookmarkStart w:id="4" w:name="_Pre-cleaning_Disassembly"/>
      <w:bookmarkEnd w:id="4"/>
      <w:r>
        <w:t>Recover setup to 1</w:t>
      </w:r>
      <w:r w:rsidR="00DD0858">
        <w:t>X</w:t>
      </w:r>
      <w:r>
        <w:t xml:space="preserve"> </w:t>
      </w:r>
      <w:r w:rsidR="00DD0858">
        <w:t>target</w:t>
      </w:r>
    </w:p>
    <w:p w14:paraId="236C8CBE" w14:textId="6901992C" w:rsidR="002167C3" w:rsidRDefault="001038F6" w:rsidP="002167C3">
      <w:pPr>
        <w:pStyle w:val="Step1"/>
      </w:pPr>
      <w:r>
        <w:t>If necessary, r</w:t>
      </w:r>
      <w:r w:rsidR="1CA2D752">
        <w:t xml:space="preserve">estore the settings from </w:t>
      </w:r>
      <w:r w:rsidR="00BD4448">
        <w:t>pulsed commissioning</w:t>
      </w:r>
      <w:r w:rsidR="1CA2D752">
        <w:t xml:space="preserve"> </w:t>
      </w:r>
      <w:r w:rsidR="0022007D">
        <w:t>32 MeV</w:t>
      </w:r>
      <w:r>
        <w:t>, January 2021</w:t>
      </w:r>
      <w:r w:rsidR="1CA2D752">
        <w:t xml:space="preserve"> run and cycle all magnets.</w:t>
      </w:r>
    </w:p>
    <w:p w14:paraId="6F6B8841" w14:textId="6E4F1975" w:rsidR="002167C3" w:rsidRDefault="002167C3" w:rsidP="002167C3">
      <w:pPr>
        <w:pStyle w:val="Step1"/>
      </w:pPr>
      <w:r>
        <w:t xml:space="preserve">Turn on tune beam and adjust the drive laser and cavity 3 phase and laser power to get </w:t>
      </w:r>
      <w:r w:rsidR="0022007D">
        <w:t>11.1</w:t>
      </w:r>
      <w:r>
        <w:t xml:space="preserve"> pC charge</w:t>
      </w:r>
      <w:r w:rsidR="00BD4448">
        <w:t xml:space="preserve"> (</w:t>
      </w:r>
      <w:r w:rsidR="009A3E73">
        <w:t xml:space="preserve">52 µA, </w:t>
      </w:r>
      <w:r w:rsidR="0022007D">
        <w:t>40</w:t>
      </w:r>
      <w:r w:rsidR="00BD4448">
        <w:t>0 mV on the BCM)</w:t>
      </w:r>
      <w:r>
        <w:t xml:space="preserve"> and the correct spots on ITV0F04 and ITV0F06.</w:t>
      </w:r>
    </w:p>
    <w:p w14:paraId="6E7B3705" w14:textId="2A7D4D77" w:rsidR="00BD4448" w:rsidRDefault="002167C3" w:rsidP="00BD4448">
      <w:pPr>
        <w:pStyle w:val="Step1"/>
      </w:pPr>
      <w:r>
        <w:t>Verify that the beam is centered in the</w:t>
      </w:r>
      <w:r w:rsidR="007574F6">
        <w:t xml:space="preserve"> injector cryounit, the</w:t>
      </w:r>
      <w:r>
        <w:t xml:space="preserve"> 0F</w:t>
      </w:r>
      <w:r w:rsidR="007E5A02">
        <w:t>05, 0F06</w:t>
      </w:r>
      <w:r>
        <w:t xml:space="preserve"> </w:t>
      </w:r>
      <w:r w:rsidR="007E5A02">
        <w:t xml:space="preserve">the ITV0F01 viewer, </w:t>
      </w:r>
      <w:r>
        <w:t xml:space="preserve">and </w:t>
      </w:r>
      <w:r w:rsidR="00DD0858">
        <w:t xml:space="preserve">the </w:t>
      </w:r>
      <w:r>
        <w:t>1F</w:t>
      </w:r>
      <w:r w:rsidR="007E5A02">
        <w:t xml:space="preserve">03, </w:t>
      </w:r>
      <w:r w:rsidR="00DD0858">
        <w:t>1</w:t>
      </w:r>
      <w:r w:rsidR="007E5A02">
        <w:t xml:space="preserve">F04, </w:t>
      </w:r>
      <w:r w:rsidR="00DD0858">
        <w:t>1</w:t>
      </w:r>
      <w:r w:rsidR="007E5A02">
        <w:t>F05</w:t>
      </w:r>
      <w:r w:rsidR="00BD4448">
        <w:t>, and 2F01</w:t>
      </w:r>
      <w:r>
        <w:t xml:space="preserve"> quadrupole</w:t>
      </w:r>
      <w:r w:rsidR="00DD0858">
        <w:t xml:space="preserve"> triplets</w:t>
      </w:r>
      <w:r>
        <w:t xml:space="preserve">. </w:t>
      </w:r>
    </w:p>
    <w:p w14:paraId="1B385350" w14:textId="7ED93961" w:rsidR="00BD4448" w:rsidRDefault="00BD4448" w:rsidP="00BD4448">
      <w:pPr>
        <w:pStyle w:val="Step1"/>
      </w:pPr>
      <w:r>
        <w:t>Put all the 1F and 2F quads on loop.</w:t>
      </w:r>
    </w:p>
    <w:p w14:paraId="43D7CE66" w14:textId="77777777" w:rsidR="002167C3" w:rsidRDefault="002167C3" w:rsidP="002167C3">
      <w:pPr>
        <w:pStyle w:val="Step1"/>
      </w:pPr>
      <w:r>
        <w:t>Verify that the zone 2 cavities are properly crested using the 1</w:t>
      </w:r>
      <w:r w:rsidR="00DD0858">
        <w:t>X</w:t>
      </w:r>
      <w:r>
        <w:t>01 viewer.</w:t>
      </w:r>
    </w:p>
    <w:p w14:paraId="26EF6854" w14:textId="64CBC94E" w:rsidR="002167C3" w:rsidRDefault="002167C3" w:rsidP="002167C3">
      <w:pPr>
        <w:pStyle w:val="Step1"/>
      </w:pPr>
      <w:r>
        <w:t xml:space="preserve">Verify that the beam loss is negligible on all BLMs when their voltages are set to at least </w:t>
      </w:r>
      <w:r w:rsidR="007574F6">
        <w:t>-</w:t>
      </w:r>
      <w:r>
        <w:t>1000 V</w:t>
      </w:r>
      <w:r w:rsidR="007E5A02">
        <w:t xml:space="preserve"> and the current is less than 1</w:t>
      </w:r>
      <w:r w:rsidR="00DE3A40">
        <w:t>6</w:t>
      </w:r>
      <w:r w:rsidR="007E5A02">
        <w:t xml:space="preserve">0 microamps </w:t>
      </w:r>
      <w:r w:rsidR="00BD4448">
        <w:t>(</w:t>
      </w:r>
      <w:r w:rsidR="00DE3A40">
        <w:t>&lt;560</w:t>
      </w:r>
      <w:r w:rsidR="00BD4448">
        <w:t xml:space="preserve"> mV) </w:t>
      </w:r>
      <w:r w:rsidR="007E5A02">
        <w:t>during the macropulse</w:t>
      </w:r>
      <w:r>
        <w:t xml:space="preserve">. If necessary, use the laser buncher gang phase or the 0F quads to reduce losses. </w:t>
      </w:r>
    </w:p>
    <w:p w14:paraId="6B37EE13" w14:textId="7757CCAE" w:rsidR="002167C3" w:rsidRDefault="0F5959EA" w:rsidP="002167C3">
      <w:pPr>
        <w:pStyle w:val="Step1"/>
      </w:pPr>
      <w:r>
        <w:t xml:space="preserve">Verify that the spot size and positions and the BPM positions with </w:t>
      </w:r>
      <w:r w:rsidR="00EC5191">
        <w:t>208</w:t>
      </w:r>
      <w:r>
        <w:t xml:space="preserve"> microamps of beam (</w:t>
      </w:r>
      <w:r w:rsidR="00AA3C35">
        <w:t>6</w:t>
      </w:r>
      <w:r w:rsidR="0022007D">
        <w:t>0</w:t>
      </w:r>
      <w:r>
        <w:t>0 mV on the injector beam current monitor) are the same as those recorded in the pulsed beam commissioning setup.</w:t>
      </w:r>
    </w:p>
    <w:p w14:paraId="236AA557" w14:textId="6D81F40F" w:rsidR="001A4CF3" w:rsidRDefault="007574F6" w:rsidP="001A4CF3">
      <w:pPr>
        <w:pStyle w:val="Heading1"/>
      </w:pPr>
      <w:r>
        <w:t xml:space="preserve">Run </w:t>
      </w:r>
      <w:r w:rsidR="00DE3A40">
        <w:t>1.5</w:t>
      </w:r>
      <w:r w:rsidR="00BD4448">
        <w:t>% duty cycle</w:t>
      </w:r>
      <w:r>
        <w:t xml:space="preserve"> beam to the 1X </w:t>
      </w:r>
      <w:r w:rsidR="00BD4448">
        <w:t>foil</w:t>
      </w:r>
      <w:r w:rsidR="00EB78B0">
        <w:t xml:space="preserve"> </w:t>
      </w:r>
      <w:r>
        <w:t>target</w:t>
      </w:r>
    </w:p>
    <w:p w14:paraId="11938FC3" w14:textId="77777777" w:rsidR="008B1F59" w:rsidRDefault="00C7510B" w:rsidP="008B1F59">
      <w:pPr>
        <w:pStyle w:val="Step1"/>
      </w:pPr>
      <w:r>
        <w:t>Withdraw all viewers and verify that all vacuum valves are open and magnet</w:t>
      </w:r>
      <w:r w:rsidR="009540DF">
        <w:t>s are on loop.</w:t>
      </w:r>
    </w:p>
    <w:p w14:paraId="0FAF0A24" w14:textId="0AC07AD8" w:rsidR="008B1F59" w:rsidRDefault="009540DF" w:rsidP="008B1F59">
      <w:pPr>
        <w:pStyle w:val="Step1"/>
      </w:pPr>
      <w:r>
        <w:lastRenderedPageBreak/>
        <w:t xml:space="preserve">Verify that the BLMs are unmasked and that the losses are negligible when running </w:t>
      </w:r>
      <w:r w:rsidR="00EC5191">
        <w:t>208</w:t>
      </w:r>
      <w:r>
        <w:t xml:space="preserve"> microamps pulsed</w:t>
      </w:r>
      <w:r w:rsidR="00A902C5">
        <w:t xml:space="preserve"> tune beam</w:t>
      </w:r>
      <w:r w:rsidR="002F5ED6">
        <w:t xml:space="preserve"> (use the AMS to monitor the BLM signals during the macropulse).</w:t>
      </w:r>
    </w:p>
    <w:p w14:paraId="4797ABDE" w14:textId="5B51A224" w:rsidR="00832AB6" w:rsidRDefault="00832AB6" w:rsidP="008B1F59">
      <w:pPr>
        <w:pStyle w:val="Step1"/>
      </w:pPr>
      <w:r>
        <w:t xml:space="preserve">Set up strip tools for the vacuum in the 1F, 2F and 1X regions and the current from the gun and BCM. </w:t>
      </w:r>
    </w:p>
    <w:p w14:paraId="6153CE1B" w14:textId="4604A969" w:rsidR="008B1F59" w:rsidRDefault="009540DF" w:rsidP="008B1F59">
      <w:pPr>
        <w:pStyle w:val="Step1"/>
      </w:pPr>
      <w:r>
        <w:t xml:space="preserve">Switch to </w:t>
      </w:r>
      <w:r w:rsidR="002F5ED6">
        <w:t>beam mode 7 (CW beam</w:t>
      </w:r>
      <w:r w:rsidR="00A902C5">
        <w:t xml:space="preserve"> capable</w:t>
      </w:r>
      <w:r w:rsidR="002F5ED6">
        <w:t>)</w:t>
      </w:r>
      <w:r>
        <w:t xml:space="preserve"> and slowly increase the duty cycle while monitoring the vacuums in the 1F and 1X beamlines.</w:t>
      </w:r>
      <w:r w:rsidR="002F5ED6">
        <w:t xml:space="preserve"> When </w:t>
      </w:r>
      <w:r w:rsidR="00EC5191">
        <w:t>1.5</w:t>
      </w:r>
      <w:r w:rsidR="002F5ED6">
        <w:t>% duty cycle is reached</w:t>
      </w:r>
      <w:r w:rsidR="00A902C5">
        <w:t xml:space="preserve"> (1 msec at 60 Hz)</w:t>
      </w:r>
      <w:r w:rsidR="002F5ED6">
        <w:t>, verify that the vacuum levels are fine.</w:t>
      </w:r>
      <w:r w:rsidR="00BD4448">
        <w:t xml:space="preserve"> </w:t>
      </w:r>
    </w:p>
    <w:p w14:paraId="2F0C86E7" w14:textId="5CBFB5F7" w:rsidR="002F5ED6" w:rsidRDefault="002F5ED6" w:rsidP="002F5ED6">
      <w:pPr>
        <w:pStyle w:val="Step1"/>
      </w:pPr>
      <w:r>
        <w:t>Allsave this configuration “</w:t>
      </w:r>
      <w:r w:rsidR="00832AB6">
        <w:t>100 W</w:t>
      </w:r>
      <w:r>
        <w:t xml:space="preserve"> beam to 1X dump at </w:t>
      </w:r>
      <w:r w:rsidR="0022007D">
        <w:t>32</w:t>
      </w:r>
      <w:r>
        <w:t xml:space="preserve"> MeV”.</w:t>
      </w:r>
    </w:p>
    <w:p w14:paraId="4C8AB284" w14:textId="77777777" w:rsidR="00A902C5" w:rsidRDefault="00832AB6" w:rsidP="002F5ED6">
      <w:pPr>
        <w:pStyle w:val="Step1"/>
      </w:pPr>
      <w:r>
        <w:t xml:space="preserve">Run for </w:t>
      </w:r>
      <w:r w:rsidR="0022007D">
        <w:t>6</w:t>
      </w:r>
      <w:r>
        <w:t xml:space="preserve">0 minutes. </w:t>
      </w:r>
      <w:r w:rsidR="0074543B">
        <w:t>Shut down the beam</w:t>
      </w:r>
      <w:r w:rsidR="00A902C5">
        <w:t xml:space="preserve">. </w:t>
      </w:r>
    </w:p>
    <w:p w14:paraId="1CB6BFD7" w14:textId="0E37BCEB" w:rsidR="00A902C5" w:rsidRDefault="00A902C5" w:rsidP="002F5ED6">
      <w:pPr>
        <w:pStyle w:val="Step1"/>
      </w:pPr>
      <w:r>
        <w:t xml:space="preserve">Wait for </w:t>
      </w:r>
      <w:r w:rsidRPr="00EE4CE2">
        <w:rPr>
          <w:color w:val="000000" w:themeColor="text1"/>
        </w:rPr>
        <w:t>60</w:t>
      </w:r>
      <w:r>
        <w:t xml:space="preserve"> minutes. </w:t>
      </w:r>
      <w:r w:rsidR="0074543B">
        <w:t xml:space="preserve"> </w:t>
      </w:r>
      <w:r>
        <w:t>Do a controlled access shutdown.</w:t>
      </w:r>
    </w:p>
    <w:p w14:paraId="48745FA1" w14:textId="6F445275" w:rsidR="0074543B" w:rsidRDefault="00A902C5" w:rsidP="002F5ED6">
      <w:pPr>
        <w:pStyle w:val="Step1"/>
      </w:pPr>
      <w:r>
        <w:t>H</w:t>
      </w:r>
      <w:r w:rsidR="0074543B">
        <w:t>ave Radcon survey the radiation levels around the 1X dump</w:t>
      </w:r>
      <w:r w:rsidR="00832AB6">
        <w:t xml:space="preserve"> and </w:t>
      </w:r>
      <w:r w:rsidR="0022007D">
        <w:t>r</w:t>
      </w:r>
      <w:r w:rsidR="00832AB6">
        <w:t>ecover the foils</w:t>
      </w:r>
      <w:r w:rsidR="00AC0761">
        <w:t>.</w:t>
      </w:r>
      <w:r w:rsidR="00453767">
        <w:t xml:space="preserve"> They will transport the foils to the Radcon lab in a lead pig via a golf cart. </w:t>
      </w:r>
    </w:p>
    <w:p w14:paraId="3AF10903" w14:textId="15930B45" w:rsidR="002D7349" w:rsidRDefault="002D7349" w:rsidP="002D7349">
      <w:pPr>
        <w:pStyle w:val="Heading1"/>
      </w:pPr>
      <w:r>
        <w:t>Surrogate crucible tests</w:t>
      </w:r>
    </w:p>
    <w:p w14:paraId="45241B4D" w14:textId="738D3F33" w:rsidR="002D7349" w:rsidRDefault="00453767" w:rsidP="002D7349">
      <w:pPr>
        <w:pStyle w:val="Step1"/>
      </w:pPr>
      <w:r>
        <w:t>Radcon will install the graphite surrogate crucible in place of the graphite block with the foils</w:t>
      </w:r>
      <w:r w:rsidR="002D7349">
        <w:t xml:space="preserve">. </w:t>
      </w:r>
      <w:r w:rsidR="0022007D">
        <w:t>Close up the hutch</w:t>
      </w:r>
      <w:r>
        <w:t xml:space="preserve"> and exit the vault. Go to Beam Permit.</w:t>
      </w:r>
    </w:p>
    <w:p w14:paraId="6767ACAE" w14:textId="3D9B966F" w:rsidR="0022007D" w:rsidRDefault="0022007D" w:rsidP="002D7349">
      <w:pPr>
        <w:pStyle w:val="Step1"/>
      </w:pPr>
      <w:r>
        <w:t xml:space="preserve">Bring tune beam back up again with </w:t>
      </w:r>
      <w:r w:rsidR="00C00974">
        <w:t>156</w:t>
      </w:r>
      <w:r>
        <w:t xml:space="preserve"> µA (</w:t>
      </w:r>
      <w:r w:rsidR="00C00974">
        <w:t>560</w:t>
      </w:r>
      <w:r>
        <w:t xml:space="preserve">0 mV on the BCM) and verify that the spot sizes and positions are the same as for the </w:t>
      </w:r>
      <w:r w:rsidR="00C00974">
        <w:t>156</w:t>
      </w:r>
      <w:r>
        <w:t xml:space="preserve"> µA setup.</w:t>
      </w:r>
    </w:p>
    <w:p w14:paraId="43F42978" w14:textId="69EEC5E0" w:rsidR="00E25019" w:rsidRDefault="00E25019" w:rsidP="00E25019">
      <w:pPr>
        <w:pStyle w:val="Step1"/>
      </w:pPr>
      <w:r>
        <w:t>Withdraw all viewers and verify that all vacuum valves are open and magnets are on loop.</w:t>
      </w:r>
    </w:p>
    <w:p w14:paraId="08E7AA1A" w14:textId="3CE4E415" w:rsidR="00E25019" w:rsidRDefault="00E25019" w:rsidP="00E25019">
      <w:pPr>
        <w:pStyle w:val="Step1"/>
      </w:pPr>
      <w:r>
        <w:t xml:space="preserve">Verify that the BLMs are unmasked and that the losses are negligible when running </w:t>
      </w:r>
      <w:r w:rsidR="00C00974">
        <w:t>156</w:t>
      </w:r>
      <w:r>
        <w:t xml:space="preserve"> microamps pulsed (use the AMS to monitor the BLM signals during the macropulse).</w:t>
      </w:r>
    </w:p>
    <w:p w14:paraId="3A756231" w14:textId="198F952E" w:rsidR="00E25019" w:rsidRDefault="00E25019" w:rsidP="00E25019">
      <w:pPr>
        <w:pStyle w:val="Step1"/>
      </w:pPr>
      <w:r>
        <w:t xml:space="preserve">Set up strip tools for the vacuum in the 1F, 2F and 1X regions and the current from the gun and BCM. </w:t>
      </w:r>
    </w:p>
    <w:p w14:paraId="345AC819" w14:textId="2A811AA2" w:rsidR="00DB7573" w:rsidRDefault="00DB7573" w:rsidP="00E25019">
      <w:pPr>
        <w:pStyle w:val="Step1"/>
      </w:pPr>
      <w:r>
        <w:t>Allsave the configuration as “CW beam to 1X dump at 32 MeV”</w:t>
      </w:r>
    </w:p>
    <w:p w14:paraId="4444B4DD" w14:textId="6D2D5F86" w:rsidR="00E25019" w:rsidRDefault="00E25019" w:rsidP="00E25019">
      <w:pPr>
        <w:pStyle w:val="Step1"/>
      </w:pPr>
      <w:r>
        <w:t xml:space="preserve">Switch to beam mode 7 (CW beam) and slowly increase the duty cycle while monitoring the vacuums in the 1F and 1X beamlines. When 6% duty cycle is reached, verify that the vacuum levels are fine. </w:t>
      </w:r>
      <w:r w:rsidR="00A869A8">
        <w:t xml:space="preserve">Lower the current to 3 µA and go CW. Raise the CW current to </w:t>
      </w:r>
      <w:r w:rsidR="00C00974">
        <w:t>156</w:t>
      </w:r>
      <w:r w:rsidR="00A869A8">
        <w:t xml:space="preserve"> µA</w:t>
      </w:r>
      <w:r w:rsidR="000E0AB7">
        <w:t xml:space="preserve"> (</w:t>
      </w:r>
      <w:r w:rsidR="00C00974">
        <w:t>56</w:t>
      </w:r>
      <w:r w:rsidR="000E0AB7">
        <w:t>0 mV on the BCM)</w:t>
      </w:r>
      <w:r w:rsidR="00A869A8">
        <w:t>.</w:t>
      </w:r>
    </w:p>
    <w:p w14:paraId="0E92D1CE" w14:textId="00DDA32C" w:rsidR="00A869A8" w:rsidRDefault="00A869A8" w:rsidP="00E25019">
      <w:pPr>
        <w:pStyle w:val="Step1"/>
      </w:pPr>
      <w:r>
        <w:t>Run for 20 minutes or until temperatures have equilibrated</w:t>
      </w:r>
      <w:r w:rsidR="000E0AB7">
        <w:t>, whichever is longer</w:t>
      </w:r>
      <w:r>
        <w:t>.</w:t>
      </w:r>
    </w:p>
    <w:p w14:paraId="4A70FD16" w14:textId="2EBD5ED7" w:rsidR="00DB7573" w:rsidRDefault="00A869A8" w:rsidP="00E25019">
      <w:pPr>
        <w:pStyle w:val="Step1"/>
      </w:pPr>
      <w:r>
        <w:t xml:space="preserve">Shut down the beam. </w:t>
      </w:r>
      <w:r w:rsidR="00DB7573">
        <w:t xml:space="preserve">Wait for </w:t>
      </w:r>
      <w:r w:rsidR="000E0AB7">
        <w:t xml:space="preserve">at least </w:t>
      </w:r>
      <w:r w:rsidR="00DB7573">
        <w:t>one hour.</w:t>
      </w:r>
    </w:p>
    <w:p w14:paraId="7E5D5C61" w14:textId="54CD3CA8" w:rsidR="00A869A8" w:rsidRDefault="00C97EE1" w:rsidP="00E25019">
      <w:pPr>
        <w:pStyle w:val="Step1"/>
      </w:pPr>
      <w:r>
        <w:t xml:space="preserve">Have someone from the RCG remove the </w:t>
      </w:r>
      <w:r w:rsidR="00976EEB">
        <w:t>graphite</w:t>
      </w:r>
      <w:r>
        <w:t xml:space="preserve"> surrogate crucible. Look for evidence of damage and take photos. Send the photos and temperature data to ERR committee.</w:t>
      </w:r>
    </w:p>
    <w:p w14:paraId="50BBDBEE" w14:textId="77777777" w:rsidR="00B160F0" w:rsidRDefault="0074543B" w:rsidP="00B160F0">
      <w:pPr>
        <w:pStyle w:val="Heading1"/>
      </w:pPr>
      <w:r>
        <w:t>Backout procedure</w:t>
      </w:r>
    </w:p>
    <w:p w14:paraId="0942D2A8" w14:textId="222C49B9" w:rsidR="002D6FB5" w:rsidRDefault="1CA2D752" w:rsidP="002D6FB5">
      <w:pPr>
        <w:pStyle w:val="Step1"/>
      </w:pPr>
      <w:r>
        <w:t xml:space="preserve">Restore the settings from the last allsave that reached the 1X dump or the settings from </w:t>
      </w:r>
      <w:r w:rsidR="00C00974">
        <w:t>September 18, 2020</w:t>
      </w:r>
      <w:r>
        <w:t>.</w:t>
      </w:r>
    </w:p>
    <w:p w14:paraId="54CFB1A8" w14:textId="77777777" w:rsidR="002D6FB5" w:rsidRPr="008C3104" w:rsidRDefault="0074543B" w:rsidP="002D6FB5">
      <w:pPr>
        <w:pStyle w:val="Step1"/>
      </w:pPr>
      <w:r>
        <w:lastRenderedPageBreak/>
        <w:t>Perform a weekend shut-down procedure.</w:t>
      </w:r>
    </w:p>
    <w:p w14:paraId="4E5B3904" w14:textId="77777777" w:rsidR="000A2F07" w:rsidRDefault="00EE24B2" w:rsidP="001A4CF3">
      <w:pPr>
        <w:pStyle w:val="Heading1"/>
        <w:numPr>
          <w:ilvl w:val="0"/>
          <w:numId w:val="0"/>
        </w:numPr>
      </w:pPr>
      <w:r>
        <w:t xml:space="preserve">Task </w:t>
      </w:r>
      <w:r w:rsidR="000A2F07">
        <w:t>complete.</w:t>
      </w:r>
    </w:p>
    <w:sectPr w:rsidR="000A2F07" w:rsidSect="00D555F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77" w:right="1800" w:bottom="1440" w:left="180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24B91" w14:textId="77777777" w:rsidR="00962A65" w:rsidRDefault="00962A65">
      <w:r>
        <w:separator/>
      </w:r>
    </w:p>
  </w:endnote>
  <w:endnote w:type="continuationSeparator" w:id="0">
    <w:p w14:paraId="787E8FAF" w14:textId="77777777" w:rsidR="00962A65" w:rsidRDefault="0096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3C7F" w14:textId="77777777" w:rsidR="001D26CA" w:rsidRPr="005D325E" w:rsidRDefault="00262D0F">
    <w:pPr>
      <w:pStyle w:val="Footer"/>
      <w:rPr>
        <w:color w:val="1F497D" w:themeColor="text2"/>
      </w:rPr>
    </w:pPr>
    <w:r>
      <w:rPr>
        <w:rStyle w:val="PageNumber"/>
        <w:color w:val="1F497D" w:themeColor="text2"/>
      </w:rPr>
      <w:t>ISO - 001</w:t>
    </w:r>
    <w:r w:rsidR="00A73487" w:rsidRPr="00D555F0">
      <w:rPr>
        <w:rStyle w:val="PageNumber"/>
        <w:color w:val="1F497D" w:themeColor="text2"/>
      </w:rPr>
      <w:fldChar w:fldCharType="begin"/>
    </w:r>
    <w:r w:rsidR="00A73487" w:rsidRPr="00D555F0">
      <w:rPr>
        <w:rStyle w:val="PageNumber"/>
        <w:color w:val="1F497D" w:themeColor="text2"/>
      </w:rPr>
      <w:instrText xml:space="preserve"> [revision_number] \* MERGEFORMAT </w:instrText>
    </w:r>
    <w:r w:rsidR="00A73487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ab/>
      <w:t xml:space="preserve">Page </w:t>
    </w:r>
    <w:r w:rsidR="001D26CA" w:rsidRPr="00D555F0">
      <w:rPr>
        <w:rStyle w:val="PageNumber"/>
        <w:color w:val="1F497D" w:themeColor="text2"/>
      </w:rPr>
      <w:fldChar w:fldCharType="begin"/>
    </w:r>
    <w:r w:rsidR="001D26CA" w:rsidRPr="00D555F0">
      <w:rPr>
        <w:rStyle w:val="PageNumber"/>
        <w:color w:val="1F497D" w:themeColor="text2"/>
      </w:rPr>
      <w:instrText xml:space="preserve"> PAGE </w:instrText>
    </w:r>
    <w:r w:rsidR="001D26CA" w:rsidRPr="00D555F0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 xml:space="preserve"> of </w:t>
    </w:r>
    <w:r w:rsidR="001D26CA" w:rsidRPr="00D555F0">
      <w:rPr>
        <w:rStyle w:val="PageNumber"/>
        <w:color w:val="1F497D" w:themeColor="text2"/>
      </w:rPr>
      <w:fldChar w:fldCharType="begin"/>
    </w:r>
    <w:r w:rsidR="001D26CA" w:rsidRPr="00D555F0">
      <w:rPr>
        <w:rStyle w:val="PageNumber"/>
        <w:color w:val="1F497D" w:themeColor="text2"/>
      </w:rPr>
      <w:instrText xml:space="preserve"> NUMPAGES </w:instrText>
    </w:r>
    <w:r w:rsidR="001D26CA" w:rsidRPr="00D555F0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ab/>
    </w:r>
    <w:r>
      <w:rPr>
        <w:rStyle w:val="PageNumber"/>
        <w:color w:val="1F497D" w:themeColor="text2"/>
      </w:rPr>
      <w:t>December 20, 2019, Rev.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1209" w14:textId="77777777" w:rsidR="001D26CA" w:rsidRPr="00D555F0" w:rsidRDefault="00A73487">
    <w:pPr>
      <w:pStyle w:val="Footer"/>
      <w:rPr>
        <w:color w:val="1F497D" w:themeColor="text2"/>
      </w:rPr>
    </w:pPr>
    <w:r w:rsidRPr="005D325E">
      <w:rPr>
        <w:rStyle w:val="PageNumber"/>
        <w:color w:val="1F497D" w:themeColor="text2"/>
        <w:sz w:val="16"/>
      </w:rPr>
      <w:fldChar w:fldCharType="begin"/>
    </w:r>
    <w:r w:rsidRPr="005D325E">
      <w:rPr>
        <w:rStyle w:val="PageNumber"/>
        <w:color w:val="1F497D" w:themeColor="text2"/>
        <w:sz w:val="16"/>
      </w:rPr>
      <w:instrText xml:space="preserve"> SET  Revision_number </w:instrText>
    </w:r>
    <w:r w:rsidRPr="005D325E">
      <w:rPr>
        <w:rStyle w:val="PageNumber"/>
        <w:color w:val="1F497D" w:themeColor="text2"/>
        <w:sz w:val="16"/>
      </w:rPr>
      <w:fldChar w:fldCharType="end"/>
    </w:r>
    <w:r w:rsidRPr="005D325E">
      <w:rPr>
        <w:rStyle w:val="PageNumber"/>
        <w:color w:val="1F497D" w:themeColor="text2"/>
        <w:sz w:val="16"/>
      </w:rPr>
      <w:fldChar w:fldCharType="begin"/>
    </w:r>
    <w:r w:rsidRPr="005D325E">
      <w:rPr>
        <w:rStyle w:val="PageNumber"/>
        <w:color w:val="1F497D" w:themeColor="text2"/>
        <w:sz w:val="16"/>
      </w:rPr>
      <w:instrText xml:space="preserve"> SET  document_number </w:instrText>
    </w:r>
    <w:r w:rsidRPr="005D325E">
      <w:rPr>
        <w:rStyle w:val="PageNumber"/>
        <w:color w:val="1F497D" w:themeColor="text2"/>
        <w:sz w:val="16"/>
      </w:rPr>
      <w:fldChar w:fldCharType="end"/>
    </w:r>
    <w:r w:rsidR="001D26CA" w:rsidRPr="005D325E">
      <w:rPr>
        <w:rStyle w:val="PageNumber"/>
        <w:color w:val="1F497D" w:themeColor="text2"/>
      </w:rPr>
      <w:tab/>
      <w:t xml:space="preserve">Page </w:t>
    </w:r>
    <w:r w:rsidR="001D26CA" w:rsidRPr="005D325E">
      <w:rPr>
        <w:rStyle w:val="PageNumber"/>
        <w:color w:val="1F497D" w:themeColor="text2"/>
      </w:rPr>
      <w:fldChar w:fldCharType="begin"/>
    </w:r>
    <w:r w:rsidR="001D26CA" w:rsidRPr="005D325E">
      <w:rPr>
        <w:rStyle w:val="PageNumber"/>
        <w:color w:val="1F497D" w:themeColor="text2"/>
      </w:rPr>
      <w:instrText xml:space="preserve"> PAGE </w:instrText>
    </w:r>
    <w:r w:rsidR="001D26CA" w:rsidRPr="005D325E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1</w:t>
    </w:r>
    <w:r w:rsidR="001D26CA" w:rsidRPr="005D325E">
      <w:rPr>
        <w:rStyle w:val="PageNumber"/>
        <w:color w:val="1F497D" w:themeColor="text2"/>
      </w:rPr>
      <w:fldChar w:fldCharType="end"/>
    </w:r>
    <w:r w:rsidR="001D26CA" w:rsidRPr="005D325E">
      <w:rPr>
        <w:rStyle w:val="PageNumber"/>
        <w:color w:val="1F497D" w:themeColor="text2"/>
      </w:rPr>
      <w:t xml:space="preserve"> of </w:t>
    </w:r>
    <w:r w:rsidR="001D26CA" w:rsidRPr="005D325E">
      <w:rPr>
        <w:rStyle w:val="PageNumber"/>
        <w:color w:val="1F497D" w:themeColor="text2"/>
      </w:rPr>
      <w:fldChar w:fldCharType="begin"/>
    </w:r>
    <w:r w:rsidR="001D26CA" w:rsidRPr="005D325E">
      <w:rPr>
        <w:rStyle w:val="PageNumber"/>
        <w:color w:val="1F497D" w:themeColor="text2"/>
      </w:rPr>
      <w:instrText xml:space="preserve"> NUMPAGES </w:instrText>
    </w:r>
    <w:r w:rsidR="001D26CA" w:rsidRPr="005D325E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5D325E">
      <w:rPr>
        <w:rStyle w:val="PageNumber"/>
        <w:color w:val="1F497D" w:themeColor="text2"/>
      </w:rPr>
      <w:fldChar w:fldCharType="end"/>
    </w:r>
    <w:r w:rsidR="001D26CA" w:rsidRPr="005D325E">
      <w:rPr>
        <w:rStyle w:val="PageNumber"/>
        <w:color w:val="1F497D" w:themeColor="text2"/>
      </w:rPr>
      <w:tab/>
    </w:r>
    <w:r w:rsidR="00D555F0" w:rsidRPr="005D325E">
      <w:rPr>
        <w:rStyle w:val="PageNumber"/>
        <w:color w:val="1F497D" w:themeColor="text2"/>
      </w:rPr>
      <w:fldChar w:fldCharType="begin"/>
    </w:r>
    <w:r w:rsidR="00D555F0" w:rsidRPr="005D325E">
      <w:rPr>
        <w:rStyle w:val="PageNumber"/>
        <w:color w:val="1F497D" w:themeColor="text2"/>
      </w:rPr>
      <w:instrText xml:space="preserve"> REF  Revision_number \h </w:instrText>
    </w:r>
    <w:r w:rsidR="005D325E">
      <w:rPr>
        <w:rStyle w:val="PageNumber"/>
        <w:color w:val="1F497D" w:themeColor="text2"/>
      </w:rPr>
      <w:instrText xml:space="preserve"> \* MERGEFORMAT </w:instrText>
    </w:r>
    <w:r w:rsidR="00D555F0" w:rsidRPr="005D325E">
      <w:rPr>
        <w:rStyle w:val="PageNumber"/>
        <w:color w:val="1F497D" w:themeColor="text2"/>
      </w:rPr>
    </w:r>
    <w:r w:rsidR="00D555F0" w:rsidRPr="005D325E">
      <w:rPr>
        <w:rStyle w:val="PageNumber"/>
        <w:color w:val="1F497D" w:themeColor="text2"/>
      </w:rPr>
      <w:fldChar w:fldCharType="separate"/>
    </w:r>
    <w:r w:rsidR="005B4765" w:rsidRPr="005B4765">
      <w:rPr>
        <w:noProof/>
        <w:color w:val="1F497D" w:themeColor="text2"/>
      </w:rPr>
      <w:t xml:space="preserve">Rev. </w:t>
    </w:r>
    <w:r w:rsidR="003B3C9E">
      <w:rPr>
        <w:noProof/>
        <w:color w:val="1F497D" w:themeColor="text2"/>
      </w:rPr>
      <w:t>1</w:t>
    </w:r>
    <w:r w:rsidR="005B4765" w:rsidRPr="005B4765">
      <w:rPr>
        <w:noProof/>
        <w:color w:val="1F497D" w:themeColor="text2"/>
      </w:rPr>
      <w:t>; J</w:t>
    </w:r>
    <w:r w:rsidR="003B3C9E">
      <w:rPr>
        <w:noProof/>
        <w:color w:val="1F497D" w:themeColor="text2"/>
      </w:rPr>
      <w:t>uly</w:t>
    </w:r>
    <w:r w:rsidR="005B4765" w:rsidRPr="005B4765">
      <w:rPr>
        <w:noProof/>
        <w:color w:val="1F497D" w:themeColor="text2"/>
      </w:rPr>
      <w:t>, 201</w:t>
    </w:r>
    <w:r w:rsidR="003B3C9E">
      <w:rPr>
        <w:noProof/>
        <w:color w:val="1F497D" w:themeColor="text2"/>
      </w:rPr>
      <w:t>9</w:t>
    </w:r>
    <w:r w:rsidR="00D555F0" w:rsidRPr="005D325E">
      <w:rPr>
        <w:rStyle w:val="PageNumber"/>
        <w:color w:val="1F497D" w:themeColor="text2"/>
      </w:rPr>
      <w:fldChar w:fldCharType="end"/>
    </w:r>
    <w:r w:rsidR="001D26CA" w:rsidRPr="005D325E">
      <w:rPr>
        <w:color w:val="1F497D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4E742" w14:textId="77777777" w:rsidR="00962A65" w:rsidRDefault="00962A65">
      <w:r>
        <w:separator/>
      </w:r>
    </w:p>
  </w:footnote>
  <w:footnote w:type="continuationSeparator" w:id="0">
    <w:p w14:paraId="7F1E6CD5" w14:textId="77777777" w:rsidR="00962A65" w:rsidRDefault="00962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378F" w14:textId="77777777" w:rsidR="001D26CA" w:rsidRDefault="001D26CA" w:rsidP="00D555F0">
    <w:pPr>
      <w:pStyle w:val="Header"/>
      <w:pBdr>
        <w:bottom w:val="none" w:sz="0" w:space="0" w:color="auto"/>
      </w:pBdr>
      <w:jc w:val="both"/>
    </w:pPr>
    <w:bookmarkStart w:id="5" w:name="_Hlt460818171"/>
    <w:r>
      <w:tab/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B940D" w14:textId="77777777" w:rsidR="001D26CA" w:rsidRDefault="00E951EA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632BFDF2" wp14:editId="29BA1DE8">
          <wp:extent cx="2477182" cy="563525"/>
          <wp:effectExtent l="0" t="0" r="0" b="8255"/>
          <wp:docPr id="16" name="Picture 16" descr="http://www.jlab.org/div_dept/dir_off/public_affairs/logo/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lab.org/div_dept/dir_off/public_affairs/logo/JLab_logo_text_whit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291" cy="56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4567B86"/>
    <w:lvl w:ilvl="0">
      <w:start w:val="1"/>
      <w:numFmt w:val="none"/>
      <w:pStyle w:val="WARNING"/>
      <w:lvlText w:val="WARNING: "/>
      <w:lvlJc w:val="left"/>
      <w:pPr>
        <w:tabs>
          <w:tab w:val="num" w:pos="2088"/>
        </w:tabs>
        <w:ind w:left="720" w:hanging="72"/>
      </w:pPr>
      <w:rPr>
        <w:rFonts w:ascii="Arial" w:hAnsi="Arial" w:hint="default"/>
        <w:b/>
        <w:i w:val="0"/>
        <w:sz w:val="2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none"/>
      <w:pStyle w:val="DocumentInfo"/>
      <w:lvlText w:val="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vanish w:val="0"/>
        <w:sz w:val="16"/>
      </w:rPr>
    </w:lvl>
  </w:abstractNum>
  <w:abstractNum w:abstractNumId="2" w15:restartNumberingAfterBreak="0">
    <w:nsid w:val="00000004"/>
    <w:multiLevelType w:val="singleLevel"/>
    <w:tmpl w:val="9E2C6F92"/>
    <w:lvl w:ilvl="0">
      <w:start w:val="1"/>
      <w:numFmt w:val="none"/>
      <w:pStyle w:val="Note"/>
      <w:lvlText w:val="NOTE: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0000006"/>
    <w:multiLevelType w:val="singleLevel"/>
    <w:tmpl w:val="EBE8B652"/>
    <w:lvl w:ilvl="0">
      <w:start w:val="1"/>
      <w:numFmt w:val="none"/>
      <w:pStyle w:val="Caution"/>
      <w:lvlText w:val="CAUTION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12"/>
    <w:multiLevelType w:val="multilevel"/>
    <w:tmpl w:val="5492E554"/>
    <w:lvl w:ilvl="0">
      <w:start w:val="1"/>
      <w:numFmt w:val="decimal"/>
      <w:pStyle w:val="Heading1"/>
      <w:suff w:val="space"/>
      <w:lvlText w:val="%1.0  "/>
      <w:lvlJc w:val="left"/>
      <w:pPr>
        <w:ind w:left="504" w:hanging="504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pStyle w:val="Step1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EB1D51"/>
    <w:multiLevelType w:val="hybridMultilevel"/>
    <w:tmpl w:val="B7B8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6155"/>
    <w:multiLevelType w:val="hybridMultilevel"/>
    <w:tmpl w:val="9DE6175E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23D36"/>
    <w:multiLevelType w:val="hybridMultilevel"/>
    <w:tmpl w:val="F2FE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FF2"/>
    <w:multiLevelType w:val="hybridMultilevel"/>
    <w:tmpl w:val="E3E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A2A"/>
    <w:multiLevelType w:val="hybridMultilevel"/>
    <w:tmpl w:val="13561138"/>
    <w:lvl w:ilvl="0" w:tplc="008C5B6A">
      <w:start w:val="1"/>
      <w:numFmt w:val="decimal"/>
      <w:pStyle w:val="Step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A2BCC"/>
    <w:multiLevelType w:val="singleLevel"/>
    <w:tmpl w:val="00000000"/>
    <w:lvl w:ilvl="0">
      <w:start w:val="1"/>
      <w:numFmt w:val="decimal"/>
      <w:pStyle w:val="TableofContents"/>
      <w:lvlText w:val="%1.0"/>
      <w:lvlJc w:val="lef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5FDE162B"/>
    <w:multiLevelType w:val="multilevel"/>
    <w:tmpl w:val="DCD09A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0302CCC"/>
    <w:multiLevelType w:val="hybridMultilevel"/>
    <w:tmpl w:val="6EA2D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661EE5"/>
    <w:multiLevelType w:val="singleLevel"/>
    <w:tmpl w:val="29065116"/>
    <w:lvl w:ilvl="0">
      <w:start w:val="1"/>
      <w:numFmt w:val="bullet"/>
      <w:pStyle w:val="BulletedLis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4" w15:restartNumberingAfterBreak="0">
    <w:nsid w:val="7FD973DC"/>
    <w:multiLevelType w:val="hybridMultilevel"/>
    <w:tmpl w:val="31AA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1"/>
  </w:num>
  <w:num w:numId="12">
    <w:abstractNumId w:val="8"/>
  </w:num>
  <w:num w:numId="13">
    <w:abstractNumId w:val="7"/>
  </w:num>
  <w:num w:numId="14">
    <w:abstractNumId w:val="5"/>
  </w:num>
  <w:num w:numId="15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F"/>
    <w:rsid w:val="000034AC"/>
    <w:rsid w:val="00003854"/>
    <w:rsid w:val="000047AE"/>
    <w:rsid w:val="00015607"/>
    <w:rsid w:val="000224F8"/>
    <w:rsid w:val="00023585"/>
    <w:rsid w:val="000410DF"/>
    <w:rsid w:val="000512B9"/>
    <w:rsid w:val="00056303"/>
    <w:rsid w:val="00061ABF"/>
    <w:rsid w:val="00062B9C"/>
    <w:rsid w:val="00064844"/>
    <w:rsid w:val="000701A9"/>
    <w:rsid w:val="0007104B"/>
    <w:rsid w:val="0007249E"/>
    <w:rsid w:val="00081C49"/>
    <w:rsid w:val="00084FC7"/>
    <w:rsid w:val="000850D2"/>
    <w:rsid w:val="00090712"/>
    <w:rsid w:val="00092BFA"/>
    <w:rsid w:val="000979F8"/>
    <w:rsid w:val="000A2F07"/>
    <w:rsid w:val="000A5E5A"/>
    <w:rsid w:val="000C44DC"/>
    <w:rsid w:val="000C6E8C"/>
    <w:rsid w:val="000D151D"/>
    <w:rsid w:val="000D45A5"/>
    <w:rsid w:val="000D62D5"/>
    <w:rsid w:val="000E0AB7"/>
    <w:rsid w:val="000E0D8A"/>
    <w:rsid w:val="000E2067"/>
    <w:rsid w:val="000E6D95"/>
    <w:rsid w:val="000F0FDF"/>
    <w:rsid w:val="000F13BB"/>
    <w:rsid w:val="001007A0"/>
    <w:rsid w:val="00101BBF"/>
    <w:rsid w:val="00102C7D"/>
    <w:rsid w:val="001038F6"/>
    <w:rsid w:val="001039CE"/>
    <w:rsid w:val="00107AA5"/>
    <w:rsid w:val="00116676"/>
    <w:rsid w:val="001200B0"/>
    <w:rsid w:val="0013042E"/>
    <w:rsid w:val="00130B12"/>
    <w:rsid w:val="00131864"/>
    <w:rsid w:val="00133D73"/>
    <w:rsid w:val="00152404"/>
    <w:rsid w:val="0016045F"/>
    <w:rsid w:val="0016309C"/>
    <w:rsid w:val="00163EFA"/>
    <w:rsid w:val="0016594A"/>
    <w:rsid w:val="00175EB2"/>
    <w:rsid w:val="001905F2"/>
    <w:rsid w:val="00193BBB"/>
    <w:rsid w:val="00196B3E"/>
    <w:rsid w:val="001A4CF3"/>
    <w:rsid w:val="001A7A1D"/>
    <w:rsid w:val="001B0D38"/>
    <w:rsid w:val="001B39FD"/>
    <w:rsid w:val="001C06E0"/>
    <w:rsid w:val="001C0B0E"/>
    <w:rsid w:val="001C210A"/>
    <w:rsid w:val="001D26CA"/>
    <w:rsid w:val="001D6992"/>
    <w:rsid w:val="001D72A4"/>
    <w:rsid w:val="001E3D2F"/>
    <w:rsid w:val="001E7106"/>
    <w:rsid w:val="001F26E9"/>
    <w:rsid w:val="002011DD"/>
    <w:rsid w:val="002075B3"/>
    <w:rsid w:val="0021135B"/>
    <w:rsid w:val="002167C3"/>
    <w:rsid w:val="0022007D"/>
    <w:rsid w:val="00231F91"/>
    <w:rsid w:val="002372B7"/>
    <w:rsid w:val="00257115"/>
    <w:rsid w:val="00262D0F"/>
    <w:rsid w:val="00263139"/>
    <w:rsid w:val="002634EE"/>
    <w:rsid w:val="00264421"/>
    <w:rsid w:val="002660CC"/>
    <w:rsid w:val="002700E4"/>
    <w:rsid w:val="00276BAB"/>
    <w:rsid w:val="00280903"/>
    <w:rsid w:val="00281CFF"/>
    <w:rsid w:val="002841A2"/>
    <w:rsid w:val="002914D3"/>
    <w:rsid w:val="0029287D"/>
    <w:rsid w:val="002A12AA"/>
    <w:rsid w:val="002A458B"/>
    <w:rsid w:val="002B4E85"/>
    <w:rsid w:val="002B79B0"/>
    <w:rsid w:val="002C3D2C"/>
    <w:rsid w:val="002C5D82"/>
    <w:rsid w:val="002D6FB5"/>
    <w:rsid w:val="002D7349"/>
    <w:rsid w:val="002E46C9"/>
    <w:rsid w:val="002F2B1A"/>
    <w:rsid w:val="002F5D3F"/>
    <w:rsid w:val="002F5ED6"/>
    <w:rsid w:val="00302582"/>
    <w:rsid w:val="00310E7F"/>
    <w:rsid w:val="00311CF1"/>
    <w:rsid w:val="00312272"/>
    <w:rsid w:val="00325FF8"/>
    <w:rsid w:val="00331606"/>
    <w:rsid w:val="003351B1"/>
    <w:rsid w:val="00347027"/>
    <w:rsid w:val="003504B2"/>
    <w:rsid w:val="003508EA"/>
    <w:rsid w:val="00351B37"/>
    <w:rsid w:val="00352D09"/>
    <w:rsid w:val="00353638"/>
    <w:rsid w:val="003554CD"/>
    <w:rsid w:val="00362CBE"/>
    <w:rsid w:val="003653E1"/>
    <w:rsid w:val="003656F2"/>
    <w:rsid w:val="00367812"/>
    <w:rsid w:val="003678B7"/>
    <w:rsid w:val="003709C2"/>
    <w:rsid w:val="003734E7"/>
    <w:rsid w:val="00374D1A"/>
    <w:rsid w:val="00380D68"/>
    <w:rsid w:val="0038282A"/>
    <w:rsid w:val="003846D8"/>
    <w:rsid w:val="0038585C"/>
    <w:rsid w:val="00391B18"/>
    <w:rsid w:val="00393CE5"/>
    <w:rsid w:val="003940A3"/>
    <w:rsid w:val="00395AED"/>
    <w:rsid w:val="003A2A99"/>
    <w:rsid w:val="003A3183"/>
    <w:rsid w:val="003A3FC7"/>
    <w:rsid w:val="003B34DC"/>
    <w:rsid w:val="003B3C9E"/>
    <w:rsid w:val="003B4198"/>
    <w:rsid w:val="003C1452"/>
    <w:rsid w:val="003C4144"/>
    <w:rsid w:val="003C426A"/>
    <w:rsid w:val="003C5033"/>
    <w:rsid w:val="003D1BC4"/>
    <w:rsid w:val="003D7FAE"/>
    <w:rsid w:val="003E5A18"/>
    <w:rsid w:val="003E7FC1"/>
    <w:rsid w:val="00400F24"/>
    <w:rsid w:val="00406265"/>
    <w:rsid w:val="004105EB"/>
    <w:rsid w:val="00431F16"/>
    <w:rsid w:val="0043389B"/>
    <w:rsid w:val="00434650"/>
    <w:rsid w:val="00435B89"/>
    <w:rsid w:val="0044240B"/>
    <w:rsid w:val="00447105"/>
    <w:rsid w:val="00452913"/>
    <w:rsid w:val="00453767"/>
    <w:rsid w:val="00454AD7"/>
    <w:rsid w:val="00456430"/>
    <w:rsid w:val="00462F73"/>
    <w:rsid w:val="00465B00"/>
    <w:rsid w:val="00481016"/>
    <w:rsid w:val="00484402"/>
    <w:rsid w:val="004852AD"/>
    <w:rsid w:val="0049553B"/>
    <w:rsid w:val="004A1BD1"/>
    <w:rsid w:val="004A52D5"/>
    <w:rsid w:val="004A7079"/>
    <w:rsid w:val="004B1FB2"/>
    <w:rsid w:val="004B2DAF"/>
    <w:rsid w:val="004B679F"/>
    <w:rsid w:val="004C21B0"/>
    <w:rsid w:val="004C2343"/>
    <w:rsid w:val="004C652E"/>
    <w:rsid w:val="004D21B1"/>
    <w:rsid w:val="004E0844"/>
    <w:rsid w:val="004E2856"/>
    <w:rsid w:val="004E483F"/>
    <w:rsid w:val="004F0A4C"/>
    <w:rsid w:val="004F10C3"/>
    <w:rsid w:val="005077FE"/>
    <w:rsid w:val="005156BF"/>
    <w:rsid w:val="00516214"/>
    <w:rsid w:val="00517BAD"/>
    <w:rsid w:val="0052035D"/>
    <w:rsid w:val="00524BC7"/>
    <w:rsid w:val="0052572C"/>
    <w:rsid w:val="005354FF"/>
    <w:rsid w:val="00536CAE"/>
    <w:rsid w:val="005376B2"/>
    <w:rsid w:val="005552A1"/>
    <w:rsid w:val="00563D34"/>
    <w:rsid w:val="0057090D"/>
    <w:rsid w:val="00572604"/>
    <w:rsid w:val="00577E85"/>
    <w:rsid w:val="005826CB"/>
    <w:rsid w:val="005852E2"/>
    <w:rsid w:val="00590B46"/>
    <w:rsid w:val="00591B91"/>
    <w:rsid w:val="00592360"/>
    <w:rsid w:val="00593290"/>
    <w:rsid w:val="00595952"/>
    <w:rsid w:val="005A15A9"/>
    <w:rsid w:val="005A583E"/>
    <w:rsid w:val="005A5F76"/>
    <w:rsid w:val="005A77E9"/>
    <w:rsid w:val="005A7A21"/>
    <w:rsid w:val="005B268C"/>
    <w:rsid w:val="005B37A4"/>
    <w:rsid w:val="005B4149"/>
    <w:rsid w:val="005B4765"/>
    <w:rsid w:val="005C0E0D"/>
    <w:rsid w:val="005D1E41"/>
    <w:rsid w:val="005D2435"/>
    <w:rsid w:val="005D2D29"/>
    <w:rsid w:val="005D325E"/>
    <w:rsid w:val="005D3BAF"/>
    <w:rsid w:val="005D5149"/>
    <w:rsid w:val="005D7351"/>
    <w:rsid w:val="005E1D52"/>
    <w:rsid w:val="005E48DD"/>
    <w:rsid w:val="005E6FCE"/>
    <w:rsid w:val="005F1726"/>
    <w:rsid w:val="005F3616"/>
    <w:rsid w:val="005F44C7"/>
    <w:rsid w:val="005F484B"/>
    <w:rsid w:val="00602AE2"/>
    <w:rsid w:val="00607C7E"/>
    <w:rsid w:val="00620857"/>
    <w:rsid w:val="00627998"/>
    <w:rsid w:val="00635AE5"/>
    <w:rsid w:val="00635D93"/>
    <w:rsid w:val="006408B9"/>
    <w:rsid w:val="00644260"/>
    <w:rsid w:val="00644701"/>
    <w:rsid w:val="00647B84"/>
    <w:rsid w:val="006606C5"/>
    <w:rsid w:val="00660B9D"/>
    <w:rsid w:val="00664F31"/>
    <w:rsid w:val="00667CEE"/>
    <w:rsid w:val="00671FA8"/>
    <w:rsid w:val="00673EE5"/>
    <w:rsid w:val="0068335A"/>
    <w:rsid w:val="006855DC"/>
    <w:rsid w:val="006940BD"/>
    <w:rsid w:val="006953F4"/>
    <w:rsid w:val="006A363A"/>
    <w:rsid w:val="006A3F73"/>
    <w:rsid w:val="006A7580"/>
    <w:rsid w:val="006C086D"/>
    <w:rsid w:val="006C3A12"/>
    <w:rsid w:val="006D03A4"/>
    <w:rsid w:val="006D5672"/>
    <w:rsid w:val="006D61EF"/>
    <w:rsid w:val="006E1B1A"/>
    <w:rsid w:val="006E3239"/>
    <w:rsid w:val="006E414C"/>
    <w:rsid w:val="006E4632"/>
    <w:rsid w:val="006E6DE3"/>
    <w:rsid w:val="006F72D2"/>
    <w:rsid w:val="00707280"/>
    <w:rsid w:val="00712246"/>
    <w:rsid w:val="00715D0A"/>
    <w:rsid w:val="00721BC6"/>
    <w:rsid w:val="0072258E"/>
    <w:rsid w:val="00722A8C"/>
    <w:rsid w:val="007257CD"/>
    <w:rsid w:val="00734107"/>
    <w:rsid w:val="007366FF"/>
    <w:rsid w:val="007436C7"/>
    <w:rsid w:val="0074543B"/>
    <w:rsid w:val="00747613"/>
    <w:rsid w:val="0075396F"/>
    <w:rsid w:val="00753C96"/>
    <w:rsid w:val="00754D93"/>
    <w:rsid w:val="0075608F"/>
    <w:rsid w:val="007574F6"/>
    <w:rsid w:val="00757E12"/>
    <w:rsid w:val="00761C71"/>
    <w:rsid w:val="00771A0A"/>
    <w:rsid w:val="007731D1"/>
    <w:rsid w:val="007754A5"/>
    <w:rsid w:val="00780056"/>
    <w:rsid w:val="00797065"/>
    <w:rsid w:val="00797EC0"/>
    <w:rsid w:val="007A1A7C"/>
    <w:rsid w:val="007A38AC"/>
    <w:rsid w:val="007A60BA"/>
    <w:rsid w:val="007B0DA7"/>
    <w:rsid w:val="007B2BEA"/>
    <w:rsid w:val="007B2ECB"/>
    <w:rsid w:val="007C14EE"/>
    <w:rsid w:val="007D5E73"/>
    <w:rsid w:val="007D75E6"/>
    <w:rsid w:val="007E3373"/>
    <w:rsid w:val="007E5570"/>
    <w:rsid w:val="007E5A02"/>
    <w:rsid w:val="007F1E1C"/>
    <w:rsid w:val="007F26DB"/>
    <w:rsid w:val="007F66DF"/>
    <w:rsid w:val="008158C4"/>
    <w:rsid w:val="0082345B"/>
    <w:rsid w:val="008258A4"/>
    <w:rsid w:val="0083018A"/>
    <w:rsid w:val="00830B5A"/>
    <w:rsid w:val="0083146F"/>
    <w:rsid w:val="00832AB6"/>
    <w:rsid w:val="0083483F"/>
    <w:rsid w:val="00834E87"/>
    <w:rsid w:val="008364D4"/>
    <w:rsid w:val="008432A1"/>
    <w:rsid w:val="008448AF"/>
    <w:rsid w:val="0084678C"/>
    <w:rsid w:val="00851346"/>
    <w:rsid w:val="00853BC5"/>
    <w:rsid w:val="00854480"/>
    <w:rsid w:val="008544D2"/>
    <w:rsid w:val="00854C9A"/>
    <w:rsid w:val="008551B0"/>
    <w:rsid w:val="00855B9D"/>
    <w:rsid w:val="008576ED"/>
    <w:rsid w:val="00857FC5"/>
    <w:rsid w:val="00883027"/>
    <w:rsid w:val="008902EC"/>
    <w:rsid w:val="008A5492"/>
    <w:rsid w:val="008A7978"/>
    <w:rsid w:val="008B17BF"/>
    <w:rsid w:val="008B1B8E"/>
    <w:rsid w:val="008B1F59"/>
    <w:rsid w:val="008B6919"/>
    <w:rsid w:val="008D20A5"/>
    <w:rsid w:val="008D7ACB"/>
    <w:rsid w:val="008F2471"/>
    <w:rsid w:val="008F3E6C"/>
    <w:rsid w:val="00900EC7"/>
    <w:rsid w:val="009060FC"/>
    <w:rsid w:val="00911A5C"/>
    <w:rsid w:val="009125EA"/>
    <w:rsid w:val="0091645B"/>
    <w:rsid w:val="00916C90"/>
    <w:rsid w:val="00931432"/>
    <w:rsid w:val="0094462E"/>
    <w:rsid w:val="00944679"/>
    <w:rsid w:val="0094506D"/>
    <w:rsid w:val="00951C02"/>
    <w:rsid w:val="009540DF"/>
    <w:rsid w:val="0095575C"/>
    <w:rsid w:val="009564B7"/>
    <w:rsid w:val="009569FA"/>
    <w:rsid w:val="00956A3B"/>
    <w:rsid w:val="00962A65"/>
    <w:rsid w:val="009705F6"/>
    <w:rsid w:val="00975B3E"/>
    <w:rsid w:val="0097636E"/>
    <w:rsid w:val="00976EEB"/>
    <w:rsid w:val="00984252"/>
    <w:rsid w:val="009A091D"/>
    <w:rsid w:val="009A2E66"/>
    <w:rsid w:val="009A3E73"/>
    <w:rsid w:val="009A539F"/>
    <w:rsid w:val="009A6B94"/>
    <w:rsid w:val="009B719A"/>
    <w:rsid w:val="009C77B5"/>
    <w:rsid w:val="009D04B0"/>
    <w:rsid w:val="009D09D8"/>
    <w:rsid w:val="009D3E66"/>
    <w:rsid w:val="009E060B"/>
    <w:rsid w:val="009F3302"/>
    <w:rsid w:val="009F4889"/>
    <w:rsid w:val="009F6CF3"/>
    <w:rsid w:val="009F79E4"/>
    <w:rsid w:val="00A01768"/>
    <w:rsid w:val="00A15626"/>
    <w:rsid w:val="00A15846"/>
    <w:rsid w:val="00A17DB9"/>
    <w:rsid w:val="00A23DE3"/>
    <w:rsid w:val="00A25FDE"/>
    <w:rsid w:val="00A267F0"/>
    <w:rsid w:val="00A410CE"/>
    <w:rsid w:val="00A43F6D"/>
    <w:rsid w:val="00A46903"/>
    <w:rsid w:val="00A50299"/>
    <w:rsid w:val="00A54CD4"/>
    <w:rsid w:val="00A633DF"/>
    <w:rsid w:val="00A73487"/>
    <w:rsid w:val="00A75882"/>
    <w:rsid w:val="00A8329E"/>
    <w:rsid w:val="00A860B7"/>
    <w:rsid w:val="00A869A8"/>
    <w:rsid w:val="00A902C5"/>
    <w:rsid w:val="00A924E0"/>
    <w:rsid w:val="00A93FC7"/>
    <w:rsid w:val="00A97926"/>
    <w:rsid w:val="00AA14D6"/>
    <w:rsid w:val="00AA160A"/>
    <w:rsid w:val="00AA1C47"/>
    <w:rsid w:val="00AA3C35"/>
    <w:rsid w:val="00AB451C"/>
    <w:rsid w:val="00AB72F3"/>
    <w:rsid w:val="00AB7A65"/>
    <w:rsid w:val="00AC0761"/>
    <w:rsid w:val="00AD0BBA"/>
    <w:rsid w:val="00AD1277"/>
    <w:rsid w:val="00AF4F98"/>
    <w:rsid w:val="00AF501B"/>
    <w:rsid w:val="00AF5751"/>
    <w:rsid w:val="00AF5D45"/>
    <w:rsid w:val="00B000E2"/>
    <w:rsid w:val="00B033AC"/>
    <w:rsid w:val="00B04911"/>
    <w:rsid w:val="00B05E6A"/>
    <w:rsid w:val="00B069F2"/>
    <w:rsid w:val="00B078D7"/>
    <w:rsid w:val="00B15D99"/>
    <w:rsid w:val="00B160F0"/>
    <w:rsid w:val="00B216D8"/>
    <w:rsid w:val="00B23617"/>
    <w:rsid w:val="00B53ABA"/>
    <w:rsid w:val="00B54ACA"/>
    <w:rsid w:val="00B64AC0"/>
    <w:rsid w:val="00B66C7B"/>
    <w:rsid w:val="00B67CDD"/>
    <w:rsid w:val="00B715D8"/>
    <w:rsid w:val="00B72A6C"/>
    <w:rsid w:val="00B757DD"/>
    <w:rsid w:val="00B76D9A"/>
    <w:rsid w:val="00B84F70"/>
    <w:rsid w:val="00B850FF"/>
    <w:rsid w:val="00B91DF3"/>
    <w:rsid w:val="00BA0E5B"/>
    <w:rsid w:val="00BA59A9"/>
    <w:rsid w:val="00BC489F"/>
    <w:rsid w:val="00BC59A1"/>
    <w:rsid w:val="00BD34B2"/>
    <w:rsid w:val="00BD41E4"/>
    <w:rsid w:val="00BD4448"/>
    <w:rsid w:val="00BE1D5E"/>
    <w:rsid w:val="00BF3EE7"/>
    <w:rsid w:val="00BF5888"/>
    <w:rsid w:val="00C00974"/>
    <w:rsid w:val="00C01DD0"/>
    <w:rsid w:val="00C11477"/>
    <w:rsid w:val="00C132D6"/>
    <w:rsid w:val="00C14D19"/>
    <w:rsid w:val="00C1764C"/>
    <w:rsid w:val="00C23DFE"/>
    <w:rsid w:val="00C24A39"/>
    <w:rsid w:val="00C27401"/>
    <w:rsid w:val="00C30D7E"/>
    <w:rsid w:val="00C31F4F"/>
    <w:rsid w:val="00C35CA4"/>
    <w:rsid w:val="00C36795"/>
    <w:rsid w:val="00C50DF5"/>
    <w:rsid w:val="00C5499D"/>
    <w:rsid w:val="00C63397"/>
    <w:rsid w:val="00C7158D"/>
    <w:rsid w:val="00C7256C"/>
    <w:rsid w:val="00C7510B"/>
    <w:rsid w:val="00C752A4"/>
    <w:rsid w:val="00C94905"/>
    <w:rsid w:val="00C95289"/>
    <w:rsid w:val="00C95678"/>
    <w:rsid w:val="00C97EE1"/>
    <w:rsid w:val="00CA4982"/>
    <w:rsid w:val="00CA6B8E"/>
    <w:rsid w:val="00CA6D5D"/>
    <w:rsid w:val="00CB050F"/>
    <w:rsid w:val="00CB06E5"/>
    <w:rsid w:val="00CB43B8"/>
    <w:rsid w:val="00CC048E"/>
    <w:rsid w:val="00CC1421"/>
    <w:rsid w:val="00CC2568"/>
    <w:rsid w:val="00CC3C45"/>
    <w:rsid w:val="00CC7E96"/>
    <w:rsid w:val="00CD3508"/>
    <w:rsid w:val="00CD4AB7"/>
    <w:rsid w:val="00CD4DD7"/>
    <w:rsid w:val="00CE657D"/>
    <w:rsid w:val="00CE7303"/>
    <w:rsid w:val="00CE775C"/>
    <w:rsid w:val="00CE7BB9"/>
    <w:rsid w:val="00CF43FB"/>
    <w:rsid w:val="00CF484E"/>
    <w:rsid w:val="00D00F84"/>
    <w:rsid w:val="00D026D3"/>
    <w:rsid w:val="00D076B5"/>
    <w:rsid w:val="00D11FB2"/>
    <w:rsid w:val="00D13A73"/>
    <w:rsid w:val="00D15FF5"/>
    <w:rsid w:val="00D1672F"/>
    <w:rsid w:val="00D208D9"/>
    <w:rsid w:val="00D24C02"/>
    <w:rsid w:val="00D26A99"/>
    <w:rsid w:val="00D303E4"/>
    <w:rsid w:val="00D31959"/>
    <w:rsid w:val="00D32F74"/>
    <w:rsid w:val="00D34E0A"/>
    <w:rsid w:val="00D4051F"/>
    <w:rsid w:val="00D41747"/>
    <w:rsid w:val="00D460A2"/>
    <w:rsid w:val="00D50675"/>
    <w:rsid w:val="00D51E3D"/>
    <w:rsid w:val="00D54BA9"/>
    <w:rsid w:val="00D555F0"/>
    <w:rsid w:val="00D61124"/>
    <w:rsid w:val="00D618CF"/>
    <w:rsid w:val="00D61B65"/>
    <w:rsid w:val="00D62BC7"/>
    <w:rsid w:val="00D63456"/>
    <w:rsid w:val="00D63747"/>
    <w:rsid w:val="00D649E2"/>
    <w:rsid w:val="00D73FA8"/>
    <w:rsid w:val="00D74598"/>
    <w:rsid w:val="00D75A9D"/>
    <w:rsid w:val="00D77EAC"/>
    <w:rsid w:val="00D8525F"/>
    <w:rsid w:val="00D86C7A"/>
    <w:rsid w:val="00DA02B1"/>
    <w:rsid w:val="00DB5D27"/>
    <w:rsid w:val="00DB7573"/>
    <w:rsid w:val="00DC37EC"/>
    <w:rsid w:val="00DD0060"/>
    <w:rsid w:val="00DD0858"/>
    <w:rsid w:val="00DD6550"/>
    <w:rsid w:val="00DE3A40"/>
    <w:rsid w:val="00DF1659"/>
    <w:rsid w:val="00DF34AF"/>
    <w:rsid w:val="00DF3E92"/>
    <w:rsid w:val="00DF50B4"/>
    <w:rsid w:val="00E056EC"/>
    <w:rsid w:val="00E06378"/>
    <w:rsid w:val="00E10FB2"/>
    <w:rsid w:val="00E20400"/>
    <w:rsid w:val="00E25019"/>
    <w:rsid w:val="00E30C2F"/>
    <w:rsid w:val="00E31382"/>
    <w:rsid w:val="00E31641"/>
    <w:rsid w:val="00E40B3F"/>
    <w:rsid w:val="00E5127B"/>
    <w:rsid w:val="00E55600"/>
    <w:rsid w:val="00E62A9C"/>
    <w:rsid w:val="00E62D7B"/>
    <w:rsid w:val="00E66426"/>
    <w:rsid w:val="00E7677E"/>
    <w:rsid w:val="00E91C75"/>
    <w:rsid w:val="00E951EA"/>
    <w:rsid w:val="00E97168"/>
    <w:rsid w:val="00EA4D2E"/>
    <w:rsid w:val="00EB118F"/>
    <w:rsid w:val="00EB6208"/>
    <w:rsid w:val="00EB78B0"/>
    <w:rsid w:val="00EC0102"/>
    <w:rsid w:val="00EC1F0E"/>
    <w:rsid w:val="00EC5191"/>
    <w:rsid w:val="00EC5F06"/>
    <w:rsid w:val="00ED3F7C"/>
    <w:rsid w:val="00ED468A"/>
    <w:rsid w:val="00ED6B73"/>
    <w:rsid w:val="00EE15EE"/>
    <w:rsid w:val="00EE24B2"/>
    <w:rsid w:val="00EE34D9"/>
    <w:rsid w:val="00EE4CE2"/>
    <w:rsid w:val="00EF17F9"/>
    <w:rsid w:val="00EF55DC"/>
    <w:rsid w:val="00EF7462"/>
    <w:rsid w:val="00F22A23"/>
    <w:rsid w:val="00F23958"/>
    <w:rsid w:val="00F24827"/>
    <w:rsid w:val="00F33D49"/>
    <w:rsid w:val="00F438A9"/>
    <w:rsid w:val="00F440D4"/>
    <w:rsid w:val="00F5453C"/>
    <w:rsid w:val="00F54A3D"/>
    <w:rsid w:val="00F55674"/>
    <w:rsid w:val="00F6336E"/>
    <w:rsid w:val="00F6737C"/>
    <w:rsid w:val="00F7354B"/>
    <w:rsid w:val="00F740C3"/>
    <w:rsid w:val="00F7442B"/>
    <w:rsid w:val="00F77B50"/>
    <w:rsid w:val="00F81DAB"/>
    <w:rsid w:val="00F9380E"/>
    <w:rsid w:val="00FA4CE9"/>
    <w:rsid w:val="00FB4867"/>
    <w:rsid w:val="00FC5B6A"/>
    <w:rsid w:val="00FD30F3"/>
    <w:rsid w:val="00FE3B50"/>
    <w:rsid w:val="00FE443A"/>
    <w:rsid w:val="00FE4611"/>
    <w:rsid w:val="00FE5D3C"/>
    <w:rsid w:val="0F5959EA"/>
    <w:rsid w:val="1CA2D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E953FF"/>
  <w15:docId w15:val="{AC1CA7F4-0F37-4402-8D90-B9BA5385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color w:val="000000"/>
      <w:sz w:val="24"/>
    </w:rPr>
  </w:style>
  <w:style w:type="paragraph" w:styleId="Heading1">
    <w:name w:val="heading 1"/>
    <w:next w:val="Step1"/>
    <w:qFormat/>
    <w:pPr>
      <w:keepNext/>
      <w:keepLines/>
      <w:numPr>
        <w:numId w:val="6"/>
      </w:numPr>
      <w:tabs>
        <w:tab w:val="left" w:pos="576"/>
      </w:tabs>
      <w:suppressAutoHyphens/>
      <w:spacing w:before="240" w:after="60"/>
      <w:outlineLvl w:val="0"/>
    </w:pPr>
    <w:rPr>
      <w:rFonts w:ascii="Arial" w:hAnsi="Arial"/>
      <w:b/>
      <w:noProof/>
      <w:color w:val="000000"/>
      <w:kern w:val="28"/>
      <w:sz w:val="26"/>
    </w:rPr>
  </w:style>
  <w:style w:type="paragraph" w:styleId="Heading2">
    <w:name w:val="heading 2"/>
    <w:next w:val="Step1"/>
    <w:pPr>
      <w:keepNext/>
      <w:tabs>
        <w:tab w:val="left" w:pos="576"/>
      </w:tabs>
      <w:spacing w:before="240" w:after="6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Helvetica" w:hAnsi="Helvetica"/>
      <w:noProof/>
    </w:rPr>
  </w:style>
  <w:style w:type="paragraph" w:styleId="Heading4">
    <w:name w:val="heading 4"/>
    <w:aliases w:val="Main Title"/>
    <w:next w:val="Normal"/>
    <w:qFormat/>
    <w:rsid w:val="009569FA"/>
    <w:pPr>
      <w:keepNext/>
      <w:pBdr>
        <w:top w:val="single" w:sz="24" w:space="1" w:color="C00000"/>
        <w:bottom w:val="single" w:sz="24" w:space="3" w:color="C00000"/>
      </w:pBdr>
      <w:spacing w:before="240" w:after="60"/>
      <w:jc w:val="center"/>
      <w:outlineLvl w:val="3"/>
    </w:pPr>
    <w:rPr>
      <w:rFonts w:ascii="Helvetica" w:hAnsi="Helvetica"/>
      <w:b/>
      <w:noProof/>
      <w:color w:val="1F497D" w:themeColor="text2"/>
      <w:kern w:val="28"/>
      <w:sz w:val="40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hAnsi="Arial"/>
      <w:b/>
      <w:color w:val="C0C0C0"/>
      <w:sz w:val="2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4" w:space="4" w:color="000080"/>
      </w:pBdr>
      <w:tabs>
        <w:tab w:val="right" w:pos="8640"/>
      </w:tabs>
      <w:spacing w:after="120"/>
    </w:pPr>
    <w:rPr>
      <w:rFonts w:ascii="Arial" w:hAnsi="Arial"/>
      <w:color w:val="800000"/>
      <w:sz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</w:style>
  <w:style w:type="paragraph" w:customStyle="1" w:styleId="Step1">
    <w:name w:val="Step (1"/>
    <w:aliases w:val="2,3...)"/>
    <w:link w:val="Step1Char"/>
    <w:pPr>
      <w:numPr>
        <w:ilvl w:val="1"/>
        <w:numId w:val="6"/>
      </w:numPr>
      <w:spacing w:before="120"/>
    </w:pPr>
    <w:rPr>
      <w:noProof/>
      <w:sz w:val="24"/>
    </w:rPr>
  </w:style>
  <w:style w:type="paragraph" w:customStyle="1" w:styleId="BulletedList">
    <w:name w:val="Bulleted List"/>
    <w:link w:val="BulletedListChar"/>
    <w:pPr>
      <w:numPr>
        <w:numId w:val="2"/>
      </w:numPr>
      <w:ind w:left="1224" w:hanging="216"/>
    </w:pPr>
    <w:rPr>
      <w:noProof/>
      <w:sz w:val="24"/>
    </w:rPr>
  </w:style>
  <w:style w:type="paragraph" w:customStyle="1" w:styleId="DocumentInfo">
    <w:name w:val="Document Info"/>
    <w:basedOn w:val="Normal"/>
    <w:pPr>
      <w:keepNext/>
      <w:numPr>
        <w:numId w:val="3"/>
      </w:numPr>
      <w:tabs>
        <w:tab w:val="clear" w:pos="360"/>
        <w:tab w:val="num" w:pos="144"/>
      </w:tabs>
      <w:spacing w:before="80" w:after="40"/>
      <w:outlineLvl w:val="0"/>
    </w:pPr>
    <w:rPr>
      <w:kern w:val="28"/>
    </w:rPr>
  </w:style>
  <w:style w:type="paragraph" w:customStyle="1" w:styleId="Prerequisites">
    <w:name w:val="Prerequisites"/>
    <w:link w:val="PrerequisitesChar"/>
    <w:pPr>
      <w:keepNext/>
      <w:spacing w:after="60"/>
      <w:ind w:left="360" w:hanging="360"/>
      <w:outlineLvl w:val="0"/>
    </w:pPr>
    <w:rPr>
      <w:noProof/>
      <w:kern w:val="28"/>
      <w:sz w:val="24"/>
    </w:rPr>
  </w:style>
  <w:style w:type="paragraph" w:customStyle="1" w:styleId="SubStepa">
    <w:name w:val="SubStep (a"/>
    <w:aliases w:val="b,c...)"/>
    <w:link w:val="SubStepaChar"/>
    <w:pPr>
      <w:tabs>
        <w:tab w:val="num" w:pos="1080"/>
      </w:tabs>
      <w:spacing w:before="120"/>
      <w:ind w:left="1080" w:hanging="360"/>
    </w:pPr>
    <w:rPr>
      <w:noProof/>
      <w:sz w:val="24"/>
    </w:rPr>
  </w:style>
  <w:style w:type="paragraph" w:customStyle="1" w:styleId="Note">
    <w:name w:val=".Note"/>
    <w:link w:val="NoteChar"/>
    <w:pPr>
      <w:numPr>
        <w:numId w:val="4"/>
      </w:numPr>
      <w:tabs>
        <w:tab w:val="clear" w:pos="1080"/>
        <w:tab w:val="num" w:pos="1584"/>
      </w:tabs>
      <w:spacing w:before="120"/>
      <w:ind w:left="648"/>
    </w:pPr>
    <w:rPr>
      <w:noProof/>
      <w:sz w:val="24"/>
    </w:rPr>
  </w:style>
  <w:style w:type="paragraph" w:styleId="Footer">
    <w:name w:val="footer"/>
    <w:basedOn w:val="Normal"/>
    <w:pPr>
      <w:pBdr>
        <w:top w:val="single" w:sz="4" w:space="4" w:color="000080"/>
      </w:pBdr>
      <w:tabs>
        <w:tab w:val="center" w:pos="4320"/>
        <w:tab w:val="right" w:pos="8640"/>
      </w:tabs>
    </w:pPr>
    <w:rPr>
      <w:rFonts w:ascii="Arial" w:hAnsi="Arial"/>
      <w:color w:val="800000"/>
      <w:sz w:val="19"/>
    </w:rPr>
  </w:style>
  <w:style w:type="paragraph" w:customStyle="1" w:styleId="TableofContents">
    <w:name w:val="Table of Contents"/>
    <w:basedOn w:val="Normal"/>
    <w:pPr>
      <w:numPr>
        <w:numId w:val="1"/>
      </w:numPr>
      <w:spacing w:before="0"/>
    </w:pPr>
  </w:style>
  <w:style w:type="paragraph" w:customStyle="1" w:styleId="Caution">
    <w:name w:val=".Caution"/>
    <w:link w:val="CautionChar"/>
    <w:pPr>
      <w:keepLines/>
      <w:numPr>
        <w:numId w:val="5"/>
      </w:numPr>
      <w:pBdr>
        <w:top w:val="single" w:sz="8" w:space="4" w:color="auto"/>
        <w:bottom w:val="single" w:sz="8" w:space="4" w:color="auto"/>
      </w:pBdr>
      <w:tabs>
        <w:tab w:val="clear" w:pos="1440"/>
        <w:tab w:val="num" w:pos="2016"/>
      </w:tabs>
      <w:spacing w:before="120" w:after="120"/>
      <w:ind w:left="648"/>
    </w:pPr>
    <w:rPr>
      <w:noProof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WARNING">
    <w:name w:val=".WARNING"/>
    <w:next w:val="Step1"/>
    <w:link w:val="WARNINGChar"/>
    <w:pPr>
      <w:numPr>
        <w:numId w:val="7"/>
      </w:numPr>
      <w:shd w:val="clear" w:color="auto" w:fill="FF0000"/>
      <w:spacing w:before="80"/>
    </w:pPr>
    <w:rPr>
      <w:rFonts w:ascii="Arial" w:hAnsi="Arial"/>
      <w:noProof/>
      <w:color w:val="FFFFFF"/>
      <w:sz w:val="22"/>
    </w:rPr>
  </w:style>
  <w:style w:type="paragraph" w:styleId="Caption">
    <w:name w:val="caption"/>
    <w:basedOn w:val="Normal"/>
    <w:next w:val="Normal"/>
    <w:pPr>
      <w:spacing w:before="80" w:after="120"/>
      <w:jc w:val="center"/>
    </w:pPr>
  </w:style>
  <w:style w:type="paragraph" w:customStyle="1" w:styleId="SectionTitle">
    <w:name w:val="Section Title"/>
    <w:link w:val="SectionTitleChar"/>
    <w:pPr>
      <w:pBdr>
        <w:bottom w:val="single" w:sz="8" w:space="1" w:color="auto"/>
      </w:pBdr>
      <w:spacing w:before="240" w:after="60"/>
    </w:pPr>
    <w:rPr>
      <w:rFonts w:ascii="Arial" w:hAnsi="Arial"/>
      <w:b/>
      <w:noProof/>
      <w:color w:val="800000"/>
      <w:sz w:val="28"/>
    </w:rPr>
  </w:style>
  <w:style w:type="paragraph" w:customStyle="1" w:styleId="Stepunnumbered">
    <w:name w:val="Step (unnumbered)"/>
    <w:basedOn w:val="Step1"/>
    <w:next w:val="Step1"/>
    <w:link w:val="StepunnumberedChar"/>
    <w:pPr>
      <w:numPr>
        <w:ilvl w:val="0"/>
        <w:numId w:val="0"/>
      </w:numPr>
      <w:ind w:left="720"/>
    </w:pPr>
  </w:style>
  <w:style w:type="character" w:styleId="Hyperlink">
    <w:name w:val="Hyperlink"/>
    <w:basedOn w:val="DefaultParagraphFont"/>
    <w:rsid w:val="00721B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A1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4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4D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A1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4D6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AA14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4D6"/>
    <w:rPr>
      <w:rFonts w:ascii="Tahoma" w:hAnsi="Tahoma" w:cs="Tahoma"/>
      <w:color w:val="000000"/>
      <w:sz w:val="16"/>
      <w:szCs w:val="16"/>
    </w:rPr>
  </w:style>
  <w:style w:type="paragraph" w:customStyle="1" w:styleId="Subheading1">
    <w:name w:val="Sub_heading_1"/>
    <w:basedOn w:val="SectionTitle"/>
    <w:link w:val="Subheading1Char"/>
    <w:qFormat/>
    <w:rsid w:val="00F23958"/>
    <w:rPr>
      <w:noProof w:val="0"/>
      <w:color w:val="1F497D" w:themeColor="text2"/>
    </w:rPr>
  </w:style>
  <w:style w:type="paragraph" w:customStyle="1" w:styleId="Note0">
    <w:name w:val="Note"/>
    <w:basedOn w:val="Note"/>
    <w:link w:val="NoteChar0"/>
    <w:qFormat/>
    <w:rsid w:val="009569FA"/>
    <w:pPr>
      <w:tabs>
        <w:tab w:val="clear" w:pos="1584"/>
        <w:tab w:val="num" w:pos="1656"/>
      </w:tabs>
      <w:spacing w:after="120"/>
      <w:ind w:left="1620" w:hanging="900"/>
    </w:pPr>
  </w:style>
  <w:style w:type="character" w:customStyle="1" w:styleId="SectionTitleChar">
    <w:name w:val="Section Title Char"/>
    <w:basedOn w:val="DefaultParagraphFont"/>
    <w:link w:val="SectionTitle"/>
    <w:rsid w:val="00F23958"/>
    <w:rPr>
      <w:rFonts w:ascii="Arial" w:hAnsi="Arial"/>
      <w:b/>
      <w:noProof/>
      <w:color w:val="800000"/>
      <w:sz w:val="28"/>
    </w:rPr>
  </w:style>
  <w:style w:type="character" w:customStyle="1" w:styleId="Subheading1Char">
    <w:name w:val="Sub_heading_1 Char"/>
    <w:basedOn w:val="SectionTitleChar"/>
    <w:link w:val="Subheading1"/>
    <w:rsid w:val="00F23958"/>
    <w:rPr>
      <w:rFonts w:ascii="Arial" w:hAnsi="Arial"/>
      <w:b/>
      <w:noProof/>
      <w:color w:val="1F497D" w:themeColor="text2"/>
      <w:sz w:val="28"/>
    </w:rPr>
  </w:style>
  <w:style w:type="paragraph" w:styleId="NoSpacing">
    <w:name w:val="No Spacing"/>
    <w:uiPriority w:val="1"/>
    <w:rsid w:val="009569FA"/>
    <w:rPr>
      <w:color w:val="000000"/>
      <w:sz w:val="24"/>
    </w:rPr>
  </w:style>
  <w:style w:type="character" w:customStyle="1" w:styleId="NoteChar">
    <w:name w:val=".Note Char"/>
    <w:basedOn w:val="DefaultParagraphFont"/>
    <w:link w:val="Note"/>
    <w:rsid w:val="009569FA"/>
    <w:rPr>
      <w:noProof/>
      <w:sz w:val="24"/>
    </w:rPr>
  </w:style>
  <w:style w:type="character" w:customStyle="1" w:styleId="NoteChar0">
    <w:name w:val="Note Char"/>
    <w:basedOn w:val="NoteChar"/>
    <w:link w:val="Note0"/>
    <w:rsid w:val="009569FA"/>
    <w:rPr>
      <w:noProof/>
      <w:sz w:val="24"/>
    </w:rPr>
  </w:style>
  <w:style w:type="paragraph" w:customStyle="1" w:styleId="Bulletlist">
    <w:name w:val="Bullet list"/>
    <w:basedOn w:val="BulletedList"/>
    <w:link w:val="BulletlistChar"/>
    <w:qFormat/>
    <w:rsid w:val="000F0FDF"/>
  </w:style>
  <w:style w:type="paragraph" w:customStyle="1" w:styleId="Proceduresteps">
    <w:name w:val="Procedure steps"/>
    <w:basedOn w:val="Step1"/>
    <w:link w:val="ProcedurestepsChar"/>
    <w:qFormat/>
    <w:rsid w:val="000F0FDF"/>
    <w:rPr>
      <w:noProof w:val="0"/>
    </w:rPr>
  </w:style>
  <w:style w:type="character" w:customStyle="1" w:styleId="BulletedListChar">
    <w:name w:val="Bulleted List Char"/>
    <w:basedOn w:val="DefaultParagraphFont"/>
    <w:link w:val="BulletedList"/>
    <w:rsid w:val="000F0FDF"/>
    <w:rPr>
      <w:noProof/>
      <w:sz w:val="24"/>
    </w:rPr>
  </w:style>
  <w:style w:type="character" w:customStyle="1" w:styleId="BulletlistChar">
    <w:name w:val="Bullet list Char"/>
    <w:basedOn w:val="BulletedListChar"/>
    <w:link w:val="Bulletlist"/>
    <w:rsid w:val="000F0FDF"/>
    <w:rPr>
      <w:noProof/>
      <w:sz w:val="24"/>
    </w:rPr>
  </w:style>
  <w:style w:type="paragraph" w:customStyle="1" w:styleId="Substep">
    <w:name w:val="Substep"/>
    <w:basedOn w:val="SubStepa"/>
    <w:link w:val="SubstepChar"/>
    <w:qFormat/>
    <w:rsid w:val="000F0FDF"/>
    <w:pPr>
      <w:tabs>
        <w:tab w:val="clear" w:pos="1080"/>
      </w:tabs>
      <w:ind w:left="504" w:hanging="504"/>
    </w:pPr>
  </w:style>
  <w:style w:type="character" w:customStyle="1" w:styleId="Step1Char">
    <w:name w:val="Step (1 Char"/>
    <w:aliases w:val="2 Char,3...) Char"/>
    <w:basedOn w:val="DefaultParagraphFont"/>
    <w:link w:val="Step1"/>
    <w:rsid w:val="000F0FDF"/>
    <w:rPr>
      <w:noProof/>
      <w:sz w:val="24"/>
    </w:rPr>
  </w:style>
  <w:style w:type="character" w:customStyle="1" w:styleId="ProcedurestepsChar">
    <w:name w:val="Procedure steps Char"/>
    <w:basedOn w:val="Step1Char"/>
    <w:link w:val="Proceduresteps"/>
    <w:rsid w:val="000F0FDF"/>
    <w:rPr>
      <w:noProof/>
      <w:sz w:val="24"/>
    </w:rPr>
  </w:style>
  <w:style w:type="paragraph" w:customStyle="1" w:styleId="warning0">
    <w:name w:val="warning"/>
    <w:basedOn w:val="WARNING"/>
    <w:link w:val="warningChar0"/>
    <w:qFormat/>
    <w:rsid w:val="000F0FDF"/>
  </w:style>
  <w:style w:type="character" w:customStyle="1" w:styleId="SubStepaChar">
    <w:name w:val="SubStep (a Char"/>
    <w:aliases w:val="b Char,c...) Char"/>
    <w:basedOn w:val="DefaultParagraphFont"/>
    <w:link w:val="SubStepa"/>
    <w:rsid w:val="000F0FDF"/>
    <w:rPr>
      <w:noProof/>
      <w:sz w:val="24"/>
    </w:rPr>
  </w:style>
  <w:style w:type="character" w:customStyle="1" w:styleId="SubstepChar">
    <w:name w:val="Substep Char"/>
    <w:basedOn w:val="SubStepaChar"/>
    <w:link w:val="Substep"/>
    <w:rsid w:val="000F0FDF"/>
    <w:rPr>
      <w:noProof/>
      <w:sz w:val="24"/>
    </w:rPr>
  </w:style>
  <w:style w:type="paragraph" w:customStyle="1" w:styleId="Caution0">
    <w:name w:val="Caution"/>
    <w:basedOn w:val="Caution"/>
    <w:link w:val="CautionChar0"/>
    <w:qFormat/>
    <w:rsid w:val="00BD34B2"/>
  </w:style>
  <w:style w:type="character" w:customStyle="1" w:styleId="WARNINGChar">
    <w:name w:val=".WARNING Char"/>
    <w:basedOn w:val="DefaultParagraphFont"/>
    <w:link w:val="WARNING"/>
    <w:rsid w:val="000F0FDF"/>
    <w:rPr>
      <w:rFonts w:ascii="Arial" w:hAnsi="Arial"/>
      <w:noProof/>
      <w:color w:val="FFFFFF"/>
      <w:sz w:val="22"/>
      <w:shd w:val="clear" w:color="auto" w:fill="FF0000"/>
    </w:rPr>
  </w:style>
  <w:style w:type="character" w:customStyle="1" w:styleId="warningChar0">
    <w:name w:val="warning Char"/>
    <w:basedOn w:val="WARNINGChar"/>
    <w:link w:val="warning0"/>
    <w:rsid w:val="000F0FDF"/>
    <w:rPr>
      <w:rFonts w:ascii="Arial" w:hAnsi="Arial"/>
      <w:noProof/>
      <w:color w:val="FFFFFF"/>
      <w:sz w:val="22"/>
      <w:shd w:val="clear" w:color="auto" w:fill="FF0000"/>
    </w:rPr>
  </w:style>
  <w:style w:type="paragraph" w:customStyle="1" w:styleId="stepunnumbered0">
    <w:name w:val="step unnumbered"/>
    <w:basedOn w:val="Stepunnumbered"/>
    <w:link w:val="stepunnumberedChar0"/>
    <w:qFormat/>
    <w:rsid w:val="00BD34B2"/>
  </w:style>
  <w:style w:type="character" w:customStyle="1" w:styleId="CautionChar">
    <w:name w:val=".Caution Char"/>
    <w:basedOn w:val="DefaultParagraphFont"/>
    <w:link w:val="Caution"/>
    <w:rsid w:val="00BD34B2"/>
    <w:rPr>
      <w:noProof/>
      <w:sz w:val="24"/>
    </w:rPr>
  </w:style>
  <w:style w:type="character" w:customStyle="1" w:styleId="CautionChar0">
    <w:name w:val="Caution Char"/>
    <w:basedOn w:val="CautionChar"/>
    <w:link w:val="Caution0"/>
    <w:rsid w:val="00BD34B2"/>
    <w:rPr>
      <w:noProof/>
      <w:sz w:val="24"/>
    </w:rPr>
  </w:style>
  <w:style w:type="paragraph" w:customStyle="1" w:styleId="Stepnumbered">
    <w:name w:val="Step numbered"/>
    <w:basedOn w:val="Prerequisites"/>
    <w:link w:val="StepnumberedChar"/>
    <w:qFormat/>
    <w:rsid w:val="00BD34B2"/>
    <w:pPr>
      <w:numPr>
        <w:numId w:val="8"/>
      </w:numPr>
    </w:pPr>
  </w:style>
  <w:style w:type="character" w:customStyle="1" w:styleId="StepunnumberedChar">
    <w:name w:val="Step (unnumbered) Char"/>
    <w:basedOn w:val="Step1Char"/>
    <w:link w:val="Stepunnumbered"/>
    <w:rsid w:val="00BD34B2"/>
    <w:rPr>
      <w:noProof/>
      <w:sz w:val="24"/>
    </w:rPr>
  </w:style>
  <w:style w:type="character" w:customStyle="1" w:styleId="stepunnumberedChar0">
    <w:name w:val="step unnumbered Char"/>
    <w:basedOn w:val="StepunnumberedChar"/>
    <w:link w:val="stepunnumbered0"/>
    <w:rsid w:val="00BD34B2"/>
    <w:rPr>
      <w:noProof/>
      <w:sz w:val="24"/>
    </w:rPr>
  </w:style>
  <w:style w:type="character" w:customStyle="1" w:styleId="PrerequisitesChar">
    <w:name w:val="Prerequisites Char"/>
    <w:basedOn w:val="DefaultParagraphFont"/>
    <w:link w:val="Prerequisites"/>
    <w:rsid w:val="00BD34B2"/>
    <w:rPr>
      <w:noProof/>
      <w:kern w:val="28"/>
      <w:sz w:val="24"/>
    </w:rPr>
  </w:style>
  <w:style w:type="character" w:customStyle="1" w:styleId="StepnumberedChar">
    <w:name w:val="Step numbered Char"/>
    <w:basedOn w:val="PrerequisitesChar"/>
    <w:link w:val="Stepnumbered"/>
    <w:rsid w:val="00BD34B2"/>
    <w:rPr>
      <w:noProof/>
      <w:kern w:val="28"/>
      <w:sz w:val="24"/>
    </w:rPr>
  </w:style>
  <w:style w:type="paragraph" w:styleId="ListParagraph">
    <w:name w:val="List Paragraph"/>
    <w:basedOn w:val="Normal"/>
    <w:uiPriority w:val="34"/>
    <w:rsid w:val="00C5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\Desktop\DC_power_prodecure_template_Re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prstClr val="white"/>
        </a:solidFill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F54C478AC474996EE8BC886D37F62" ma:contentTypeVersion="9" ma:contentTypeDescription="Create a new document." ma:contentTypeScope="" ma:versionID="0b84252cd001fbdd5bfb49cd076942d7">
  <xsd:schema xmlns:xsd="http://www.w3.org/2001/XMLSchema" xmlns:xs="http://www.w3.org/2001/XMLSchema" xmlns:p="http://schemas.microsoft.com/office/2006/metadata/properties" xmlns:ns1="http://schemas.microsoft.com/sharepoint/v3" xmlns:ns2="92e5adf3-6c07-4206-abdd-6146664c1189" xmlns:ns3="dd54ad5f-09bb-445c-8f54-7614eae3cccb" targetNamespace="http://schemas.microsoft.com/office/2006/metadata/properties" ma:root="true" ma:fieldsID="0ec532455237582d6f6b5741eeeffff1" ns1:_="" ns2:_="" ns3:_="">
    <xsd:import namespace="http://schemas.microsoft.com/sharepoint/v3"/>
    <xsd:import namespace="92e5adf3-6c07-4206-abdd-6146664c1189"/>
    <xsd:import namespace="dd54ad5f-09bb-445c-8f54-7614eae3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adf3-6c07-4206-abdd-6146664c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ad5f-09bb-445c-8f54-7614eae3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B172C3-F93F-CD4F-B3D7-0287BB76C5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852C59-438A-4E88-8C11-8C24E54EF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0F6F64-19F1-447F-BEC7-A94A2B730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e5adf3-6c07-4206-abdd-6146664c1189"/>
    <ds:schemaRef ds:uri="dd54ad5f-09bb-445c-8f54-7614eae3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61F3D-F529-4CF4-88D3-F63FFBC330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Settings\philip\Desktop\DC_power_prodecure_template_Rev1.dotx</Template>
  <TotalTime>30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 Procedure Template</vt:lpstr>
    </vt:vector>
  </TitlesOfParts>
  <Company>TJNAF</Company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 Procedure Template</dc:title>
  <dc:creator>philip</dc:creator>
  <cp:lastModifiedBy>Steve Benson</cp:lastModifiedBy>
  <cp:revision>10</cp:revision>
  <cp:lastPrinted>2016-03-03T19:56:00Z</cp:lastPrinted>
  <dcterms:created xsi:type="dcterms:W3CDTF">2020-11-20T21:36:00Z</dcterms:created>
  <dcterms:modified xsi:type="dcterms:W3CDTF">2021-01-06T15:19:00Z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0x010100BA8F54C478AC474996EE8BC886D37F62</vt:lpwstr>
  </property>
</Properties>
</file>