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D1AB5" w14:textId="277413C1" w:rsidR="00644641" w:rsidRDefault="00644641" w:rsidP="00820F8A">
      <w:pPr>
        <w:jc w:val="both"/>
        <w:rPr>
          <w:rFonts w:ascii="Times" w:hAnsi="Times"/>
          <w:szCs w:val="24"/>
        </w:rPr>
      </w:pPr>
      <w:r>
        <w:rPr>
          <w:rFonts w:ascii="Times" w:hAnsi="Times"/>
          <w:szCs w:val="24"/>
        </w:rPr>
        <w:t>We thank the reviewer for the</w:t>
      </w:r>
      <w:r w:rsidR="00B729CA">
        <w:rPr>
          <w:rFonts w:ascii="Times" w:hAnsi="Times"/>
          <w:szCs w:val="24"/>
        </w:rPr>
        <w:t>ir</w:t>
      </w:r>
      <w:r>
        <w:rPr>
          <w:rFonts w:ascii="Times" w:hAnsi="Times"/>
          <w:szCs w:val="24"/>
        </w:rPr>
        <w:t xml:space="preserve"> helpful comments to improve the manuscript.</w:t>
      </w:r>
    </w:p>
    <w:p w14:paraId="36130A17" w14:textId="1D8F4C15" w:rsidR="00644641" w:rsidRDefault="00644641" w:rsidP="00820F8A">
      <w:pPr>
        <w:jc w:val="both"/>
        <w:rPr>
          <w:rFonts w:ascii="Times" w:hAnsi="Times"/>
          <w:szCs w:val="24"/>
        </w:rPr>
      </w:pPr>
      <w:r>
        <w:rPr>
          <w:rFonts w:ascii="Times" w:hAnsi="Times"/>
          <w:szCs w:val="24"/>
        </w:rPr>
        <w:t>Please find below a reproduction of the reviewer’s comments (</w:t>
      </w:r>
      <w:r w:rsidRPr="000256CB">
        <w:rPr>
          <w:rFonts w:ascii="Times" w:hAnsi="Times"/>
          <w:b/>
          <w:szCs w:val="24"/>
        </w:rPr>
        <w:t>bolded</w:t>
      </w:r>
      <w:r>
        <w:rPr>
          <w:rFonts w:ascii="Times" w:hAnsi="Times"/>
          <w:szCs w:val="24"/>
        </w:rPr>
        <w:t>) followed by our response</w:t>
      </w:r>
      <w:r w:rsidR="00B23BF4">
        <w:rPr>
          <w:rFonts w:ascii="Times" w:hAnsi="Times"/>
          <w:szCs w:val="24"/>
        </w:rPr>
        <w:t>s</w:t>
      </w:r>
      <w:r>
        <w:rPr>
          <w:rFonts w:ascii="Times" w:hAnsi="Times"/>
          <w:szCs w:val="24"/>
        </w:rPr>
        <w:t xml:space="preserve"> and corresponding corrections made to the re-submitted manuscript.</w:t>
      </w:r>
    </w:p>
    <w:p w14:paraId="0779C694" w14:textId="1D66910E" w:rsidR="00644641" w:rsidRDefault="00644641" w:rsidP="00820F8A">
      <w:pPr>
        <w:jc w:val="both"/>
        <w:rPr>
          <w:rFonts w:ascii="Times" w:hAnsi="Times"/>
          <w:szCs w:val="24"/>
        </w:rPr>
      </w:pPr>
      <w:r>
        <w:rPr>
          <w:rFonts w:ascii="Times" w:hAnsi="Times"/>
          <w:szCs w:val="24"/>
        </w:rPr>
        <w:t>Kind regards,</w:t>
      </w:r>
    </w:p>
    <w:p w14:paraId="0FC2F7FA" w14:textId="151436BE" w:rsidR="00E116D8" w:rsidRPr="004913C1" w:rsidRDefault="00842EAD" w:rsidP="00820F8A">
      <w:pPr>
        <w:jc w:val="both"/>
        <w:rPr>
          <w:rFonts w:ascii="Times" w:hAnsi="Times"/>
          <w:szCs w:val="24"/>
        </w:rPr>
      </w:pPr>
      <w:r w:rsidRPr="00063D8A">
        <w:rPr>
          <w:rFonts w:ascii="Times" w:hAnsi="Times"/>
          <w:b/>
          <w:szCs w:val="24"/>
        </w:rPr>
        <w:t>1. The authors should consider including a sentence that states the</w:t>
      </w:r>
      <w:r w:rsidR="009F1200" w:rsidRPr="00063D8A">
        <w:rPr>
          <w:rFonts w:ascii="Times" w:hAnsi="Times"/>
          <w:b/>
          <w:szCs w:val="24"/>
        </w:rPr>
        <w:t xml:space="preserve"> </w:t>
      </w:r>
      <w:r w:rsidRPr="00063D8A">
        <w:rPr>
          <w:rFonts w:ascii="Times" w:hAnsi="Times"/>
          <w:b/>
          <w:szCs w:val="24"/>
        </w:rPr>
        <w:t>systematic uncertainty of 0.6% in the abstract. The reader should not</w:t>
      </w:r>
      <w:r w:rsidR="009F1200" w:rsidRPr="00063D8A">
        <w:rPr>
          <w:rFonts w:ascii="Times" w:hAnsi="Times"/>
          <w:b/>
          <w:szCs w:val="24"/>
        </w:rPr>
        <w:t xml:space="preserve"> </w:t>
      </w:r>
      <w:r w:rsidRPr="00063D8A">
        <w:rPr>
          <w:rFonts w:ascii="Times" w:hAnsi="Times"/>
          <w:b/>
          <w:szCs w:val="24"/>
        </w:rPr>
        <w:t>have to wait until Section 11 to see that number.</w:t>
      </w:r>
    </w:p>
    <w:p w14:paraId="34F19FC8" w14:textId="77777777" w:rsidR="00B6076B" w:rsidRDefault="00E116D8" w:rsidP="00B6076B">
      <w:pPr>
        <w:pStyle w:val="ListParagraph"/>
        <w:numPr>
          <w:ilvl w:val="0"/>
          <w:numId w:val="1"/>
        </w:numPr>
        <w:jc w:val="both"/>
        <w:rPr>
          <w:rFonts w:ascii="Times" w:hAnsi="Times"/>
          <w:color w:val="000000" w:themeColor="text1"/>
          <w:szCs w:val="24"/>
        </w:rPr>
      </w:pPr>
      <w:r w:rsidRPr="00B6076B">
        <w:rPr>
          <w:rFonts w:ascii="Times" w:hAnsi="Times"/>
          <w:color w:val="000000" w:themeColor="text1"/>
          <w:szCs w:val="24"/>
        </w:rPr>
        <w:t xml:space="preserve">The </w:t>
      </w:r>
      <w:r w:rsidRPr="00B6076B">
        <w:rPr>
          <w:rFonts w:ascii="Times" w:hAnsi="Times"/>
          <w:color w:val="000000" w:themeColor="text1"/>
          <w:szCs w:val="24"/>
          <w:u w:val="single"/>
        </w:rPr>
        <w:t>overall</w:t>
      </w:r>
      <w:r w:rsidRPr="00B6076B">
        <w:rPr>
          <w:rFonts w:ascii="Times" w:hAnsi="Times"/>
          <w:color w:val="000000" w:themeColor="text1"/>
          <w:szCs w:val="24"/>
        </w:rPr>
        <w:t xml:space="preserve"> uncertainty we quote (</w:t>
      </w:r>
      <w:r w:rsidR="009D52BD" w:rsidRPr="00B6076B">
        <w:rPr>
          <w:rFonts w:ascii="Times" w:hAnsi="Times"/>
          <w:color w:val="000000" w:themeColor="text1"/>
          <w:szCs w:val="24"/>
        </w:rPr>
        <w:t>not</w:t>
      </w:r>
      <w:r w:rsidRPr="00B6076B">
        <w:rPr>
          <w:rFonts w:ascii="Times" w:hAnsi="Times"/>
          <w:color w:val="000000" w:themeColor="text1"/>
          <w:szCs w:val="24"/>
        </w:rPr>
        <w:t xml:space="preserve"> the systematic uncertainty) is 0.61%.  This includes the dominant uncertainty of 0.5% from the calculated value of the Sherman function; 0.24% from systematic uncertainties arising from our energy cut </w:t>
      </w:r>
      <w:r w:rsidR="00B207D1" w:rsidRPr="00B6076B">
        <w:rPr>
          <w:rFonts w:ascii="Times" w:hAnsi="Times"/>
          <w:color w:val="000000" w:themeColor="text1"/>
          <w:szCs w:val="24"/>
        </w:rPr>
        <w:t xml:space="preserve">on the E counter pulse height spectrum </w:t>
      </w:r>
      <w:r w:rsidRPr="00B6076B">
        <w:rPr>
          <w:rFonts w:ascii="Times" w:hAnsi="Times"/>
          <w:color w:val="000000" w:themeColor="text1"/>
          <w:szCs w:val="24"/>
        </w:rPr>
        <w:t xml:space="preserve">(0.1%), the polarization of the laser beam incident on the photocathode (0.1%), and uncertainties in the beam energy and scattering angle (0.2%); and </w:t>
      </w:r>
      <w:r w:rsidR="00CB354D" w:rsidRPr="00B6076B">
        <w:rPr>
          <w:rFonts w:ascii="Times" w:hAnsi="Times"/>
          <w:color w:val="000000" w:themeColor="text1"/>
          <w:szCs w:val="24"/>
        </w:rPr>
        <w:t>a</w:t>
      </w:r>
      <w:r w:rsidRPr="00B6076B">
        <w:rPr>
          <w:rFonts w:ascii="Times" w:hAnsi="Times"/>
          <w:color w:val="000000" w:themeColor="text1"/>
          <w:szCs w:val="24"/>
        </w:rPr>
        <w:t xml:space="preserve"> 0.25% uncertainty from our fit to the measured asymmetry as a function of foil thickness.  </w:t>
      </w:r>
      <w:r w:rsidR="00B6076B" w:rsidRPr="00B6076B">
        <w:rPr>
          <w:rFonts w:ascii="Times" w:hAnsi="Times"/>
          <w:color w:val="000000" w:themeColor="text1"/>
          <w:szCs w:val="24"/>
        </w:rPr>
        <w:t>The following</w:t>
      </w:r>
      <w:r w:rsidRPr="00B6076B">
        <w:rPr>
          <w:rFonts w:ascii="Times" w:hAnsi="Times"/>
          <w:color w:val="000000" w:themeColor="text1"/>
          <w:szCs w:val="24"/>
        </w:rPr>
        <w:t xml:space="preserve"> sentence attempting to summarize this is added to the Abstract</w:t>
      </w:r>
      <w:r w:rsidR="00B6076B" w:rsidRPr="00B6076B">
        <w:rPr>
          <w:rFonts w:ascii="Times" w:hAnsi="Times"/>
          <w:color w:val="000000" w:themeColor="text1"/>
          <w:szCs w:val="24"/>
        </w:rPr>
        <w:t xml:space="preserve">; </w:t>
      </w:r>
    </w:p>
    <w:p w14:paraId="6AD330B8" w14:textId="77777777" w:rsidR="00B6076B" w:rsidRDefault="00B6076B" w:rsidP="00B6076B">
      <w:pPr>
        <w:pStyle w:val="ListParagraph"/>
        <w:jc w:val="both"/>
        <w:rPr>
          <w:rFonts w:ascii="Times" w:hAnsi="Times"/>
          <w:color w:val="000000" w:themeColor="text1"/>
          <w:szCs w:val="24"/>
        </w:rPr>
      </w:pPr>
    </w:p>
    <w:p w14:paraId="5F76C602" w14:textId="348B9B57" w:rsidR="00D947E2" w:rsidRPr="00B6076B" w:rsidRDefault="00B6076B" w:rsidP="00B6076B">
      <w:pPr>
        <w:pStyle w:val="ListParagraph"/>
        <w:numPr>
          <w:ilvl w:val="1"/>
          <w:numId w:val="1"/>
        </w:numPr>
        <w:jc w:val="both"/>
        <w:rPr>
          <w:rFonts w:ascii="Times" w:hAnsi="Times"/>
          <w:color w:val="000000" w:themeColor="text1"/>
          <w:szCs w:val="24"/>
        </w:rPr>
      </w:pPr>
      <w:r w:rsidRPr="00B6076B">
        <w:rPr>
          <w:rFonts w:ascii="Times" w:hAnsi="Times"/>
          <w:color w:val="000000" w:themeColor="text1"/>
          <w:szCs w:val="24"/>
        </w:rPr>
        <w:t>“</w:t>
      </w:r>
      <w:bookmarkStart w:id="0" w:name="_Hlk35279414"/>
      <w:r w:rsidR="005C242E" w:rsidRPr="00B6076B">
        <w:rPr>
          <w:rFonts w:ascii="Times" w:hAnsi="Times" w:cs="Arial"/>
          <w:i/>
          <w:color w:val="000000" w:themeColor="text1"/>
          <w:szCs w:val="24"/>
        </w:rPr>
        <w:t>T</w:t>
      </w:r>
      <w:r w:rsidR="00CB354D" w:rsidRPr="00B6076B">
        <w:rPr>
          <w:rFonts w:ascii="Times" w:hAnsi="Times" w:cs="Arial"/>
          <w:i/>
          <w:color w:val="000000" w:themeColor="text1"/>
          <w:szCs w:val="24"/>
        </w:rPr>
        <w:t xml:space="preserve">he overall uncertainty </w:t>
      </w:r>
      <w:r w:rsidR="006C65E3" w:rsidRPr="00B6076B">
        <w:rPr>
          <w:rFonts w:ascii="Times" w:hAnsi="Times" w:cs="Arial"/>
          <w:i/>
          <w:color w:val="000000" w:themeColor="text1"/>
          <w:szCs w:val="24"/>
        </w:rPr>
        <w:t>of</w:t>
      </w:r>
      <w:r w:rsidR="00CB354D" w:rsidRPr="00B6076B">
        <w:rPr>
          <w:rFonts w:ascii="Times" w:hAnsi="Times" w:cs="Arial"/>
          <w:i/>
          <w:color w:val="000000" w:themeColor="text1"/>
          <w:szCs w:val="24"/>
        </w:rPr>
        <w:t xml:space="preserve"> our beam polarization measurement, </w:t>
      </w:r>
      <w:r w:rsidR="005C242E" w:rsidRPr="00B6076B">
        <w:rPr>
          <w:rFonts w:ascii="Times" w:hAnsi="Times" w:cs="Arial"/>
          <w:i/>
          <w:color w:val="000000" w:themeColor="text1"/>
          <w:szCs w:val="24"/>
        </w:rPr>
        <w:t xml:space="preserve">arising from the </w:t>
      </w:r>
      <w:r w:rsidR="00CB354D" w:rsidRPr="00B6076B">
        <w:rPr>
          <w:rFonts w:ascii="Times" w:hAnsi="Times" w:cs="Arial"/>
          <w:i/>
          <w:color w:val="000000" w:themeColor="text1"/>
          <w:szCs w:val="24"/>
        </w:rPr>
        <w:t>uncertainty in the</w:t>
      </w:r>
      <w:r w:rsidR="005C242E" w:rsidRPr="00B6076B">
        <w:rPr>
          <w:rFonts w:ascii="Times" w:hAnsi="Times" w:cs="Arial"/>
          <w:i/>
          <w:color w:val="000000" w:themeColor="text1"/>
          <w:szCs w:val="24"/>
        </w:rPr>
        <w:t xml:space="preserve"> value of the scattering asymmetry at zero foil thickness as determined </w:t>
      </w:r>
      <w:r w:rsidR="00AA7078" w:rsidRPr="00B6076B">
        <w:rPr>
          <w:rFonts w:ascii="Times" w:hAnsi="Times" w:cs="Arial"/>
          <w:i/>
          <w:color w:val="000000" w:themeColor="text1"/>
          <w:szCs w:val="24"/>
        </w:rPr>
        <w:t>by</w:t>
      </w:r>
      <w:r w:rsidR="005C242E" w:rsidRPr="00B6076B">
        <w:rPr>
          <w:rFonts w:ascii="Times" w:hAnsi="Times" w:cs="Arial"/>
          <w:i/>
          <w:color w:val="000000" w:themeColor="text1"/>
          <w:szCs w:val="24"/>
        </w:rPr>
        <w:t xml:space="preserve"> our </w:t>
      </w:r>
      <w:r w:rsidR="00CB354D" w:rsidRPr="00B6076B">
        <w:rPr>
          <w:rFonts w:ascii="Times" w:hAnsi="Times" w:cs="Arial"/>
          <w:i/>
          <w:color w:val="000000" w:themeColor="text1"/>
          <w:szCs w:val="24"/>
        </w:rPr>
        <w:t>fit</w:t>
      </w:r>
      <w:r w:rsidR="00407CE3" w:rsidRPr="00B6076B">
        <w:rPr>
          <w:rFonts w:ascii="Times" w:hAnsi="Times" w:cs="Arial"/>
          <w:i/>
          <w:color w:val="000000" w:themeColor="text1"/>
          <w:szCs w:val="24"/>
        </w:rPr>
        <w:t>s</w:t>
      </w:r>
      <w:r w:rsidR="00CB354D" w:rsidRPr="00B6076B">
        <w:rPr>
          <w:rFonts w:ascii="Times" w:hAnsi="Times" w:cs="Arial"/>
          <w:i/>
          <w:color w:val="000000" w:themeColor="text1"/>
          <w:szCs w:val="24"/>
        </w:rPr>
        <w:t xml:space="preserve"> </w:t>
      </w:r>
      <w:r w:rsidR="00407CE3" w:rsidRPr="00B6076B">
        <w:rPr>
          <w:rFonts w:ascii="Times" w:hAnsi="Times" w:cs="Arial"/>
          <w:i/>
          <w:color w:val="000000" w:themeColor="text1"/>
          <w:szCs w:val="24"/>
        </w:rPr>
        <w:t>to the</w:t>
      </w:r>
      <w:r w:rsidR="00CB354D" w:rsidRPr="00B6076B">
        <w:rPr>
          <w:rFonts w:ascii="Times" w:hAnsi="Times" w:cs="Arial"/>
          <w:i/>
          <w:color w:val="000000" w:themeColor="text1"/>
          <w:szCs w:val="24"/>
        </w:rPr>
        <w:t xml:space="preserve"> </w:t>
      </w:r>
      <w:r w:rsidR="005C242E" w:rsidRPr="00B6076B">
        <w:rPr>
          <w:rFonts w:ascii="Times" w:hAnsi="Times" w:cs="Arial"/>
          <w:i/>
          <w:color w:val="000000" w:themeColor="text1"/>
          <w:szCs w:val="24"/>
        </w:rPr>
        <w:t xml:space="preserve">measured </w:t>
      </w:r>
      <w:r w:rsidR="00CB354D" w:rsidRPr="00B6076B">
        <w:rPr>
          <w:rFonts w:ascii="Times" w:hAnsi="Times" w:cs="Arial"/>
          <w:i/>
          <w:color w:val="000000" w:themeColor="text1"/>
          <w:szCs w:val="24"/>
        </w:rPr>
        <w:t>asymmetr</w:t>
      </w:r>
      <w:r w:rsidR="006C65E3" w:rsidRPr="00B6076B">
        <w:rPr>
          <w:rFonts w:ascii="Times" w:hAnsi="Times" w:cs="Arial"/>
          <w:i/>
          <w:color w:val="000000" w:themeColor="text1"/>
          <w:szCs w:val="24"/>
        </w:rPr>
        <w:t>ies</w:t>
      </w:r>
      <w:r w:rsidR="00CB354D" w:rsidRPr="00B6076B">
        <w:rPr>
          <w:rFonts w:ascii="Times" w:hAnsi="Times" w:cs="Arial"/>
          <w:i/>
          <w:color w:val="000000" w:themeColor="text1"/>
          <w:szCs w:val="24"/>
        </w:rPr>
        <w:t xml:space="preserve"> versus scattering foil thickness</w:t>
      </w:r>
      <w:r w:rsidR="006C65E3" w:rsidRPr="00B6076B">
        <w:rPr>
          <w:rFonts w:ascii="Times" w:hAnsi="Times" w:cs="Arial"/>
          <w:i/>
          <w:color w:val="000000" w:themeColor="text1"/>
          <w:szCs w:val="24"/>
        </w:rPr>
        <w:t>es</w:t>
      </w:r>
      <w:r w:rsidR="005C242E" w:rsidRPr="00B6076B">
        <w:rPr>
          <w:rFonts w:ascii="Times" w:hAnsi="Times" w:cs="Arial"/>
          <w:i/>
          <w:color w:val="000000" w:themeColor="text1"/>
          <w:szCs w:val="24"/>
        </w:rPr>
        <w:t>;</w:t>
      </w:r>
      <w:r w:rsidR="00CB354D" w:rsidRPr="00B6076B">
        <w:rPr>
          <w:rFonts w:ascii="Times" w:hAnsi="Times" w:cs="Arial"/>
          <w:i/>
          <w:color w:val="000000" w:themeColor="text1"/>
          <w:szCs w:val="24"/>
        </w:rPr>
        <w:t xml:space="preserve"> </w:t>
      </w:r>
      <w:r w:rsidR="005C242E" w:rsidRPr="00B6076B">
        <w:rPr>
          <w:rFonts w:ascii="Times" w:hAnsi="Times" w:cs="Arial"/>
          <w:i/>
          <w:color w:val="000000" w:themeColor="text1"/>
          <w:szCs w:val="24"/>
        </w:rPr>
        <w:t xml:space="preserve">the estimated systematic effects; </w:t>
      </w:r>
      <w:r w:rsidR="00CB354D" w:rsidRPr="00B6076B">
        <w:rPr>
          <w:rFonts w:ascii="Times" w:hAnsi="Times" w:cs="Arial"/>
          <w:i/>
          <w:color w:val="000000" w:themeColor="text1"/>
          <w:szCs w:val="24"/>
        </w:rPr>
        <w:t xml:space="preserve">and the </w:t>
      </w:r>
      <w:r w:rsidR="00780C7E" w:rsidRPr="00B6076B">
        <w:rPr>
          <w:rFonts w:ascii="Times" w:hAnsi="Times" w:cs="Arial"/>
          <w:i/>
          <w:color w:val="000000" w:themeColor="text1"/>
          <w:szCs w:val="24"/>
        </w:rPr>
        <w:t>(</w:t>
      </w:r>
      <w:r w:rsidR="00CB354D" w:rsidRPr="00B6076B">
        <w:rPr>
          <w:rFonts w:ascii="Times" w:hAnsi="Times" w:cs="Arial"/>
          <w:i/>
          <w:color w:val="000000" w:themeColor="text1"/>
          <w:szCs w:val="24"/>
        </w:rPr>
        <w:t>dominant</w:t>
      </w:r>
      <w:r w:rsidR="00407CE3" w:rsidRPr="00B6076B">
        <w:rPr>
          <w:rFonts w:ascii="Times" w:hAnsi="Times" w:cs="Arial"/>
          <w:i/>
          <w:color w:val="000000" w:themeColor="text1"/>
          <w:szCs w:val="24"/>
        </w:rPr>
        <w:t>)</w:t>
      </w:r>
      <w:r w:rsidR="00CB354D" w:rsidRPr="00B6076B">
        <w:rPr>
          <w:rFonts w:ascii="Times" w:hAnsi="Times" w:cs="Arial"/>
          <w:i/>
          <w:color w:val="000000" w:themeColor="text1"/>
          <w:szCs w:val="24"/>
        </w:rPr>
        <w:t xml:space="preserve"> uncertainty </w:t>
      </w:r>
      <w:r w:rsidR="005C242E" w:rsidRPr="00B6076B">
        <w:rPr>
          <w:rFonts w:ascii="Times" w:hAnsi="Times" w:cs="Arial"/>
          <w:i/>
          <w:color w:val="000000" w:themeColor="text1"/>
          <w:szCs w:val="24"/>
        </w:rPr>
        <w:t>from</w:t>
      </w:r>
      <w:r w:rsidR="00CB354D" w:rsidRPr="00B6076B">
        <w:rPr>
          <w:rFonts w:ascii="Times" w:hAnsi="Times" w:cs="Arial"/>
          <w:i/>
          <w:color w:val="000000" w:themeColor="text1"/>
          <w:szCs w:val="24"/>
        </w:rPr>
        <w:t xml:space="preserve"> the calculation of the theoretical Sherman function</w:t>
      </w:r>
      <w:r w:rsidR="005C242E" w:rsidRPr="00B6076B">
        <w:rPr>
          <w:rFonts w:ascii="Times" w:hAnsi="Times" w:cs="Arial"/>
          <w:i/>
          <w:color w:val="000000" w:themeColor="text1"/>
          <w:szCs w:val="24"/>
        </w:rPr>
        <w:t>,</w:t>
      </w:r>
      <w:r w:rsidR="00CB354D" w:rsidRPr="00B6076B">
        <w:rPr>
          <w:rFonts w:ascii="Times" w:hAnsi="Times" w:cs="Arial"/>
          <w:i/>
          <w:color w:val="000000" w:themeColor="text1"/>
          <w:szCs w:val="24"/>
        </w:rPr>
        <w:t xml:space="preserve"> </w:t>
      </w:r>
      <w:r w:rsidR="00780C7E" w:rsidRPr="00B6076B">
        <w:rPr>
          <w:rFonts w:ascii="Times" w:hAnsi="Times" w:cs="Arial"/>
          <w:i/>
          <w:color w:val="000000" w:themeColor="text1"/>
          <w:szCs w:val="24"/>
        </w:rPr>
        <w:t>is</w:t>
      </w:r>
      <w:r w:rsidR="00CB354D" w:rsidRPr="00B6076B">
        <w:rPr>
          <w:rFonts w:ascii="Times" w:hAnsi="Times" w:cs="Arial"/>
          <w:i/>
          <w:color w:val="000000" w:themeColor="text1"/>
          <w:szCs w:val="24"/>
        </w:rPr>
        <w:t xml:space="preserve"> 0.61%.</w:t>
      </w:r>
      <w:bookmarkEnd w:id="0"/>
      <w:r w:rsidRPr="00B6076B">
        <w:rPr>
          <w:rFonts w:ascii="Times" w:hAnsi="Times" w:cs="Arial"/>
          <w:color w:val="000000" w:themeColor="text1"/>
          <w:szCs w:val="24"/>
        </w:rPr>
        <w:t>”</w:t>
      </w:r>
    </w:p>
    <w:p w14:paraId="5DD825A8" w14:textId="0A8691D8" w:rsidR="00450547" w:rsidRPr="00063D8A" w:rsidRDefault="00842EAD" w:rsidP="00D947E2">
      <w:pPr>
        <w:jc w:val="both"/>
        <w:rPr>
          <w:rFonts w:ascii="Times" w:hAnsi="Times"/>
          <w:b/>
          <w:color w:val="FF0000"/>
          <w:szCs w:val="24"/>
        </w:rPr>
      </w:pPr>
      <w:r w:rsidRPr="00063D8A">
        <w:rPr>
          <w:rFonts w:ascii="Times" w:hAnsi="Times"/>
          <w:b/>
          <w:szCs w:val="24"/>
        </w:rPr>
        <w:t>2. You write in the abstract that "A simultaneous high-precision</w:t>
      </w:r>
      <w:r w:rsidR="009F1200" w:rsidRPr="00063D8A">
        <w:rPr>
          <w:rFonts w:ascii="Times" w:hAnsi="Times"/>
          <w:b/>
          <w:szCs w:val="24"/>
        </w:rPr>
        <w:t xml:space="preserve"> </w:t>
      </w:r>
      <w:r w:rsidRPr="00063D8A">
        <w:rPr>
          <w:rFonts w:ascii="Times" w:hAnsi="Times"/>
          <w:b/>
          <w:szCs w:val="24"/>
        </w:rPr>
        <w:t>measurement of the beam</w:t>
      </w:r>
      <w:r w:rsidR="009F1200" w:rsidRPr="00063D8A">
        <w:rPr>
          <w:rFonts w:ascii="Times" w:hAnsi="Times"/>
          <w:b/>
          <w:szCs w:val="24"/>
        </w:rPr>
        <w:t xml:space="preserve"> </w:t>
      </w:r>
      <w:r w:rsidRPr="00063D8A">
        <w:rPr>
          <w:rFonts w:ascii="Times" w:hAnsi="Times"/>
          <w:b/>
          <w:szCs w:val="24"/>
        </w:rPr>
        <w:t>polarization with a different polarimeter..." Can you be more specific and name that other polarimeter?</w:t>
      </w:r>
    </w:p>
    <w:p w14:paraId="63A4DEA7" w14:textId="10F511D1" w:rsidR="00B6076B" w:rsidRPr="00B6076B" w:rsidRDefault="00B6076B" w:rsidP="00B6076B">
      <w:pPr>
        <w:pStyle w:val="NoSpacing"/>
        <w:numPr>
          <w:ilvl w:val="0"/>
          <w:numId w:val="2"/>
        </w:numPr>
        <w:jc w:val="both"/>
        <w:rPr>
          <w:rFonts w:ascii="Times" w:hAnsi="Times"/>
          <w:color w:val="000000" w:themeColor="text1"/>
          <w:szCs w:val="24"/>
        </w:rPr>
      </w:pPr>
      <w:bookmarkStart w:id="1" w:name="_Hlk35336303"/>
      <w:r w:rsidRPr="00B6076B">
        <w:rPr>
          <w:rFonts w:ascii="Times" w:hAnsi="Times"/>
          <w:color w:val="000000" w:themeColor="text1"/>
          <w:szCs w:val="24"/>
        </w:rPr>
        <w:t xml:space="preserve">We </w:t>
      </w:r>
      <w:r w:rsidR="00D14048" w:rsidRPr="00B6076B">
        <w:rPr>
          <w:rFonts w:ascii="Times" w:hAnsi="Times"/>
          <w:color w:val="000000" w:themeColor="text1"/>
          <w:szCs w:val="24"/>
        </w:rPr>
        <w:t xml:space="preserve">updated </w:t>
      </w:r>
      <w:r w:rsidRPr="00B6076B">
        <w:rPr>
          <w:rFonts w:ascii="Times" w:hAnsi="Times"/>
          <w:color w:val="000000" w:themeColor="text1"/>
          <w:szCs w:val="24"/>
        </w:rPr>
        <w:t>the corresponding</w:t>
      </w:r>
      <w:r w:rsidR="00D14048" w:rsidRPr="00B6076B">
        <w:rPr>
          <w:rFonts w:ascii="Times" w:hAnsi="Times"/>
          <w:color w:val="000000" w:themeColor="text1"/>
          <w:szCs w:val="24"/>
        </w:rPr>
        <w:t xml:space="preserve"> se</w:t>
      </w:r>
      <w:r w:rsidR="009C4F58" w:rsidRPr="00B6076B">
        <w:rPr>
          <w:rFonts w:ascii="Times" w:hAnsi="Times"/>
          <w:color w:val="000000" w:themeColor="text1"/>
          <w:szCs w:val="24"/>
        </w:rPr>
        <w:t xml:space="preserve">ntence in the </w:t>
      </w:r>
      <w:r w:rsidRPr="00B6076B">
        <w:rPr>
          <w:rFonts w:ascii="Times" w:hAnsi="Times"/>
          <w:color w:val="000000" w:themeColor="text1"/>
          <w:szCs w:val="24"/>
        </w:rPr>
        <w:t>A</w:t>
      </w:r>
      <w:r w:rsidR="009C4F58" w:rsidRPr="00B6076B">
        <w:rPr>
          <w:rFonts w:ascii="Times" w:hAnsi="Times"/>
          <w:color w:val="000000" w:themeColor="text1"/>
          <w:szCs w:val="24"/>
        </w:rPr>
        <w:t>bstract</w:t>
      </w:r>
      <w:r>
        <w:rPr>
          <w:rFonts w:ascii="Times" w:hAnsi="Times"/>
          <w:color w:val="000000" w:themeColor="text1"/>
          <w:szCs w:val="24"/>
        </w:rPr>
        <w:t>;</w:t>
      </w:r>
    </w:p>
    <w:p w14:paraId="2F5B054D" w14:textId="77777777" w:rsidR="00B6076B" w:rsidRPr="00B6076B" w:rsidRDefault="00B6076B" w:rsidP="00B6076B">
      <w:pPr>
        <w:pStyle w:val="NoSpacing"/>
        <w:ind w:left="720"/>
        <w:jc w:val="both"/>
        <w:rPr>
          <w:rFonts w:ascii="Times" w:hAnsi="Times"/>
          <w:color w:val="000000" w:themeColor="text1"/>
          <w:szCs w:val="24"/>
        </w:rPr>
      </w:pPr>
    </w:p>
    <w:p w14:paraId="555683D4" w14:textId="51E736AF" w:rsidR="009C4F58" w:rsidRPr="00B6076B" w:rsidRDefault="00B6076B" w:rsidP="00B6076B">
      <w:pPr>
        <w:pStyle w:val="NoSpacing"/>
        <w:numPr>
          <w:ilvl w:val="1"/>
          <w:numId w:val="2"/>
        </w:numPr>
        <w:jc w:val="both"/>
        <w:rPr>
          <w:rFonts w:ascii="Times" w:hAnsi="Times"/>
          <w:color w:val="000000" w:themeColor="text1"/>
          <w:szCs w:val="24"/>
        </w:rPr>
      </w:pPr>
      <w:r w:rsidRPr="00B6076B">
        <w:rPr>
          <w:rFonts w:ascii="Times" w:hAnsi="Times"/>
          <w:color w:val="000000" w:themeColor="text1"/>
          <w:szCs w:val="24"/>
        </w:rPr>
        <w:t>“</w:t>
      </w:r>
      <w:r w:rsidR="009C4F58" w:rsidRPr="00B6076B">
        <w:rPr>
          <w:rFonts w:ascii="Times" w:hAnsi="Times" w:cs="Arial"/>
          <w:i/>
          <w:color w:val="000000" w:themeColor="text1"/>
          <w:szCs w:val="24"/>
        </w:rPr>
        <w:t xml:space="preserve">A simultaneous high-precision measurement of the beam polarization with a different polarimeter, </w:t>
      </w:r>
      <w:r w:rsidR="009C4F58" w:rsidRPr="00B6076B">
        <w:rPr>
          <w:rFonts w:ascii="Times" w:hAnsi="Times"/>
          <w:i/>
          <w:color w:val="000000" w:themeColor="text1"/>
          <w:szCs w:val="24"/>
        </w:rPr>
        <w:t>AESOP (</w:t>
      </w:r>
      <w:r w:rsidR="009C4F58" w:rsidRPr="00B6076B">
        <w:rPr>
          <w:rFonts w:ascii="Times" w:hAnsi="Times"/>
          <w:i/>
          <w:color w:val="000000" w:themeColor="text1"/>
          <w:szCs w:val="24"/>
          <w:u w:val="single"/>
        </w:rPr>
        <w:t>A</w:t>
      </w:r>
      <w:r w:rsidR="009C4F58" w:rsidRPr="00B6076B">
        <w:rPr>
          <w:rFonts w:ascii="Times" w:hAnsi="Times"/>
          <w:i/>
          <w:color w:val="000000" w:themeColor="text1"/>
          <w:szCs w:val="24"/>
        </w:rPr>
        <w:t xml:space="preserve">ccurate </w:t>
      </w:r>
      <w:r w:rsidR="009C4F58" w:rsidRPr="00B6076B">
        <w:rPr>
          <w:rFonts w:ascii="Times" w:hAnsi="Times"/>
          <w:i/>
          <w:color w:val="000000" w:themeColor="text1"/>
          <w:szCs w:val="24"/>
          <w:u w:val="single"/>
        </w:rPr>
        <w:t>E</w:t>
      </w:r>
      <w:r w:rsidR="009C4F58" w:rsidRPr="00B6076B">
        <w:rPr>
          <w:rFonts w:ascii="Times" w:hAnsi="Times"/>
          <w:i/>
          <w:color w:val="000000" w:themeColor="text1"/>
          <w:szCs w:val="24"/>
        </w:rPr>
        <w:t xml:space="preserve">lectron </w:t>
      </w:r>
      <w:r w:rsidR="009C4F58" w:rsidRPr="00B6076B">
        <w:rPr>
          <w:rFonts w:ascii="Times" w:hAnsi="Times"/>
          <w:i/>
          <w:color w:val="000000" w:themeColor="text1"/>
          <w:szCs w:val="24"/>
          <w:u w:val="single"/>
        </w:rPr>
        <w:t>S</w:t>
      </w:r>
      <w:r w:rsidR="009C4F58" w:rsidRPr="00B6076B">
        <w:rPr>
          <w:rFonts w:ascii="Times" w:hAnsi="Times"/>
          <w:i/>
          <w:color w:val="000000" w:themeColor="text1"/>
          <w:szCs w:val="24"/>
        </w:rPr>
        <w:t xml:space="preserve">pin </w:t>
      </w:r>
      <w:r w:rsidR="009C4F58" w:rsidRPr="00B6076B">
        <w:rPr>
          <w:rFonts w:ascii="Times" w:hAnsi="Times"/>
          <w:i/>
          <w:color w:val="000000" w:themeColor="text1"/>
          <w:szCs w:val="24"/>
          <w:u w:val="single"/>
        </w:rPr>
        <w:t>O</w:t>
      </w:r>
      <w:r w:rsidR="009C4F58" w:rsidRPr="00B6076B">
        <w:rPr>
          <w:rFonts w:ascii="Times" w:hAnsi="Times"/>
          <w:i/>
          <w:color w:val="000000" w:themeColor="text1"/>
          <w:szCs w:val="24"/>
        </w:rPr>
        <w:t xml:space="preserve">ptical </w:t>
      </w:r>
      <w:r w:rsidR="009C4F58" w:rsidRPr="00B6076B">
        <w:rPr>
          <w:rFonts w:ascii="Times" w:hAnsi="Times"/>
          <w:i/>
          <w:color w:val="000000" w:themeColor="text1"/>
          <w:szCs w:val="24"/>
          <w:u w:val="single"/>
        </w:rPr>
        <w:t>P</w:t>
      </w:r>
      <w:r w:rsidR="009C4F58" w:rsidRPr="00B6076B">
        <w:rPr>
          <w:rFonts w:ascii="Times" w:hAnsi="Times"/>
          <w:i/>
          <w:color w:val="000000" w:themeColor="text1"/>
          <w:szCs w:val="24"/>
        </w:rPr>
        <w:t xml:space="preserve">olarimeter) under development at the University of Nebraska, </w:t>
      </w:r>
      <w:r w:rsidR="009C4F58" w:rsidRPr="00B6076B">
        <w:rPr>
          <w:rFonts w:ascii="Times" w:hAnsi="Times" w:cs="Arial"/>
          <w:i/>
          <w:color w:val="000000" w:themeColor="text1"/>
          <w:szCs w:val="24"/>
        </w:rPr>
        <w:t>clearly possible at the CEBAF accelerator, will allow a high precision comparison of our measured asymmetries with theoretical calculations of the Mott analyzing power.</w:t>
      </w:r>
      <w:r w:rsidRPr="00B6076B">
        <w:rPr>
          <w:rFonts w:ascii="Times" w:hAnsi="Times" w:cs="Arial"/>
          <w:color w:val="000000" w:themeColor="text1"/>
          <w:szCs w:val="24"/>
        </w:rPr>
        <w:t>”</w:t>
      </w:r>
    </w:p>
    <w:p w14:paraId="2E29BE01" w14:textId="7264EC2E" w:rsidR="00B6076B" w:rsidRPr="00B6076B" w:rsidRDefault="00B6076B" w:rsidP="00B6076B">
      <w:pPr>
        <w:pStyle w:val="NoSpacing"/>
        <w:jc w:val="both"/>
        <w:rPr>
          <w:rFonts w:ascii="Times" w:hAnsi="Times"/>
          <w:color w:val="000000" w:themeColor="text1"/>
          <w:szCs w:val="24"/>
        </w:rPr>
      </w:pPr>
    </w:p>
    <w:p w14:paraId="6EE0F98C" w14:textId="50256996" w:rsidR="00B6076B" w:rsidRDefault="00B6076B" w:rsidP="00B6076B">
      <w:pPr>
        <w:pStyle w:val="NoSpacing"/>
        <w:numPr>
          <w:ilvl w:val="0"/>
          <w:numId w:val="2"/>
        </w:numPr>
        <w:jc w:val="both"/>
        <w:rPr>
          <w:rFonts w:ascii="Times" w:hAnsi="Times"/>
          <w:color w:val="000000" w:themeColor="text1"/>
          <w:szCs w:val="24"/>
        </w:rPr>
      </w:pPr>
      <w:r w:rsidRPr="00B6076B">
        <w:rPr>
          <w:rFonts w:ascii="Times" w:hAnsi="Times"/>
          <w:color w:val="000000" w:themeColor="text1"/>
          <w:szCs w:val="24"/>
        </w:rPr>
        <w:t xml:space="preserve">We </w:t>
      </w:r>
      <w:r>
        <w:rPr>
          <w:rFonts w:ascii="Times" w:hAnsi="Times"/>
          <w:color w:val="000000" w:themeColor="text1"/>
          <w:szCs w:val="24"/>
        </w:rPr>
        <w:t xml:space="preserve">added a recent </w:t>
      </w:r>
      <w:r w:rsidRPr="00B6076B">
        <w:rPr>
          <w:rFonts w:ascii="Times" w:hAnsi="Times"/>
          <w:color w:val="000000" w:themeColor="text1"/>
          <w:szCs w:val="24"/>
        </w:rPr>
        <w:t>reference (</w:t>
      </w:r>
      <w:r>
        <w:rPr>
          <w:rFonts w:ascii="Times" w:hAnsi="Times"/>
          <w:color w:val="000000" w:themeColor="text1"/>
          <w:szCs w:val="24"/>
        </w:rPr>
        <w:t>T</w:t>
      </w:r>
      <w:r w:rsidRPr="00B6076B">
        <w:rPr>
          <w:rFonts w:ascii="Times" w:hAnsi="Times"/>
          <w:color w:val="000000" w:themeColor="text1"/>
          <w:szCs w:val="24"/>
        </w:rPr>
        <w:t>-2) on the development of AESOP, which itself includes further references</w:t>
      </w:r>
      <w:r>
        <w:rPr>
          <w:rFonts w:ascii="Times" w:hAnsi="Times"/>
          <w:color w:val="000000" w:themeColor="text1"/>
          <w:szCs w:val="24"/>
        </w:rPr>
        <w:t>;</w:t>
      </w:r>
    </w:p>
    <w:p w14:paraId="46508A6A" w14:textId="77777777" w:rsidR="00B6076B" w:rsidRDefault="00B6076B" w:rsidP="00B6076B">
      <w:pPr>
        <w:pStyle w:val="NoSpacing"/>
        <w:ind w:left="720"/>
        <w:jc w:val="both"/>
        <w:rPr>
          <w:rFonts w:ascii="Times" w:hAnsi="Times"/>
          <w:color w:val="000000" w:themeColor="text1"/>
          <w:szCs w:val="24"/>
        </w:rPr>
      </w:pPr>
    </w:p>
    <w:p w14:paraId="5EA8213C" w14:textId="206AF381" w:rsidR="00B6076B" w:rsidRPr="00B6076B" w:rsidRDefault="00B6076B" w:rsidP="00B6076B">
      <w:pPr>
        <w:pStyle w:val="NoSpacing"/>
        <w:numPr>
          <w:ilvl w:val="1"/>
          <w:numId w:val="2"/>
        </w:numPr>
        <w:jc w:val="both"/>
        <w:rPr>
          <w:rFonts w:ascii="Times" w:hAnsi="Times"/>
          <w:color w:val="000000" w:themeColor="text1"/>
          <w:szCs w:val="24"/>
        </w:rPr>
      </w:pPr>
      <w:r>
        <w:rPr>
          <w:rFonts w:ascii="Times" w:hAnsi="Times"/>
          <w:color w:val="000000" w:themeColor="text1"/>
          <w:szCs w:val="24"/>
        </w:rPr>
        <w:t xml:space="preserve">K. </w:t>
      </w:r>
      <w:proofErr w:type="spellStart"/>
      <w:r>
        <w:rPr>
          <w:rFonts w:ascii="Times" w:hAnsi="Times"/>
          <w:color w:val="000000" w:themeColor="text1"/>
          <w:szCs w:val="24"/>
        </w:rPr>
        <w:t>Trantham</w:t>
      </w:r>
      <w:proofErr w:type="spellEnd"/>
      <w:r>
        <w:rPr>
          <w:rFonts w:ascii="Times" w:hAnsi="Times"/>
          <w:color w:val="000000" w:themeColor="text1"/>
          <w:szCs w:val="24"/>
        </w:rPr>
        <w:t xml:space="preserve">, K. Foreman, and T. Gay, </w:t>
      </w:r>
      <w:r w:rsidRPr="00B6076B">
        <w:rPr>
          <w:rFonts w:ascii="Times" w:hAnsi="Times"/>
          <w:color w:val="000000" w:themeColor="text1"/>
          <w:szCs w:val="24"/>
          <w:u w:val="single"/>
        </w:rPr>
        <w:t>Demonstration of vacuum strain effects on a light-collection lens used in optical polarimetry</w:t>
      </w:r>
      <w:r>
        <w:rPr>
          <w:rFonts w:ascii="Times" w:hAnsi="Times"/>
          <w:color w:val="000000" w:themeColor="text1"/>
          <w:szCs w:val="24"/>
        </w:rPr>
        <w:t>, Applied Optics 59(9) 2715-2724.</w:t>
      </w:r>
    </w:p>
    <w:bookmarkEnd w:id="1"/>
    <w:p w14:paraId="25BF3EDB" w14:textId="77E4E23B" w:rsidR="001A670A" w:rsidRDefault="00842EAD" w:rsidP="00820F8A">
      <w:pPr>
        <w:pStyle w:val="NoSpacing"/>
        <w:jc w:val="both"/>
        <w:rPr>
          <w:rFonts w:ascii="Times" w:hAnsi="Times"/>
          <w:b/>
          <w:color w:val="000000" w:themeColor="text1"/>
          <w:szCs w:val="24"/>
        </w:rPr>
      </w:pPr>
      <w:r w:rsidRPr="004913C1">
        <w:rPr>
          <w:rFonts w:ascii="Times" w:hAnsi="Times"/>
          <w:szCs w:val="24"/>
        </w:rPr>
        <w:lastRenderedPageBreak/>
        <w:br/>
      </w:r>
      <w:r w:rsidRPr="00063D8A">
        <w:rPr>
          <w:rFonts w:ascii="Times" w:hAnsi="Times"/>
          <w:b/>
          <w:color w:val="000000" w:themeColor="text1"/>
          <w:szCs w:val="24"/>
        </w:rPr>
        <w:t>3. In the same spirit of being more precise, can you provide a number</w:t>
      </w:r>
      <w:r w:rsidR="009F1200" w:rsidRPr="00063D8A">
        <w:rPr>
          <w:rFonts w:ascii="Times" w:hAnsi="Times"/>
          <w:b/>
          <w:color w:val="000000" w:themeColor="text1"/>
          <w:szCs w:val="24"/>
        </w:rPr>
        <w:t xml:space="preserve"> </w:t>
      </w:r>
      <w:r w:rsidRPr="00063D8A">
        <w:rPr>
          <w:rFonts w:ascii="Times" w:hAnsi="Times"/>
          <w:b/>
          <w:color w:val="000000" w:themeColor="text1"/>
          <w:szCs w:val="24"/>
        </w:rPr>
        <w:t>for the energy resolution of typical detectors on page 3, where you</w:t>
      </w:r>
      <w:r w:rsidR="009F1200" w:rsidRPr="00063D8A">
        <w:rPr>
          <w:rFonts w:ascii="Times" w:hAnsi="Times"/>
          <w:b/>
          <w:color w:val="000000" w:themeColor="text1"/>
          <w:szCs w:val="24"/>
        </w:rPr>
        <w:t xml:space="preserve"> </w:t>
      </w:r>
      <w:r w:rsidRPr="00063D8A">
        <w:rPr>
          <w:rFonts w:ascii="Times" w:hAnsi="Times"/>
          <w:b/>
          <w:color w:val="000000" w:themeColor="text1"/>
          <w:szCs w:val="24"/>
        </w:rPr>
        <w:t>write "particularly when the energy resolution of typical detectors is</w:t>
      </w:r>
      <w:r w:rsidR="009F1200" w:rsidRPr="00063D8A">
        <w:rPr>
          <w:rFonts w:ascii="Times" w:hAnsi="Times"/>
          <w:b/>
          <w:color w:val="000000" w:themeColor="text1"/>
          <w:szCs w:val="24"/>
        </w:rPr>
        <w:t xml:space="preserve"> </w:t>
      </w:r>
      <w:r w:rsidRPr="00063D8A">
        <w:rPr>
          <w:rFonts w:ascii="Times" w:hAnsi="Times"/>
          <w:b/>
          <w:color w:val="000000" w:themeColor="text1"/>
          <w:szCs w:val="24"/>
        </w:rPr>
        <w:t>included."</w:t>
      </w:r>
    </w:p>
    <w:p w14:paraId="22C7FAA1" w14:textId="6CE6BC71" w:rsidR="000B69C8" w:rsidRDefault="000B69C8" w:rsidP="00820F8A">
      <w:pPr>
        <w:pStyle w:val="NoSpacing"/>
        <w:jc w:val="both"/>
        <w:rPr>
          <w:rFonts w:ascii="Times" w:hAnsi="Times"/>
          <w:b/>
          <w:color w:val="000000" w:themeColor="text1"/>
          <w:szCs w:val="24"/>
        </w:rPr>
      </w:pPr>
    </w:p>
    <w:p w14:paraId="6AD81F9A" w14:textId="10D15B9B" w:rsidR="000B69C8" w:rsidRPr="000B69C8" w:rsidRDefault="000B69C8" w:rsidP="00820F8A">
      <w:pPr>
        <w:pStyle w:val="NoSpacing"/>
        <w:jc w:val="both"/>
        <w:rPr>
          <w:rFonts w:ascii="Times" w:hAnsi="Times"/>
          <w:color w:val="000000" w:themeColor="text1"/>
          <w:szCs w:val="24"/>
        </w:rPr>
      </w:pPr>
      <w:r w:rsidRPr="000B69C8">
        <w:rPr>
          <w:rFonts w:ascii="Times" w:hAnsi="Times"/>
          <w:color w:val="000000" w:themeColor="text1"/>
          <w:szCs w:val="24"/>
        </w:rPr>
        <w:t>Since each scattering is primarily elastic or quasi-elastic, the scattered electron energy is not a very useful discriminant, compared with the 1-10 percent level energy resolution of corresponding scintillating material</w:t>
      </w:r>
      <w:r>
        <w:rPr>
          <w:rFonts w:ascii="Times" w:hAnsi="Times"/>
          <w:color w:val="000000" w:themeColor="text1"/>
          <w:szCs w:val="24"/>
        </w:rPr>
        <w:t xml:space="preserve">s </w:t>
      </w:r>
      <w:r w:rsidRPr="000B69C8">
        <w:rPr>
          <w:rFonts w:ascii="Times" w:hAnsi="Times"/>
          <w:color w:val="000000" w:themeColor="text1"/>
          <w:szCs w:val="24"/>
        </w:rPr>
        <w:t>typically employed</w:t>
      </w:r>
      <w:r>
        <w:rPr>
          <w:rFonts w:ascii="Times" w:hAnsi="Times"/>
          <w:color w:val="000000" w:themeColor="text1"/>
          <w:szCs w:val="24"/>
        </w:rPr>
        <w:t xml:space="preserve"> with MeV energy electron detection</w:t>
      </w:r>
      <w:r w:rsidRPr="000B69C8">
        <w:rPr>
          <w:rFonts w:ascii="Times" w:hAnsi="Times"/>
          <w:color w:val="000000" w:themeColor="text1"/>
          <w:szCs w:val="24"/>
        </w:rPr>
        <w:t>.</w:t>
      </w:r>
    </w:p>
    <w:p w14:paraId="2428EC0F" w14:textId="50F4BF8F" w:rsidR="001A670A" w:rsidRPr="004913C1" w:rsidRDefault="001A670A" w:rsidP="00820F8A">
      <w:pPr>
        <w:pStyle w:val="NoSpacing"/>
        <w:jc w:val="both"/>
        <w:rPr>
          <w:rFonts w:ascii="Times" w:hAnsi="Times"/>
          <w:color w:val="000000" w:themeColor="text1"/>
          <w:szCs w:val="24"/>
        </w:rPr>
      </w:pPr>
    </w:p>
    <w:p w14:paraId="60AF77D1" w14:textId="77777777" w:rsidR="00B569C0" w:rsidRDefault="001A670A" w:rsidP="00B569C0">
      <w:pPr>
        <w:pStyle w:val="NoSpacing"/>
        <w:numPr>
          <w:ilvl w:val="0"/>
          <w:numId w:val="6"/>
        </w:numPr>
        <w:jc w:val="both"/>
        <w:rPr>
          <w:rFonts w:ascii="Times" w:hAnsi="Times"/>
          <w:color w:val="000000" w:themeColor="text1"/>
          <w:szCs w:val="24"/>
        </w:rPr>
      </w:pPr>
      <w:r w:rsidRPr="00B569C0">
        <w:rPr>
          <w:rFonts w:ascii="Times" w:hAnsi="Times"/>
          <w:color w:val="000000" w:themeColor="text1"/>
          <w:szCs w:val="24"/>
        </w:rPr>
        <w:t xml:space="preserve">The variety of detectors employed in Mott scattering experiments is broad, and </w:t>
      </w:r>
      <w:r w:rsidR="00B569C0" w:rsidRPr="00B569C0">
        <w:rPr>
          <w:rFonts w:ascii="Times" w:hAnsi="Times"/>
          <w:color w:val="000000" w:themeColor="text1"/>
          <w:szCs w:val="24"/>
        </w:rPr>
        <w:t xml:space="preserve">so </w:t>
      </w:r>
      <w:r w:rsidRPr="00B569C0">
        <w:rPr>
          <w:rFonts w:ascii="Times" w:hAnsi="Times"/>
          <w:color w:val="000000" w:themeColor="text1"/>
          <w:szCs w:val="24"/>
        </w:rPr>
        <w:t xml:space="preserve">there </w:t>
      </w:r>
      <w:r w:rsidR="00B569C0" w:rsidRPr="00B569C0">
        <w:rPr>
          <w:rFonts w:ascii="Times" w:hAnsi="Times"/>
          <w:color w:val="000000" w:themeColor="text1"/>
          <w:szCs w:val="24"/>
        </w:rPr>
        <w:t>is</w:t>
      </w:r>
      <w:r w:rsidRPr="00B569C0">
        <w:rPr>
          <w:rFonts w:ascii="Times" w:hAnsi="Times"/>
          <w:color w:val="000000" w:themeColor="text1"/>
          <w:szCs w:val="24"/>
        </w:rPr>
        <w:t xml:space="preserve"> a range of energy resolution, just as there is a range in energies.  </w:t>
      </w:r>
      <w:r w:rsidR="00B569C0" w:rsidRPr="00B569C0">
        <w:rPr>
          <w:rFonts w:ascii="Times" w:hAnsi="Times"/>
          <w:color w:val="000000" w:themeColor="text1"/>
          <w:szCs w:val="24"/>
        </w:rPr>
        <w:t>Considering both this comment and one made later #7 w</w:t>
      </w:r>
      <w:r w:rsidRPr="00B569C0">
        <w:rPr>
          <w:rFonts w:ascii="Times" w:hAnsi="Times"/>
          <w:color w:val="000000" w:themeColor="text1"/>
          <w:szCs w:val="24"/>
        </w:rPr>
        <w:t xml:space="preserve">e discuss the energy resolution of our “E” detectors </w:t>
      </w:r>
      <w:r w:rsidR="00B569C0" w:rsidRPr="00B569C0">
        <w:rPr>
          <w:rFonts w:ascii="Times" w:hAnsi="Times"/>
          <w:color w:val="000000" w:themeColor="text1"/>
          <w:szCs w:val="24"/>
        </w:rPr>
        <w:t>in greater detail in</w:t>
      </w:r>
      <w:r w:rsidRPr="00B569C0">
        <w:rPr>
          <w:rFonts w:ascii="Times" w:hAnsi="Times"/>
          <w:color w:val="000000" w:themeColor="text1"/>
          <w:szCs w:val="24"/>
        </w:rPr>
        <w:t xml:space="preserve"> Section 7.</w:t>
      </w:r>
      <w:r w:rsidR="00B569C0" w:rsidRPr="00B569C0">
        <w:rPr>
          <w:rFonts w:ascii="Times" w:hAnsi="Times"/>
          <w:color w:val="000000" w:themeColor="text1"/>
          <w:szCs w:val="24"/>
        </w:rPr>
        <w:t xml:space="preserve">   However, we have added the following sentence here for better clarity,</w:t>
      </w:r>
    </w:p>
    <w:p w14:paraId="499877F3" w14:textId="77777777" w:rsidR="00B569C0" w:rsidRDefault="00B569C0" w:rsidP="00B569C0">
      <w:pPr>
        <w:pStyle w:val="NoSpacing"/>
        <w:ind w:left="720"/>
        <w:jc w:val="both"/>
        <w:rPr>
          <w:rFonts w:ascii="Times" w:hAnsi="Times"/>
          <w:color w:val="000000" w:themeColor="text1"/>
          <w:szCs w:val="24"/>
        </w:rPr>
      </w:pPr>
    </w:p>
    <w:p w14:paraId="75D77C0B" w14:textId="46947D51" w:rsidR="00B569C0" w:rsidRPr="00B569C0" w:rsidRDefault="00B569C0" w:rsidP="00B569C0">
      <w:pPr>
        <w:pStyle w:val="NoSpacing"/>
        <w:numPr>
          <w:ilvl w:val="1"/>
          <w:numId w:val="6"/>
        </w:numPr>
        <w:jc w:val="both"/>
        <w:rPr>
          <w:rFonts w:ascii="Times" w:hAnsi="Times"/>
          <w:color w:val="000000" w:themeColor="text1"/>
          <w:szCs w:val="24"/>
        </w:rPr>
      </w:pPr>
      <w:r w:rsidRPr="00B569C0">
        <w:rPr>
          <w:rFonts w:ascii="Times" w:hAnsi="Times"/>
          <w:color w:val="000000" w:themeColor="text1"/>
          <w:szCs w:val="24"/>
        </w:rPr>
        <w:t>“</w:t>
      </w:r>
      <w:r w:rsidRPr="005268D3">
        <w:rPr>
          <w:rFonts w:ascii="Times" w:hAnsi="Times"/>
          <w:i/>
          <w:color w:val="000000" w:themeColor="text1"/>
          <w:szCs w:val="24"/>
        </w:rPr>
        <w:t xml:space="preserve">Since each scattering is primarily elastic or quasi-elastic, the scattered electron energy is not a very useful discriminant, compared with the percent level energy resolution of </w:t>
      </w:r>
      <w:r w:rsidRPr="005268D3">
        <w:rPr>
          <w:rFonts w:ascii="Times" w:hAnsi="Times"/>
          <w:i/>
          <w:color w:val="000000" w:themeColor="text1"/>
        </w:rPr>
        <w:t>commercial</w:t>
      </w:r>
      <w:r w:rsidRPr="005268D3">
        <w:rPr>
          <w:rFonts w:ascii="Times" w:hAnsi="Times"/>
          <w:i/>
          <w:color w:val="000000" w:themeColor="text1"/>
          <w:szCs w:val="24"/>
        </w:rPr>
        <w:t xml:space="preserve"> scintillating materials </w:t>
      </w:r>
      <w:r w:rsidRPr="005268D3">
        <w:rPr>
          <w:rFonts w:ascii="Times" w:hAnsi="Times"/>
          <w:i/>
          <w:color w:val="000000" w:themeColor="text1"/>
        </w:rPr>
        <w:t>often</w:t>
      </w:r>
      <w:r w:rsidRPr="005268D3">
        <w:rPr>
          <w:rFonts w:ascii="Times" w:hAnsi="Times"/>
          <w:i/>
          <w:color w:val="000000" w:themeColor="text1"/>
          <w:szCs w:val="24"/>
        </w:rPr>
        <w:t xml:space="preserve"> employed </w:t>
      </w:r>
      <w:r w:rsidRPr="005268D3">
        <w:rPr>
          <w:rFonts w:ascii="Times" w:hAnsi="Times"/>
          <w:i/>
          <w:color w:val="000000" w:themeColor="text1"/>
        </w:rPr>
        <w:t>for detection of</w:t>
      </w:r>
      <w:r w:rsidRPr="005268D3">
        <w:rPr>
          <w:rFonts w:ascii="Times" w:hAnsi="Times"/>
          <w:i/>
          <w:color w:val="000000" w:themeColor="text1"/>
          <w:szCs w:val="24"/>
        </w:rPr>
        <w:t xml:space="preserve"> MeV energy electron</w:t>
      </w:r>
      <w:r w:rsidRPr="005268D3">
        <w:rPr>
          <w:rFonts w:ascii="Times" w:hAnsi="Times"/>
          <w:i/>
          <w:color w:val="000000" w:themeColor="text1"/>
        </w:rPr>
        <w:t>s</w:t>
      </w:r>
      <w:r w:rsidRPr="005268D3">
        <w:rPr>
          <w:rFonts w:ascii="Times" w:hAnsi="Times"/>
          <w:i/>
          <w:color w:val="000000" w:themeColor="text1"/>
          <w:szCs w:val="24"/>
        </w:rPr>
        <w:t xml:space="preserve"> </w:t>
      </w:r>
      <w:r w:rsidRPr="005268D3">
        <w:rPr>
          <w:rFonts w:ascii="Times" w:hAnsi="Times"/>
          <w:i/>
          <w:color w:val="000000" w:themeColor="text1"/>
        </w:rPr>
        <w:t>(see Section 7)</w:t>
      </w:r>
      <w:r w:rsidRPr="005268D3">
        <w:rPr>
          <w:rFonts w:ascii="Times" w:hAnsi="Times"/>
          <w:i/>
          <w:color w:val="000000" w:themeColor="text1"/>
          <w:szCs w:val="24"/>
        </w:rPr>
        <w:t>.</w:t>
      </w:r>
      <w:r w:rsidRPr="00B569C0">
        <w:rPr>
          <w:rFonts w:ascii="Times" w:hAnsi="Times"/>
          <w:color w:val="000000" w:themeColor="text1"/>
          <w:szCs w:val="24"/>
        </w:rPr>
        <w:t>”</w:t>
      </w:r>
    </w:p>
    <w:p w14:paraId="39225B3E" w14:textId="77777777" w:rsidR="001A670A" w:rsidRPr="00312EBB" w:rsidRDefault="001A670A" w:rsidP="00820F8A">
      <w:pPr>
        <w:pStyle w:val="NoSpacing"/>
        <w:jc w:val="both"/>
        <w:rPr>
          <w:rFonts w:ascii="Times" w:hAnsi="Times"/>
          <w:color w:val="000000" w:themeColor="text1"/>
          <w:szCs w:val="24"/>
          <w:highlight w:val="yellow"/>
        </w:rPr>
      </w:pPr>
    </w:p>
    <w:p w14:paraId="41038A5B" w14:textId="525180FA" w:rsidR="003F2AAC" w:rsidRPr="00063D8A" w:rsidRDefault="00842EAD" w:rsidP="00820F8A">
      <w:pPr>
        <w:jc w:val="both"/>
        <w:rPr>
          <w:rFonts w:ascii="Times" w:hAnsi="Times"/>
          <w:b/>
          <w:szCs w:val="24"/>
        </w:rPr>
      </w:pPr>
      <w:r w:rsidRPr="00063D8A">
        <w:rPr>
          <w:rFonts w:ascii="Times" w:hAnsi="Times"/>
          <w:b/>
          <w:szCs w:val="24"/>
        </w:rPr>
        <w:t>4. How large is the contribution from inelastic scattering in the</w:t>
      </w:r>
      <w:r w:rsidR="009F1200" w:rsidRPr="00063D8A">
        <w:rPr>
          <w:rFonts w:ascii="Times" w:hAnsi="Times"/>
          <w:b/>
          <w:szCs w:val="24"/>
        </w:rPr>
        <w:t xml:space="preserve"> </w:t>
      </w:r>
      <w:r w:rsidRPr="00063D8A">
        <w:rPr>
          <w:rFonts w:ascii="Times" w:hAnsi="Times"/>
          <w:b/>
          <w:szCs w:val="24"/>
        </w:rPr>
        <w:t>target foil which "makes a negligible contribution" on page 3?</w:t>
      </w:r>
    </w:p>
    <w:p w14:paraId="1F79BBC6" w14:textId="7CF5344F" w:rsidR="008C6DBE" w:rsidRPr="00063D8A" w:rsidRDefault="003F2AAC" w:rsidP="00063D8A">
      <w:pPr>
        <w:pStyle w:val="ListParagraph"/>
        <w:numPr>
          <w:ilvl w:val="0"/>
          <w:numId w:val="3"/>
        </w:numPr>
        <w:jc w:val="both"/>
        <w:rPr>
          <w:rFonts w:ascii="Times" w:hAnsi="Times"/>
          <w:szCs w:val="24"/>
        </w:rPr>
      </w:pPr>
      <w:r w:rsidRPr="00D84A64">
        <w:rPr>
          <w:rFonts w:ascii="Times" w:hAnsi="Times"/>
          <w:color w:val="000000" w:themeColor="text1"/>
          <w:szCs w:val="24"/>
        </w:rPr>
        <w:t>Inelastic scattering is about 0.01% at 1 MeV, and is realistically expected to decrease with increasing beam energy.  This is discussed in Section 3, on the Calculation of the Theoretical Sherman Function</w:t>
      </w:r>
      <w:r w:rsidR="00000614" w:rsidRPr="00D84A64">
        <w:rPr>
          <w:rFonts w:ascii="Times" w:hAnsi="Times"/>
          <w:color w:val="000000" w:themeColor="text1"/>
          <w:szCs w:val="24"/>
        </w:rPr>
        <w:t>, and in greater detail in the paper (ref. R-3, by X.  Roca-</w:t>
      </w:r>
      <w:proofErr w:type="spellStart"/>
      <w:r w:rsidR="00000614" w:rsidRPr="00D84A64">
        <w:rPr>
          <w:rFonts w:ascii="Times" w:hAnsi="Times"/>
          <w:color w:val="000000" w:themeColor="text1"/>
          <w:szCs w:val="24"/>
        </w:rPr>
        <w:t>Maza</w:t>
      </w:r>
      <w:proofErr w:type="spellEnd"/>
      <w:r w:rsidR="00000614" w:rsidRPr="00D84A64">
        <w:rPr>
          <w:rFonts w:ascii="Times" w:hAnsi="Times"/>
          <w:color w:val="000000" w:themeColor="text1"/>
          <w:szCs w:val="24"/>
        </w:rPr>
        <w:t>)</w:t>
      </w:r>
      <w:r w:rsidR="005268D3">
        <w:rPr>
          <w:rFonts w:ascii="Times" w:hAnsi="Times"/>
          <w:color w:val="000000" w:themeColor="text1"/>
          <w:szCs w:val="24"/>
        </w:rPr>
        <w:t>;</w:t>
      </w:r>
      <w:r w:rsidR="001A670A" w:rsidRPr="00D84A64">
        <w:rPr>
          <w:rFonts w:ascii="Times" w:hAnsi="Times"/>
          <w:color w:val="000000" w:themeColor="text1"/>
          <w:szCs w:val="24"/>
        </w:rPr>
        <w:t xml:space="preserve"> </w:t>
      </w:r>
      <w:r w:rsidR="005268D3">
        <w:rPr>
          <w:rFonts w:ascii="Times" w:hAnsi="Times"/>
          <w:color w:val="000000" w:themeColor="text1"/>
          <w:szCs w:val="24"/>
        </w:rPr>
        <w:t xml:space="preserve">please </w:t>
      </w:r>
      <w:r w:rsidR="001A670A" w:rsidRPr="00D84A64">
        <w:rPr>
          <w:rFonts w:ascii="Times" w:hAnsi="Times"/>
          <w:color w:val="000000" w:themeColor="text1"/>
          <w:szCs w:val="24"/>
        </w:rPr>
        <w:t xml:space="preserve">see </w:t>
      </w:r>
      <w:r w:rsidR="005268D3">
        <w:rPr>
          <w:rFonts w:ascii="Times" w:hAnsi="Times"/>
          <w:color w:val="000000" w:themeColor="text1"/>
          <w:szCs w:val="24"/>
        </w:rPr>
        <w:t>response</w:t>
      </w:r>
      <w:r w:rsidR="001A670A" w:rsidRPr="00D84A64">
        <w:rPr>
          <w:rFonts w:ascii="Times" w:hAnsi="Times"/>
          <w:color w:val="000000" w:themeColor="text1"/>
          <w:szCs w:val="24"/>
        </w:rPr>
        <w:t xml:space="preserve"> to </w:t>
      </w:r>
      <w:r w:rsidR="005268D3">
        <w:rPr>
          <w:rFonts w:ascii="Times" w:hAnsi="Times"/>
          <w:color w:val="000000" w:themeColor="text1"/>
          <w:szCs w:val="24"/>
        </w:rPr>
        <w:t>comment</w:t>
      </w:r>
      <w:r w:rsidR="001A670A" w:rsidRPr="00D84A64">
        <w:rPr>
          <w:rFonts w:ascii="Times" w:hAnsi="Times"/>
          <w:color w:val="000000" w:themeColor="text1"/>
          <w:szCs w:val="24"/>
        </w:rPr>
        <w:t xml:space="preserve"> </w:t>
      </w:r>
      <w:r w:rsidR="005268D3">
        <w:rPr>
          <w:rFonts w:ascii="Times" w:hAnsi="Times"/>
          <w:color w:val="000000" w:themeColor="text1"/>
          <w:szCs w:val="24"/>
        </w:rPr>
        <w:t>#</w:t>
      </w:r>
      <w:r w:rsidR="001A670A" w:rsidRPr="00D84A64">
        <w:rPr>
          <w:rFonts w:ascii="Times" w:hAnsi="Times"/>
          <w:color w:val="000000" w:themeColor="text1"/>
          <w:szCs w:val="24"/>
        </w:rPr>
        <w:t>5, below.</w:t>
      </w:r>
    </w:p>
    <w:p w14:paraId="0D80388A" w14:textId="557EE632" w:rsidR="00B80220" w:rsidRPr="00063D8A" w:rsidRDefault="00842EAD" w:rsidP="008C6DBE">
      <w:pPr>
        <w:jc w:val="both"/>
        <w:rPr>
          <w:rFonts w:ascii="Times" w:hAnsi="Times"/>
          <w:b/>
          <w:szCs w:val="24"/>
        </w:rPr>
      </w:pPr>
      <w:r w:rsidRPr="00063D8A">
        <w:rPr>
          <w:rFonts w:ascii="Times" w:hAnsi="Times"/>
          <w:b/>
          <w:szCs w:val="24"/>
        </w:rPr>
        <w:t>5. On page 4 you write "Given the dependence of the leading order</w:t>
      </w:r>
      <w:r w:rsidR="009F1200" w:rsidRPr="00063D8A">
        <w:rPr>
          <w:rFonts w:ascii="Times" w:hAnsi="Times"/>
          <w:b/>
          <w:szCs w:val="24"/>
        </w:rPr>
        <w:t xml:space="preserve"> </w:t>
      </w:r>
      <w:r w:rsidRPr="00063D8A">
        <w:rPr>
          <w:rFonts w:ascii="Times" w:hAnsi="Times"/>
          <w:b/>
          <w:szCs w:val="24"/>
        </w:rPr>
        <w:t>radiative corrections on energy, this result provides strong</w:t>
      </w:r>
      <w:r w:rsidR="009F1200" w:rsidRPr="00063D8A">
        <w:rPr>
          <w:rFonts w:ascii="Times" w:hAnsi="Times"/>
          <w:b/>
          <w:szCs w:val="24"/>
        </w:rPr>
        <w:t xml:space="preserve"> </w:t>
      </w:r>
      <w:r w:rsidRPr="00063D8A">
        <w:rPr>
          <w:rFonts w:ascii="Times" w:hAnsi="Times"/>
          <w:b/>
          <w:szCs w:val="24"/>
        </w:rPr>
        <w:t>circumstantial support that the net effect of these corrections</w:t>
      </w:r>
      <w:r w:rsidR="00063D8A">
        <w:rPr>
          <w:rFonts w:ascii="Times" w:hAnsi="Times"/>
          <w:b/>
          <w:szCs w:val="24"/>
        </w:rPr>
        <w:t xml:space="preserve"> </w:t>
      </w:r>
      <w:r w:rsidRPr="00063D8A">
        <w:rPr>
          <w:rFonts w:ascii="Times" w:hAnsi="Times"/>
          <w:b/>
          <w:szCs w:val="24"/>
        </w:rPr>
        <w:t>largely cancels, as theoretically anticipated." Can you provide a</w:t>
      </w:r>
      <w:r w:rsidR="009F1200" w:rsidRPr="00063D8A">
        <w:rPr>
          <w:rFonts w:ascii="Times" w:hAnsi="Times"/>
          <w:b/>
          <w:szCs w:val="24"/>
        </w:rPr>
        <w:t xml:space="preserve"> </w:t>
      </w:r>
      <w:r w:rsidRPr="00063D8A">
        <w:rPr>
          <w:rFonts w:ascii="Times" w:hAnsi="Times"/>
          <w:b/>
          <w:szCs w:val="24"/>
        </w:rPr>
        <w:t>reference for the theoretical anticipation?</w:t>
      </w:r>
    </w:p>
    <w:p w14:paraId="1CB2463C" w14:textId="198BCC2B" w:rsidR="008C6DBE" w:rsidRPr="008C6DBE" w:rsidRDefault="00B80220" w:rsidP="008C6DBE">
      <w:pPr>
        <w:pStyle w:val="ListParagraph"/>
        <w:numPr>
          <w:ilvl w:val="0"/>
          <w:numId w:val="3"/>
        </w:numPr>
        <w:jc w:val="both"/>
        <w:rPr>
          <w:rFonts w:ascii="Times" w:hAnsi="Times"/>
          <w:color w:val="000000" w:themeColor="text1"/>
          <w:szCs w:val="24"/>
        </w:rPr>
      </w:pPr>
      <w:r w:rsidRPr="008C6DBE">
        <w:rPr>
          <w:rFonts w:ascii="Times" w:hAnsi="Times"/>
          <w:color w:val="000000" w:themeColor="text1"/>
          <w:szCs w:val="24"/>
        </w:rPr>
        <w:t>The calculation of the theoretical Sherman Function is discussed in Section 3, and in greater detail in the papers R-1 and R-3 by X.  Roca-</w:t>
      </w:r>
      <w:proofErr w:type="spellStart"/>
      <w:r w:rsidRPr="008C6DBE">
        <w:rPr>
          <w:rFonts w:ascii="Times" w:hAnsi="Times"/>
          <w:color w:val="000000" w:themeColor="text1"/>
          <w:szCs w:val="24"/>
        </w:rPr>
        <w:t>Maza</w:t>
      </w:r>
      <w:proofErr w:type="spellEnd"/>
      <w:r w:rsidRPr="008C6DBE">
        <w:rPr>
          <w:rFonts w:ascii="Times" w:hAnsi="Times"/>
          <w:color w:val="000000" w:themeColor="text1"/>
          <w:szCs w:val="24"/>
        </w:rPr>
        <w:t xml:space="preserve">.  </w:t>
      </w:r>
      <w:r w:rsidR="00441C3D" w:rsidRPr="008C6DBE">
        <w:rPr>
          <w:rFonts w:ascii="Times" w:hAnsi="Times"/>
          <w:color w:val="000000" w:themeColor="text1"/>
          <w:szCs w:val="24"/>
        </w:rPr>
        <w:t>Probably the strongest direct evidence that the two first order correction terms have opposite signs is the calculation of the similar diagrams for the case of radiative recombination.  Though the self-energy term is only partially calculated for this case, it is indeed of the opposite sign to the vacuum polarization term (ref. S-10).</w:t>
      </w:r>
      <w:r w:rsidR="008C6DBE" w:rsidRPr="008C6DBE">
        <w:rPr>
          <w:rFonts w:ascii="Times" w:hAnsi="Times"/>
          <w:color w:val="000000" w:themeColor="text1"/>
          <w:szCs w:val="24"/>
        </w:rPr>
        <w:t xml:space="preserve"> A sentence was added </w:t>
      </w:r>
      <w:r w:rsidR="008C6DBE">
        <w:rPr>
          <w:rFonts w:ascii="Times" w:hAnsi="Times"/>
          <w:color w:val="000000" w:themeColor="text1"/>
          <w:szCs w:val="24"/>
        </w:rPr>
        <w:t>at this point in</w:t>
      </w:r>
      <w:r w:rsidR="008C6DBE" w:rsidRPr="008C6DBE">
        <w:rPr>
          <w:rFonts w:ascii="Times" w:hAnsi="Times"/>
          <w:color w:val="000000" w:themeColor="text1"/>
          <w:szCs w:val="24"/>
        </w:rPr>
        <w:t xml:space="preserve"> the text to </w:t>
      </w:r>
      <w:r w:rsidR="008C6DBE">
        <w:rPr>
          <w:rFonts w:ascii="Times" w:hAnsi="Times"/>
          <w:color w:val="000000" w:themeColor="text1"/>
          <w:szCs w:val="24"/>
        </w:rPr>
        <w:t>indicate our discussion on this point is addressed later in Section 3 and with associated references</w:t>
      </w:r>
      <w:r w:rsidR="008C6DBE" w:rsidRPr="008C6DBE">
        <w:rPr>
          <w:rFonts w:ascii="Times" w:hAnsi="Times"/>
          <w:color w:val="000000" w:themeColor="text1"/>
          <w:szCs w:val="24"/>
        </w:rPr>
        <w:t>;</w:t>
      </w:r>
    </w:p>
    <w:p w14:paraId="7E3D372C" w14:textId="77777777" w:rsidR="008C6DBE" w:rsidRDefault="008C6DBE" w:rsidP="008C6DBE">
      <w:pPr>
        <w:pStyle w:val="ListParagraph"/>
        <w:jc w:val="both"/>
        <w:rPr>
          <w:rFonts w:ascii="Times" w:hAnsi="Times"/>
          <w:color w:val="000000" w:themeColor="text1"/>
          <w:szCs w:val="24"/>
        </w:rPr>
      </w:pPr>
    </w:p>
    <w:p w14:paraId="7A9BBCE2" w14:textId="19953621" w:rsidR="008C6DBE" w:rsidRPr="008C6DBE" w:rsidRDefault="008C6DBE" w:rsidP="008C6DBE">
      <w:pPr>
        <w:pStyle w:val="ListParagraph"/>
        <w:numPr>
          <w:ilvl w:val="1"/>
          <w:numId w:val="3"/>
        </w:numPr>
        <w:jc w:val="both"/>
        <w:rPr>
          <w:rFonts w:ascii="Times" w:hAnsi="Times"/>
          <w:color w:val="000000" w:themeColor="text1"/>
          <w:szCs w:val="24"/>
        </w:rPr>
      </w:pPr>
      <w:r>
        <w:rPr>
          <w:rFonts w:ascii="Times" w:hAnsi="Times"/>
          <w:color w:val="000000" w:themeColor="text1"/>
          <w:szCs w:val="24"/>
        </w:rPr>
        <w:t>“</w:t>
      </w:r>
      <w:r w:rsidRPr="00573D27">
        <w:rPr>
          <w:rFonts w:ascii="Times" w:hAnsi="Times"/>
          <w:i/>
          <w:color w:val="000000" w:themeColor="text1"/>
          <w:szCs w:val="24"/>
        </w:rPr>
        <w:t>This calculation, and a discussion of the many small effects that must be considered, are thoroughly discussed in Section 3 (R-1, R-3).</w:t>
      </w:r>
      <w:r>
        <w:rPr>
          <w:rFonts w:ascii="Times" w:hAnsi="Times"/>
          <w:color w:val="000000" w:themeColor="text1"/>
          <w:szCs w:val="24"/>
        </w:rPr>
        <w:t>”</w:t>
      </w:r>
    </w:p>
    <w:p w14:paraId="582DD673" w14:textId="69FDD7B0" w:rsidR="00D44134" w:rsidRPr="00063D8A" w:rsidRDefault="00842EAD" w:rsidP="00820F8A">
      <w:pPr>
        <w:jc w:val="both"/>
        <w:rPr>
          <w:rFonts w:ascii="Times" w:hAnsi="Times"/>
          <w:b/>
          <w:szCs w:val="24"/>
        </w:rPr>
      </w:pPr>
      <w:r w:rsidRPr="00063D8A">
        <w:rPr>
          <w:rFonts w:ascii="Times" w:hAnsi="Times"/>
          <w:b/>
          <w:szCs w:val="24"/>
        </w:rPr>
        <w:lastRenderedPageBreak/>
        <w:t>6. Figure 1 has legends that state "calc. for P = ", while the</w:t>
      </w:r>
      <w:r w:rsidR="009F1200" w:rsidRPr="00063D8A">
        <w:rPr>
          <w:rFonts w:ascii="Times" w:hAnsi="Times"/>
          <w:b/>
          <w:szCs w:val="24"/>
        </w:rPr>
        <w:t xml:space="preserve"> </w:t>
      </w:r>
      <w:r w:rsidRPr="00063D8A">
        <w:rPr>
          <w:rFonts w:ascii="Times" w:hAnsi="Times"/>
          <w:b/>
          <w:szCs w:val="24"/>
        </w:rPr>
        <w:t>captions states, those calculations are fits. What is true? Please</w:t>
      </w:r>
      <w:r w:rsidR="009F1200" w:rsidRPr="00063D8A">
        <w:rPr>
          <w:rFonts w:ascii="Times" w:hAnsi="Times"/>
          <w:b/>
          <w:szCs w:val="24"/>
        </w:rPr>
        <w:t xml:space="preserve"> </w:t>
      </w:r>
      <w:r w:rsidRPr="00063D8A">
        <w:rPr>
          <w:rFonts w:ascii="Times" w:hAnsi="Times"/>
          <w:b/>
          <w:szCs w:val="24"/>
        </w:rPr>
        <w:t>clarify.</w:t>
      </w:r>
    </w:p>
    <w:p w14:paraId="59D123F0" w14:textId="1AFE8650" w:rsidR="009F1200" w:rsidRPr="007520CF" w:rsidRDefault="00D44134" w:rsidP="00820F8A">
      <w:pPr>
        <w:pStyle w:val="ListParagraph"/>
        <w:numPr>
          <w:ilvl w:val="0"/>
          <w:numId w:val="4"/>
        </w:numPr>
        <w:jc w:val="both"/>
        <w:rPr>
          <w:rFonts w:ascii="Times" w:hAnsi="Times"/>
          <w:color w:val="000000" w:themeColor="text1"/>
          <w:szCs w:val="24"/>
        </w:rPr>
      </w:pPr>
      <w:proofErr w:type="spellStart"/>
      <w:r w:rsidRPr="007520CF">
        <w:rPr>
          <w:rFonts w:ascii="Times" w:hAnsi="Times"/>
          <w:color w:val="000000" w:themeColor="text1"/>
          <w:szCs w:val="24"/>
        </w:rPr>
        <w:t>Steigerwald</w:t>
      </w:r>
      <w:proofErr w:type="spellEnd"/>
      <w:r w:rsidRPr="007520CF">
        <w:rPr>
          <w:rFonts w:ascii="Times" w:hAnsi="Times"/>
          <w:color w:val="000000" w:themeColor="text1"/>
          <w:szCs w:val="24"/>
        </w:rPr>
        <w:t xml:space="preserve"> generated values for the </w:t>
      </w:r>
      <w:r w:rsidR="00B80220" w:rsidRPr="007520CF">
        <w:rPr>
          <w:rFonts w:ascii="Times" w:hAnsi="Times"/>
          <w:color w:val="000000" w:themeColor="text1"/>
          <w:szCs w:val="24"/>
        </w:rPr>
        <w:t xml:space="preserve">scattering </w:t>
      </w:r>
      <w:r w:rsidRPr="007520CF">
        <w:rPr>
          <w:rFonts w:ascii="Times" w:hAnsi="Times"/>
          <w:color w:val="000000" w:themeColor="text1"/>
          <w:szCs w:val="24"/>
        </w:rPr>
        <w:t>asymmetry at zero foil thickness by fitting the measured scattering asymmetr</w:t>
      </w:r>
      <w:r w:rsidR="00B80220" w:rsidRPr="007520CF">
        <w:rPr>
          <w:rFonts w:ascii="Times" w:hAnsi="Times"/>
          <w:color w:val="000000" w:themeColor="text1"/>
          <w:szCs w:val="24"/>
        </w:rPr>
        <w:t>ies</w:t>
      </w:r>
      <w:r w:rsidRPr="007520CF">
        <w:rPr>
          <w:rFonts w:ascii="Times" w:hAnsi="Times"/>
          <w:color w:val="000000" w:themeColor="text1"/>
          <w:szCs w:val="24"/>
        </w:rPr>
        <w:t xml:space="preserve"> versus target foil thickness at each of the three beam energies with his semi-empirical expression.  Th</w:t>
      </w:r>
      <w:r w:rsidR="00B80220" w:rsidRPr="007520CF">
        <w:rPr>
          <w:rFonts w:ascii="Times" w:hAnsi="Times"/>
          <w:color w:val="000000" w:themeColor="text1"/>
          <w:szCs w:val="24"/>
        </w:rPr>
        <w:t>e ratio of this zero foil thickness asymmetry to the theoretical</w:t>
      </w:r>
      <w:r w:rsidRPr="007520CF">
        <w:rPr>
          <w:rFonts w:ascii="Times" w:hAnsi="Times"/>
          <w:color w:val="000000" w:themeColor="text1"/>
          <w:szCs w:val="24"/>
        </w:rPr>
        <w:t xml:space="preserve"> Sherman function </w:t>
      </w:r>
      <w:r w:rsidR="00B80220" w:rsidRPr="007520CF">
        <w:rPr>
          <w:rFonts w:ascii="Times" w:hAnsi="Times"/>
          <w:color w:val="000000" w:themeColor="text1"/>
          <w:szCs w:val="24"/>
        </w:rPr>
        <w:t>then gives the beam polarization.  A comment is added to the figure caption</w:t>
      </w:r>
      <w:r w:rsidR="009A3804" w:rsidRPr="007520CF">
        <w:rPr>
          <w:rFonts w:ascii="Times" w:hAnsi="Times"/>
          <w:color w:val="000000" w:themeColor="text1"/>
          <w:szCs w:val="24"/>
        </w:rPr>
        <w:t>;</w:t>
      </w:r>
    </w:p>
    <w:p w14:paraId="256FB0A5" w14:textId="77777777" w:rsidR="007520CF" w:rsidRPr="007520CF" w:rsidRDefault="007520CF" w:rsidP="007520CF">
      <w:pPr>
        <w:pStyle w:val="ListParagraph"/>
        <w:jc w:val="both"/>
        <w:rPr>
          <w:rFonts w:ascii="Times" w:hAnsi="Times"/>
          <w:color w:val="000000" w:themeColor="text1"/>
          <w:szCs w:val="24"/>
        </w:rPr>
      </w:pPr>
    </w:p>
    <w:p w14:paraId="31737B50" w14:textId="18A08FE0" w:rsidR="009A3804" w:rsidRPr="007520CF" w:rsidRDefault="007520CF" w:rsidP="007520CF">
      <w:pPr>
        <w:pStyle w:val="ListParagraph"/>
        <w:numPr>
          <w:ilvl w:val="1"/>
          <w:numId w:val="4"/>
        </w:numPr>
        <w:jc w:val="both"/>
        <w:rPr>
          <w:rFonts w:ascii="Times" w:hAnsi="Times"/>
          <w:color w:val="000000" w:themeColor="text1"/>
          <w:szCs w:val="24"/>
        </w:rPr>
      </w:pPr>
      <w:r w:rsidRPr="007520CF">
        <w:rPr>
          <w:rFonts w:ascii="Times" w:hAnsi="Times"/>
          <w:color w:val="000000" w:themeColor="text1"/>
          <w:szCs w:val="24"/>
        </w:rPr>
        <w:t>“</w:t>
      </w:r>
      <w:r w:rsidR="009A3804" w:rsidRPr="007520CF">
        <w:rPr>
          <w:rFonts w:ascii="Times" w:hAnsi="Times"/>
          <w:i/>
          <w:color w:val="000000" w:themeColor="text1"/>
          <w:szCs w:val="24"/>
        </w:rPr>
        <w:t xml:space="preserve">The fits to the three data sets (measured scattering asymmetry versus target foil thickness) are based on the semi-empirical model developed by M. </w:t>
      </w:r>
      <w:proofErr w:type="spellStart"/>
      <w:r w:rsidR="009A3804" w:rsidRPr="007520CF">
        <w:rPr>
          <w:rFonts w:ascii="Times" w:hAnsi="Times"/>
          <w:i/>
          <w:color w:val="000000" w:themeColor="text1"/>
          <w:szCs w:val="24"/>
        </w:rPr>
        <w:t>Steigerwald</w:t>
      </w:r>
      <w:proofErr w:type="spellEnd"/>
      <w:r w:rsidR="009A3804" w:rsidRPr="007520CF">
        <w:rPr>
          <w:rFonts w:ascii="Times" w:hAnsi="Times"/>
          <w:i/>
          <w:color w:val="000000" w:themeColor="text1"/>
          <w:szCs w:val="24"/>
        </w:rPr>
        <w:t xml:space="preserve"> (S-1).  The fit intercept at zero foil thickness, along with the theoretically calculated Sherman function, then determines the beam polarization.</w:t>
      </w:r>
      <w:r w:rsidRPr="007520CF">
        <w:rPr>
          <w:rFonts w:ascii="Times" w:hAnsi="Times"/>
          <w:color w:val="000000" w:themeColor="text1"/>
          <w:szCs w:val="24"/>
        </w:rPr>
        <w:t>”</w:t>
      </w:r>
    </w:p>
    <w:p w14:paraId="1C9906BC" w14:textId="1DE9FE1B" w:rsidR="00F82667" w:rsidRPr="00063D8A" w:rsidRDefault="00842EAD" w:rsidP="00820F8A">
      <w:pPr>
        <w:jc w:val="both"/>
        <w:rPr>
          <w:rFonts w:ascii="Times" w:hAnsi="Times"/>
          <w:b/>
          <w:szCs w:val="24"/>
        </w:rPr>
      </w:pPr>
      <w:r w:rsidRPr="00063D8A">
        <w:rPr>
          <w:rFonts w:ascii="Times" w:hAnsi="Times"/>
          <w:b/>
          <w:szCs w:val="24"/>
        </w:rPr>
        <w:t>7. It is not clear why Figure 2, which appears in Ref T-1, is copied</w:t>
      </w:r>
      <w:r w:rsidR="009F1200" w:rsidRPr="00063D8A">
        <w:rPr>
          <w:rFonts w:ascii="Times" w:hAnsi="Times"/>
          <w:b/>
          <w:szCs w:val="24"/>
        </w:rPr>
        <w:t xml:space="preserve"> </w:t>
      </w:r>
      <w:r w:rsidRPr="00063D8A">
        <w:rPr>
          <w:rFonts w:ascii="Times" w:hAnsi="Times"/>
          <w:b/>
          <w:szCs w:val="24"/>
        </w:rPr>
        <w:t>over to your manuscript. Is it really necessary to reprint that</w:t>
      </w:r>
      <w:r w:rsidR="009F1200" w:rsidRPr="00063D8A">
        <w:rPr>
          <w:rFonts w:ascii="Times" w:hAnsi="Times"/>
          <w:b/>
          <w:szCs w:val="24"/>
        </w:rPr>
        <w:t xml:space="preserve"> </w:t>
      </w:r>
      <w:r w:rsidRPr="00063D8A">
        <w:rPr>
          <w:rFonts w:ascii="Times" w:hAnsi="Times"/>
          <w:b/>
          <w:szCs w:val="24"/>
        </w:rPr>
        <w:t>figure?</w:t>
      </w:r>
    </w:p>
    <w:p w14:paraId="5F9360E7" w14:textId="49D29B21" w:rsidR="009F1200" w:rsidRPr="002C4290" w:rsidRDefault="00F82667" w:rsidP="00820F8A">
      <w:pPr>
        <w:pStyle w:val="ListParagraph"/>
        <w:numPr>
          <w:ilvl w:val="0"/>
          <w:numId w:val="4"/>
        </w:numPr>
        <w:jc w:val="both"/>
        <w:rPr>
          <w:rFonts w:ascii="Times" w:hAnsi="Times"/>
          <w:color w:val="000000" w:themeColor="text1"/>
          <w:szCs w:val="24"/>
        </w:rPr>
      </w:pPr>
      <w:r w:rsidRPr="002C4290">
        <w:rPr>
          <w:rFonts w:ascii="Times" w:hAnsi="Times"/>
          <w:color w:val="000000" w:themeColor="text1"/>
          <w:szCs w:val="24"/>
        </w:rPr>
        <w:t>We believe that showing both experimental results, done at two laboratories</w:t>
      </w:r>
      <w:r w:rsidR="00407CE3" w:rsidRPr="002C4290">
        <w:rPr>
          <w:rFonts w:ascii="Times" w:hAnsi="Times"/>
          <w:color w:val="000000" w:themeColor="text1"/>
          <w:szCs w:val="24"/>
        </w:rPr>
        <w:t>,</w:t>
      </w:r>
      <w:r w:rsidRPr="002C4290">
        <w:rPr>
          <w:rFonts w:ascii="Times" w:hAnsi="Times"/>
          <w:color w:val="000000" w:themeColor="text1"/>
          <w:szCs w:val="24"/>
        </w:rPr>
        <w:t xml:space="preserve"> over two different energy ranges,</w:t>
      </w:r>
      <w:r w:rsidR="00407CE3" w:rsidRPr="002C4290">
        <w:rPr>
          <w:rFonts w:ascii="Times" w:hAnsi="Times"/>
          <w:color w:val="000000" w:themeColor="text1"/>
          <w:szCs w:val="24"/>
        </w:rPr>
        <w:t xml:space="preserve"> and with two very different polarimeters,</w:t>
      </w:r>
      <w:r w:rsidRPr="002C4290">
        <w:rPr>
          <w:rFonts w:ascii="Times" w:hAnsi="Times"/>
          <w:color w:val="000000" w:themeColor="text1"/>
          <w:szCs w:val="24"/>
        </w:rPr>
        <w:t xml:space="preserve"> each of which </w:t>
      </w:r>
      <w:r w:rsidRPr="002C4290">
        <w:rPr>
          <w:rFonts w:ascii="Times" w:hAnsi="Times"/>
          <w:color w:val="000000" w:themeColor="text1"/>
          <w:szCs w:val="24"/>
          <w:u w:val="single"/>
        </w:rPr>
        <w:t xml:space="preserve">did </w:t>
      </w:r>
      <w:r w:rsidR="002C4290" w:rsidRPr="002C4290">
        <w:rPr>
          <w:rFonts w:ascii="Times" w:hAnsi="Times"/>
          <w:color w:val="000000" w:themeColor="text1"/>
          <w:szCs w:val="24"/>
          <w:u w:val="single"/>
        </w:rPr>
        <w:t>not</w:t>
      </w:r>
      <w:r w:rsidRPr="002C4290">
        <w:rPr>
          <w:rFonts w:ascii="Times" w:hAnsi="Times"/>
          <w:color w:val="000000" w:themeColor="text1"/>
          <w:szCs w:val="24"/>
        </w:rPr>
        <w:t xml:space="preserve"> incorporate any corrections for radiative effects, is useful to support the hypothesis that the </w:t>
      </w:r>
      <w:r w:rsidR="00B729CA" w:rsidRPr="00B729CA">
        <w:rPr>
          <w:rFonts w:ascii="Times" w:hAnsi="Times"/>
          <w:color w:val="000000" w:themeColor="text1"/>
          <w:szCs w:val="24"/>
          <w:u w:val="single"/>
        </w:rPr>
        <w:t>net</w:t>
      </w:r>
      <w:r w:rsidRPr="00B729CA">
        <w:rPr>
          <w:rFonts w:ascii="Times" w:hAnsi="Times"/>
          <w:color w:val="000000" w:themeColor="text1"/>
          <w:szCs w:val="24"/>
          <w:u w:val="single"/>
        </w:rPr>
        <w:t xml:space="preserve"> effect</w:t>
      </w:r>
      <w:r w:rsidRPr="002C4290">
        <w:rPr>
          <w:rFonts w:ascii="Times" w:hAnsi="Times"/>
          <w:color w:val="000000" w:themeColor="text1"/>
          <w:szCs w:val="24"/>
        </w:rPr>
        <w:t xml:space="preserve"> of QED and bremsstrahlung effects</w:t>
      </w:r>
      <w:r w:rsidR="00407CE3" w:rsidRPr="002C4290">
        <w:rPr>
          <w:rFonts w:ascii="Times" w:hAnsi="Times"/>
          <w:color w:val="000000" w:themeColor="text1"/>
          <w:szCs w:val="24"/>
        </w:rPr>
        <w:t xml:space="preserve"> is very small.  Hopefully, our results will encourage theorists to do the next generation calculations to bound more narrowly the net effect of all these corrections.</w:t>
      </w:r>
      <w:r w:rsidR="00FE56B7" w:rsidRPr="002C4290">
        <w:rPr>
          <w:rFonts w:ascii="Times" w:hAnsi="Times"/>
          <w:color w:val="000000" w:themeColor="text1"/>
          <w:szCs w:val="24"/>
        </w:rPr>
        <w:t xml:space="preserve">  If the reviewer </w:t>
      </w:r>
      <w:r w:rsidR="00A5796B" w:rsidRPr="002C4290">
        <w:rPr>
          <w:rFonts w:ascii="Times" w:hAnsi="Times"/>
          <w:color w:val="000000" w:themeColor="text1"/>
          <w:szCs w:val="24"/>
        </w:rPr>
        <w:t xml:space="preserve">strongly </w:t>
      </w:r>
      <w:r w:rsidR="00FE56B7" w:rsidRPr="002C4290">
        <w:rPr>
          <w:rFonts w:ascii="Times" w:hAnsi="Times"/>
          <w:color w:val="000000" w:themeColor="text1"/>
          <w:szCs w:val="24"/>
        </w:rPr>
        <w:t>believe</w:t>
      </w:r>
      <w:r w:rsidR="00DC4CB1" w:rsidRPr="002C4290">
        <w:rPr>
          <w:rFonts w:ascii="Times" w:hAnsi="Times"/>
          <w:color w:val="000000" w:themeColor="text1"/>
          <w:szCs w:val="24"/>
        </w:rPr>
        <w:t>s</w:t>
      </w:r>
      <w:r w:rsidR="00FE56B7" w:rsidRPr="002C4290">
        <w:rPr>
          <w:rFonts w:ascii="Times" w:hAnsi="Times"/>
          <w:color w:val="000000" w:themeColor="text1"/>
          <w:szCs w:val="24"/>
        </w:rPr>
        <w:t xml:space="preserve"> </w:t>
      </w:r>
      <w:r w:rsidR="00DC4CB1" w:rsidRPr="002C4290">
        <w:rPr>
          <w:rFonts w:ascii="Times" w:hAnsi="Times"/>
          <w:color w:val="000000" w:themeColor="text1"/>
          <w:szCs w:val="24"/>
        </w:rPr>
        <w:t>our</w:t>
      </w:r>
      <w:r w:rsidR="00FE56B7" w:rsidRPr="002C4290">
        <w:rPr>
          <w:rFonts w:ascii="Times" w:hAnsi="Times"/>
          <w:color w:val="000000" w:themeColor="text1"/>
          <w:szCs w:val="24"/>
        </w:rPr>
        <w:t xml:space="preserve"> paper is stronger </w:t>
      </w:r>
      <w:r w:rsidR="00DC4CB1" w:rsidRPr="002C4290">
        <w:rPr>
          <w:rFonts w:ascii="Times" w:hAnsi="Times"/>
          <w:color w:val="000000" w:themeColor="text1"/>
          <w:szCs w:val="24"/>
        </w:rPr>
        <w:t xml:space="preserve">or better </w:t>
      </w:r>
      <w:r w:rsidR="00FE56B7" w:rsidRPr="002C4290">
        <w:rPr>
          <w:rFonts w:ascii="Times" w:hAnsi="Times"/>
          <w:color w:val="000000" w:themeColor="text1"/>
          <w:szCs w:val="24"/>
        </w:rPr>
        <w:t>without this figure, we can remove it and change the text accordingly.</w:t>
      </w:r>
    </w:p>
    <w:p w14:paraId="7FD6A50D" w14:textId="2BD9B24A" w:rsidR="00842EAD" w:rsidRPr="00063D8A" w:rsidRDefault="00842EAD" w:rsidP="00820F8A">
      <w:pPr>
        <w:jc w:val="both"/>
        <w:rPr>
          <w:rFonts w:ascii="Times" w:hAnsi="Times"/>
          <w:b/>
          <w:szCs w:val="24"/>
        </w:rPr>
      </w:pPr>
      <w:r w:rsidRPr="00063D8A">
        <w:rPr>
          <w:rFonts w:ascii="Times" w:hAnsi="Times"/>
          <w:b/>
          <w:szCs w:val="24"/>
        </w:rPr>
        <w:t>8. Can you use the same (strong) font in Figures 3 &amp; 4, as you use in</w:t>
      </w:r>
      <w:r w:rsidR="009F1200" w:rsidRPr="00063D8A">
        <w:rPr>
          <w:rFonts w:ascii="Times" w:hAnsi="Times"/>
          <w:b/>
          <w:szCs w:val="24"/>
        </w:rPr>
        <w:t xml:space="preserve"> </w:t>
      </w:r>
      <w:r w:rsidRPr="00063D8A">
        <w:rPr>
          <w:rFonts w:ascii="Times" w:hAnsi="Times"/>
          <w:b/>
          <w:szCs w:val="24"/>
        </w:rPr>
        <w:t>Figure 5? The labels on the are hard to read in Figures 3 &amp; 4.</w:t>
      </w:r>
    </w:p>
    <w:p w14:paraId="7B3088AE" w14:textId="25C59F08" w:rsidR="009F1200" w:rsidRPr="00F61FFB" w:rsidRDefault="00F61FFB" w:rsidP="00820F8A">
      <w:pPr>
        <w:pStyle w:val="ListParagraph"/>
        <w:numPr>
          <w:ilvl w:val="0"/>
          <w:numId w:val="4"/>
        </w:numPr>
        <w:jc w:val="both"/>
        <w:rPr>
          <w:rFonts w:ascii="Times" w:hAnsi="Times"/>
          <w:color w:val="000000" w:themeColor="text1"/>
          <w:szCs w:val="24"/>
        </w:rPr>
      </w:pPr>
      <w:r w:rsidRPr="00F61FFB">
        <w:rPr>
          <w:rFonts w:ascii="Times" w:hAnsi="Times"/>
          <w:color w:val="000000" w:themeColor="text1"/>
          <w:szCs w:val="24"/>
        </w:rPr>
        <w:t>Corrected.  Figures 3 &amp; 4 have been remade with a stronger font, like Figure 5</w:t>
      </w:r>
      <w:r w:rsidR="00063D8A" w:rsidRPr="00F61FFB">
        <w:rPr>
          <w:rFonts w:ascii="Times" w:hAnsi="Times"/>
          <w:color w:val="000000" w:themeColor="text1"/>
          <w:szCs w:val="24"/>
        </w:rPr>
        <w:t>.</w:t>
      </w:r>
    </w:p>
    <w:p w14:paraId="11667DEB" w14:textId="3FFA4A15" w:rsidR="00842EAD" w:rsidRPr="00063D8A" w:rsidRDefault="00842EAD" w:rsidP="00820F8A">
      <w:pPr>
        <w:jc w:val="both"/>
        <w:rPr>
          <w:rFonts w:ascii="Times" w:hAnsi="Times"/>
          <w:b/>
          <w:szCs w:val="24"/>
        </w:rPr>
      </w:pPr>
      <w:r w:rsidRPr="00063D8A">
        <w:rPr>
          <w:rFonts w:ascii="Times" w:hAnsi="Times"/>
          <w:b/>
          <w:szCs w:val="24"/>
        </w:rPr>
        <w:t>9. It appears that you need to add a "-" sign on page 18, 4 lines</w:t>
      </w:r>
      <w:r w:rsidR="009F1200" w:rsidRPr="00063D8A">
        <w:rPr>
          <w:rFonts w:ascii="Times" w:hAnsi="Times"/>
          <w:b/>
          <w:szCs w:val="24"/>
        </w:rPr>
        <w:t xml:space="preserve"> </w:t>
      </w:r>
      <w:r w:rsidRPr="00063D8A">
        <w:rPr>
          <w:rFonts w:ascii="Times" w:hAnsi="Times"/>
          <w:b/>
          <w:szCs w:val="24"/>
        </w:rPr>
        <w:t>above Figure 11. Should it state "A "good" elastic scattering event</w:t>
      </w:r>
      <w:r w:rsidR="009F1200" w:rsidRPr="00063D8A">
        <w:rPr>
          <w:rFonts w:ascii="Times" w:hAnsi="Times"/>
          <w:b/>
          <w:szCs w:val="24"/>
        </w:rPr>
        <w:t xml:space="preserve"> </w:t>
      </w:r>
      <w:r w:rsidRPr="00063D8A">
        <w:rPr>
          <w:rFonts w:ascii="Times" w:hAnsi="Times"/>
          <w:b/>
          <w:szCs w:val="24"/>
        </w:rPr>
        <w:t>has been determined to lie between -0.5sigma to +2sigma".</w:t>
      </w:r>
    </w:p>
    <w:p w14:paraId="0EC09698" w14:textId="5122E966" w:rsidR="009F1200" w:rsidRPr="00F34B6F" w:rsidRDefault="00F34B6F" w:rsidP="00820F8A">
      <w:pPr>
        <w:pStyle w:val="ListParagraph"/>
        <w:numPr>
          <w:ilvl w:val="0"/>
          <w:numId w:val="4"/>
        </w:numPr>
        <w:jc w:val="both"/>
        <w:rPr>
          <w:rFonts w:ascii="Times" w:hAnsi="Times"/>
          <w:color w:val="000000" w:themeColor="text1"/>
          <w:szCs w:val="24"/>
        </w:rPr>
      </w:pPr>
      <w:r w:rsidRPr="00F34B6F">
        <w:rPr>
          <w:rFonts w:ascii="Times" w:hAnsi="Times"/>
          <w:color w:val="000000" w:themeColor="text1"/>
          <w:szCs w:val="24"/>
        </w:rPr>
        <w:t>Yes, thank you, that</w:t>
      </w:r>
      <w:r w:rsidR="00842EAD" w:rsidRPr="00F34B6F">
        <w:rPr>
          <w:rFonts w:ascii="Times" w:hAnsi="Times"/>
          <w:color w:val="000000" w:themeColor="text1"/>
          <w:szCs w:val="24"/>
        </w:rPr>
        <w:t xml:space="preserve"> </w:t>
      </w:r>
      <w:r w:rsidRPr="00F34B6F">
        <w:rPr>
          <w:rFonts w:ascii="Times" w:hAnsi="Times"/>
          <w:color w:val="000000" w:themeColor="text1"/>
          <w:szCs w:val="24"/>
        </w:rPr>
        <w:t>e</w:t>
      </w:r>
      <w:r w:rsidR="00842EAD" w:rsidRPr="00F34B6F">
        <w:rPr>
          <w:rFonts w:ascii="Times" w:hAnsi="Times"/>
          <w:color w:val="000000" w:themeColor="text1"/>
          <w:szCs w:val="24"/>
        </w:rPr>
        <w:t xml:space="preserve">rror corrected in text.  </w:t>
      </w:r>
    </w:p>
    <w:p w14:paraId="20172465" w14:textId="78696A92" w:rsidR="00842EAD" w:rsidRPr="00063D8A" w:rsidRDefault="00842EAD" w:rsidP="00820F8A">
      <w:pPr>
        <w:jc w:val="both"/>
        <w:rPr>
          <w:rFonts w:ascii="Times" w:hAnsi="Times"/>
          <w:b/>
          <w:szCs w:val="24"/>
        </w:rPr>
      </w:pPr>
      <w:r w:rsidRPr="00063D8A">
        <w:rPr>
          <w:rFonts w:ascii="Times" w:hAnsi="Times"/>
          <w:b/>
          <w:szCs w:val="24"/>
        </w:rPr>
        <w:t>10. You use a Gaussian fit on the spectrum shown in Figure 12. This is</w:t>
      </w:r>
      <w:r w:rsidR="009F1200" w:rsidRPr="00063D8A">
        <w:rPr>
          <w:rFonts w:ascii="Times" w:hAnsi="Times"/>
          <w:b/>
          <w:szCs w:val="24"/>
        </w:rPr>
        <w:t xml:space="preserve"> </w:t>
      </w:r>
      <w:r w:rsidRPr="00063D8A">
        <w:rPr>
          <w:rFonts w:ascii="Times" w:hAnsi="Times"/>
          <w:b/>
          <w:szCs w:val="24"/>
        </w:rPr>
        <w:t>clearly not accurate, since the left side of the peak is skewed. The</w:t>
      </w:r>
      <w:r w:rsidR="009F1200" w:rsidRPr="00063D8A">
        <w:rPr>
          <w:rFonts w:ascii="Times" w:hAnsi="Times"/>
          <w:b/>
          <w:szCs w:val="24"/>
        </w:rPr>
        <w:t xml:space="preserve"> </w:t>
      </w:r>
      <w:r w:rsidRPr="00063D8A">
        <w:rPr>
          <w:rFonts w:ascii="Times" w:hAnsi="Times"/>
          <w:b/>
          <w:szCs w:val="24"/>
        </w:rPr>
        <w:t>spectrum may be better represented by a Gaussian convolved with an</w:t>
      </w:r>
      <w:r w:rsidR="009F1200" w:rsidRPr="00063D8A">
        <w:rPr>
          <w:rFonts w:ascii="Times" w:hAnsi="Times"/>
          <w:b/>
          <w:szCs w:val="24"/>
        </w:rPr>
        <w:t xml:space="preserve"> </w:t>
      </w:r>
      <w:proofErr w:type="spellStart"/>
      <w:r w:rsidRPr="00063D8A">
        <w:rPr>
          <w:rFonts w:ascii="Times" w:hAnsi="Times"/>
          <w:b/>
          <w:szCs w:val="24"/>
        </w:rPr>
        <w:t>Erfc</w:t>
      </w:r>
      <w:proofErr w:type="spellEnd"/>
      <w:r w:rsidRPr="00063D8A">
        <w:rPr>
          <w:rFonts w:ascii="Times" w:hAnsi="Times"/>
          <w:b/>
          <w:szCs w:val="24"/>
        </w:rPr>
        <w:t>. How would that improve your results?</w:t>
      </w:r>
    </w:p>
    <w:p w14:paraId="76955D50" w14:textId="0274DBA0" w:rsidR="003617AA" w:rsidRPr="00C21CCE" w:rsidRDefault="00FD650D" w:rsidP="00FD650D">
      <w:pPr>
        <w:pStyle w:val="ListParagraph"/>
        <w:numPr>
          <w:ilvl w:val="0"/>
          <w:numId w:val="4"/>
        </w:numPr>
        <w:jc w:val="both"/>
        <w:rPr>
          <w:rFonts w:ascii="Times" w:hAnsi="Times"/>
          <w:color w:val="000000" w:themeColor="text1"/>
          <w:szCs w:val="24"/>
        </w:rPr>
      </w:pPr>
      <w:bookmarkStart w:id="2" w:name="_Hlk35268607"/>
      <w:r w:rsidRPr="00C21CCE">
        <w:rPr>
          <w:rFonts w:ascii="Times" w:hAnsi="Times"/>
          <w:color w:val="000000" w:themeColor="text1"/>
          <w:szCs w:val="24"/>
        </w:rPr>
        <w:t>Indeed, this is the case.  In fact, many months of analysis are associated with our final analysis.</w:t>
      </w:r>
      <w:r w:rsidR="003617AA" w:rsidRPr="00C21CCE">
        <w:rPr>
          <w:rFonts w:ascii="Times" w:hAnsi="Times"/>
          <w:color w:val="000000" w:themeColor="text1"/>
          <w:szCs w:val="24"/>
        </w:rPr>
        <w:t xml:space="preserve"> This work is </w:t>
      </w:r>
      <w:r w:rsidRPr="00C21CCE">
        <w:rPr>
          <w:rFonts w:ascii="Times" w:hAnsi="Times"/>
          <w:color w:val="000000" w:themeColor="text1"/>
          <w:szCs w:val="24"/>
        </w:rPr>
        <w:t>documented in reference M-3</w:t>
      </w:r>
      <w:r w:rsidR="003617AA" w:rsidRPr="00C21CCE">
        <w:rPr>
          <w:rFonts w:ascii="Times" w:hAnsi="Times"/>
          <w:color w:val="000000" w:themeColor="text1"/>
          <w:szCs w:val="24"/>
        </w:rPr>
        <w:t>,</w:t>
      </w:r>
      <w:r w:rsidRPr="00C21CCE">
        <w:rPr>
          <w:rFonts w:ascii="Times" w:hAnsi="Times"/>
          <w:color w:val="000000" w:themeColor="text1"/>
          <w:szCs w:val="24"/>
        </w:rPr>
        <w:t xml:space="preserve"> a lengthy 78 page technical note which is available to the reader.   However, </w:t>
      </w:r>
      <w:r w:rsidR="003617AA" w:rsidRPr="00C21CCE">
        <w:rPr>
          <w:rFonts w:ascii="Times" w:hAnsi="Times"/>
          <w:color w:val="000000" w:themeColor="text1"/>
          <w:szCs w:val="24"/>
        </w:rPr>
        <w:t xml:space="preserve">the point is well taken, so we have </w:t>
      </w:r>
      <w:r w:rsidR="00742606" w:rsidRPr="00C21CCE">
        <w:rPr>
          <w:rFonts w:ascii="Times" w:hAnsi="Times"/>
          <w:color w:val="000000" w:themeColor="text1"/>
          <w:szCs w:val="24"/>
        </w:rPr>
        <w:t>modified</w:t>
      </w:r>
      <w:r w:rsidR="003617AA" w:rsidRPr="00C21CCE">
        <w:rPr>
          <w:rFonts w:ascii="Times" w:hAnsi="Times"/>
          <w:color w:val="000000" w:themeColor="text1"/>
          <w:szCs w:val="24"/>
        </w:rPr>
        <w:t xml:space="preserve"> </w:t>
      </w:r>
      <w:r w:rsidR="003617AA" w:rsidRPr="00C21CCE">
        <w:rPr>
          <w:rFonts w:ascii="Times" w:hAnsi="Times"/>
          <w:color w:val="000000" w:themeColor="text1"/>
          <w:szCs w:val="24"/>
        </w:rPr>
        <w:lastRenderedPageBreak/>
        <w:t>a</w:t>
      </w:r>
      <w:r w:rsidR="00742606" w:rsidRPr="00C21CCE">
        <w:rPr>
          <w:rFonts w:ascii="Times" w:hAnsi="Times"/>
          <w:color w:val="000000" w:themeColor="text1"/>
          <w:szCs w:val="24"/>
        </w:rPr>
        <w:t>nd significantly lengthened</w:t>
      </w:r>
      <w:r w:rsidR="003617AA" w:rsidRPr="00C21CCE">
        <w:rPr>
          <w:rFonts w:ascii="Times" w:hAnsi="Times"/>
          <w:color w:val="000000" w:themeColor="text1"/>
          <w:szCs w:val="24"/>
        </w:rPr>
        <w:t xml:space="preserve"> </w:t>
      </w:r>
      <w:r w:rsidR="00742606" w:rsidRPr="00C21CCE">
        <w:rPr>
          <w:rFonts w:ascii="Times" w:hAnsi="Times"/>
          <w:color w:val="000000" w:themeColor="text1"/>
          <w:szCs w:val="24"/>
        </w:rPr>
        <w:t xml:space="preserve">the discussion </w:t>
      </w:r>
      <w:r w:rsidR="003617AA" w:rsidRPr="00C21CCE">
        <w:rPr>
          <w:rFonts w:ascii="Times" w:hAnsi="Times"/>
          <w:color w:val="000000" w:themeColor="text1"/>
          <w:szCs w:val="24"/>
        </w:rPr>
        <w:t xml:space="preserve">in </w:t>
      </w:r>
      <w:r w:rsidRPr="00C21CCE">
        <w:rPr>
          <w:rFonts w:ascii="Times" w:hAnsi="Times"/>
          <w:color w:val="000000" w:themeColor="text1"/>
          <w:szCs w:val="24"/>
        </w:rPr>
        <w:t xml:space="preserve">sub-section “Loop #2 – Compute helicity correlated asymmetries” </w:t>
      </w:r>
      <w:r w:rsidR="00742606" w:rsidRPr="00C21CCE">
        <w:rPr>
          <w:rFonts w:ascii="Times" w:hAnsi="Times"/>
          <w:color w:val="000000" w:themeColor="text1"/>
          <w:szCs w:val="24"/>
        </w:rPr>
        <w:t>with the following explanatory text, which</w:t>
      </w:r>
      <w:r w:rsidRPr="00C21CCE">
        <w:rPr>
          <w:rFonts w:ascii="Times" w:hAnsi="Times"/>
          <w:color w:val="000000" w:themeColor="text1"/>
          <w:szCs w:val="24"/>
        </w:rPr>
        <w:t xml:space="preserve"> we believe addresses </w:t>
      </w:r>
      <w:r w:rsidR="003617AA" w:rsidRPr="00C21CCE">
        <w:rPr>
          <w:rFonts w:ascii="Times" w:hAnsi="Times"/>
          <w:color w:val="000000" w:themeColor="text1"/>
          <w:szCs w:val="24"/>
        </w:rPr>
        <w:t>your comment</w:t>
      </w:r>
      <w:r w:rsidR="00C21CCE" w:rsidRPr="00C21CCE">
        <w:rPr>
          <w:rFonts w:ascii="Times" w:hAnsi="Times"/>
          <w:color w:val="000000" w:themeColor="text1"/>
          <w:szCs w:val="24"/>
        </w:rPr>
        <w:t>.  Notably, while there are “good” Mott events outside of the region we use to compute the asymmetry, we contend that our selection of events from the energy spectrum does not bias the scattering asymmetry we calculate using only these events.</w:t>
      </w:r>
    </w:p>
    <w:p w14:paraId="530BE557" w14:textId="77777777" w:rsidR="003617AA" w:rsidRDefault="003617AA" w:rsidP="003617AA">
      <w:pPr>
        <w:pStyle w:val="ListParagraph"/>
        <w:jc w:val="both"/>
        <w:rPr>
          <w:rFonts w:ascii="Times" w:hAnsi="Times"/>
          <w:i/>
          <w:color w:val="000000" w:themeColor="text1"/>
          <w:szCs w:val="24"/>
        </w:rPr>
      </w:pPr>
    </w:p>
    <w:p w14:paraId="21A2E311" w14:textId="78BF13E5" w:rsidR="009F1200" w:rsidRPr="0036731D" w:rsidRDefault="003617AA" w:rsidP="0036731D">
      <w:pPr>
        <w:pStyle w:val="ListParagraph"/>
        <w:numPr>
          <w:ilvl w:val="1"/>
          <w:numId w:val="4"/>
        </w:numPr>
        <w:rPr>
          <w:rFonts w:ascii="Times" w:hAnsi="Times"/>
          <w:color w:val="000000" w:themeColor="text1"/>
          <w:szCs w:val="24"/>
        </w:rPr>
      </w:pPr>
      <w:r>
        <w:rPr>
          <w:rFonts w:ascii="Times" w:hAnsi="Times"/>
          <w:color w:val="000000" w:themeColor="text1"/>
          <w:szCs w:val="24"/>
        </w:rPr>
        <w:t>“</w:t>
      </w:r>
      <w:r w:rsidR="0036731D" w:rsidRPr="0036731D">
        <w:rPr>
          <w:rFonts w:ascii="Times" w:hAnsi="Times"/>
          <w:i/>
          <w:color w:val="000000" w:themeColor="text1"/>
          <w:szCs w:val="24"/>
        </w:rPr>
        <w:t xml:space="preserve">The </w:t>
      </w:r>
      <w:r w:rsidR="00CF1F24" w:rsidRPr="0036731D">
        <w:rPr>
          <w:rFonts w:ascii="Times" w:hAnsi="Times"/>
          <w:i/>
          <w:color w:val="000000" w:themeColor="text1"/>
          <w:szCs w:val="24"/>
        </w:rPr>
        <w:t xml:space="preserve">pulse height spectrum in the E </w:t>
      </w:r>
      <w:r w:rsidR="0036731D" w:rsidRPr="0036731D">
        <w:rPr>
          <w:rFonts w:ascii="Times" w:hAnsi="Times"/>
          <w:i/>
          <w:color w:val="000000" w:themeColor="text1"/>
          <w:szCs w:val="24"/>
        </w:rPr>
        <w:t>detector spectra (of Figure 12)</w:t>
      </w:r>
      <w:r w:rsidR="00CF1F24" w:rsidRPr="0036731D">
        <w:rPr>
          <w:rFonts w:ascii="Times" w:hAnsi="Times"/>
          <w:i/>
          <w:color w:val="000000" w:themeColor="text1"/>
          <w:szCs w:val="24"/>
        </w:rPr>
        <w:t xml:space="preserve"> is not Gaussian over the full</w:t>
      </w:r>
      <w:r w:rsidR="00D87F7C" w:rsidRPr="0036731D">
        <w:rPr>
          <w:rFonts w:ascii="Times" w:hAnsi="Times"/>
          <w:i/>
          <w:color w:val="000000" w:themeColor="text1"/>
          <w:szCs w:val="24"/>
        </w:rPr>
        <w:t xml:space="preserve"> </w:t>
      </w:r>
      <w:r w:rsidR="00CF1F24" w:rsidRPr="0036731D">
        <w:rPr>
          <w:rFonts w:ascii="Times" w:hAnsi="Times"/>
          <w:i/>
          <w:color w:val="000000" w:themeColor="text1"/>
          <w:szCs w:val="24"/>
        </w:rPr>
        <w:t>range of the peak.  This is primarily because there are mechanisms that generate real or</w:t>
      </w:r>
      <w:r w:rsidR="00D87F7C" w:rsidRPr="0036731D">
        <w:rPr>
          <w:rFonts w:ascii="Times" w:hAnsi="Times"/>
          <w:i/>
          <w:color w:val="000000" w:themeColor="text1"/>
          <w:szCs w:val="24"/>
        </w:rPr>
        <w:t xml:space="preserve"> </w:t>
      </w:r>
      <w:r w:rsidR="00CF1F24" w:rsidRPr="0036731D">
        <w:rPr>
          <w:rFonts w:ascii="Times" w:hAnsi="Times"/>
          <w:i/>
          <w:color w:val="000000" w:themeColor="text1"/>
          <w:szCs w:val="24"/>
        </w:rPr>
        <w:t>apparent energy loss, but none that generate energy gain.  So, for example, imperfect light collection from the scintillator</w:t>
      </w:r>
      <w:r w:rsidR="0036731D" w:rsidRPr="0036731D">
        <w:rPr>
          <w:rFonts w:ascii="Times" w:hAnsi="Times"/>
          <w:i/>
          <w:color w:val="000000" w:themeColor="text1"/>
          <w:szCs w:val="24"/>
        </w:rPr>
        <w:t>,</w:t>
      </w:r>
      <w:r w:rsidR="00CF1F24" w:rsidRPr="0036731D">
        <w:rPr>
          <w:rFonts w:ascii="Times" w:hAnsi="Times"/>
          <w:i/>
          <w:color w:val="000000" w:themeColor="text1"/>
          <w:szCs w:val="24"/>
        </w:rPr>
        <w:t xml:space="preserve"> bremsstrahlung or Compton scattering leading to undetected photon energy</w:t>
      </w:r>
      <w:r w:rsidR="0036731D" w:rsidRPr="0036731D">
        <w:rPr>
          <w:rFonts w:ascii="Times" w:hAnsi="Times"/>
          <w:i/>
          <w:color w:val="000000" w:themeColor="text1"/>
          <w:szCs w:val="24"/>
        </w:rPr>
        <w:t>,</w:t>
      </w:r>
      <w:r w:rsidR="00C71470">
        <w:rPr>
          <w:rFonts w:ascii="Times" w:hAnsi="Times"/>
          <w:i/>
          <w:color w:val="000000" w:themeColor="text1"/>
          <w:szCs w:val="24"/>
        </w:rPr>
        <w:t xml:space="preserve"> or</w:t>
      </w:r>
      <w:r w:rsidR="00CF1F24" w:rsidRPr="0036731D">
        <w:rPr>
          <w:rFonts w:ascii="Times" w:hAnsi="Times"/>
          <w:i/>
          <w:color w:val="000000" w:themeColor="text1"/>
          <w:szCs w:val="24"/>
        </w:rPr>
        <w:t xml:space="preserve"> electron (or positron) escape from the scintillator</w:t>
      </w:r>
      <w:r w:rsidR="0036731D" w:rsidRPr="0036731D">
        <w:rPr>
          <w:rFonts w:ascii="Times" w:hAnsi="Times"/>
          <w:i/>
          <w:color w:val="000000" w:themeColor="text1"/>
          <w:szCs w:val="24"/>
        </w:rPr>
        <w:t xml:space="preserve"> </w:t>
      </w:r>
      <w:r w:rsidR="00C71470">
        <w:rPr>
          <w:rFonts w:ascii="Times" w:hAnsi="Times"/>
          <w:i/>
          <w:color w:val="000000" w:themeColor="text1"/>
          <w:szCs w:val="24"/>
        </w:rPr>
        <w:t>may</w:t>
      </w:r>
      <w:r w:rsidR="0036731D" w:rsidRPr="0036731D">
        <w:rPr>
          <w:rFonts w:ascii="Times" w:hAnsi="Times"/>
          <w:i/>
          <w:color w:val="000000" w:themeColor="text1"/>
          <w:szCs w:val="24"/>
        </w:rPr>
        <w:t xml:space="preserve"> </w:t>
      </w:r>
      <w:r w:rsidR="00C71470">
        <w:rPr>
          <w:rFonts w:ascii="Times" w:hAnsi="Times"/>
          <w:i/>
          <w:color w:val="000000" w:themeColor="text1"/>
          <w:szCs w:val="24"/>
        </w:rPr>
        <w:t>all</w:t>
      </w:r>
      <w:r w:rsidR="00CF1F24" w:rsidRPr="0036731D">
        <w:rPr>
          <w:rFonts w:ascii="Times" w:hAnsi="Times"/>
          <w:i/>
          <w:color w:val="000000" w:themeColor="text1"/>
          <w:szCs w:val="24"/>
        </w:rPr>
        <w:t xml:space="preserve"> contribute to peak broadening on the low energy side</w:t>
      </w:r>
      <w:r w:rsidR="0036731D" w:rsidRPr="0036731D">
        <w:rPr>
          <w:rFonts w:ascii="Times" w:hAnsi="Times"/>
          <w:i/>
          <w:color w:val="000000" w:themeColor="text1"/>
          <w:szCs w:val="24"/>
        </w:rPr>
        <w:t xml:space="preserve"> of the peak</w:t>
      </w:r>
      <w:r w:rsidR="00CF1F24" w:rsidRPr="0036731D">
        <w:rPr>
          <w:rFonts w:ascii="Times" w:hAnsi="Times"/>
          <w:i/>
          <w:color w:val="000000" w:themeColor="text1"/>
          <w:szCs w:val="24"/>
        </w:rPr>
        <w:t xml:space="preserve">.  </w:t>
      </w:r>
      <w:r w:rsidR="0036731D" w:rsidRPr="0036731D">
        <w:rPr>
          <w:rFonts w:ascii="Times" w:hAnsi="Times"/>
          <w:i/>
          <w:color w:val="000000" w:themeColor="text1"/>
          <w:szCs w:val="24"/>
        </w:rPr>
        <w:t>While Geant4 simulations of the detector package were performed to validate these mechanisms, w</w:t>
      </w:r>
      <w:r w:rsidR="00CF1F24" w:rsidRPr="0036731D">
        <w:rPr>
          <w:rFonts w:ascii="Times" w:hAnsi="Times"/>
          <w:i/>
          <w:color w:val="000000" w:themeColor="text1"/>
          <w:szCs w:val="24"/>
        </w:rPr>
        <w:t xml:space="preserve">e have not attempted to </w:t>
      </w:r>
      <w:r w:rsidR="0036731D" w:rsidRPr="0036731D">
        <w:rPr>
          <w:rFonts w:ascii="Times" w:hAnsi="Times"/>
          <w:i/>
          <w:color w:val="000000" w:themeColor="text1"/>
          <w:szCs w:val="24"/>
        </w:rPr>
        <w:t xml:space="preserve">precisely </w:t>
      </w:r>
      <w:r w:rsidR="00CF1F24" w:rsidRPr="0036731D">
        <w:rPr>
          <w:rFonts w:ascii="Times" w:hAnsi="Times"/>
          <w:i/>
          <w:color w:val="000000" w:themeColor="text1"/>
          <w:szCs w:val="24"/>
        </w:rPr>
        <w:t xml:space="preserve">model the full energy spectrum </w:t>
      </w:r>
      <w:r w:rsidR="0036731D" w:rsidRPr="0036731D">
        <w:rPr>
          <w:rFonts w:ascii="Times" w:hAnsi="Times"/>
          <w:i/>
          <w:color w:val="000000" w:themeColor="text1"/>
          <w:szCs w:val="24"/>
        </w:rPr>
        <w:t>for the purpose of defining the analysis. Instead extensive examination of the energy spectra with various functional forms (e.g. Gaussian, Lorentzian) led to the use of energy cuts between -0.5</w:t>
      </w:r>
      <w:r w:rsidR="0036731D" w:rsidRPr="0036731D">
        <w:rPr>
          <w:rFonts w:ascii="Symbol" w:hAnsi="Symbol"/>
          <w:i/>
          <w:color w:val="000000" w:themeColor="text1"/>
          <w:szCs w:val="24"/>
        </w:rPr>
        <w:t></w:t>
      </w:r>
      <w:r w:rsidR="0036731D" w:rsidRPr="0036731D">
        <w:rPr>
          <w:rFonts w:ascii="Times" w:hAnsi="Times"/>
          <w:i/>
          <w:color w:val="000000" w:themeColor="text1"/>
          <w:szCs w:val="24"/>
        </w:rPr>
        <w:t xml:space="preserve"> and +2.0</w:t>
      </w:r>
      <w:r w:rsidR="0036731D" w:rsidRPr="0036731D">
        <w:rPr>
          <w:rFonts w:ascii="Symbol" w:hAnsi="Symbol"/>
          <w:i/>
          <w:color w:val="000000" w:themeColor="text1"/>
          <w:szCs w:val="24"/>
        </w:rPr>
        <w:t></w:t>
      </w:r>
      <w:r w:rsidR="0036731D" w:rsidRPr="0036731D">
        <w:rPr>
          <w:rFonts w:ascii="Times" w:hAnsi="Times"/>
          <w:i/>
          <w:color w:val="000000" w:themeColor="text1"/>
          <w:szCs w:val="24"/>
        </w:rPr>
        <w:t>.  We further examined these cuts by systematically shrinking or enlarging them in 10% steps up to 30% and noting the effect these changes had on the uncertainty in the asymmetry.  In all cases, at the statistical expense of eliminating events, our choice of cuts led to the smallest uncertainty on the asymmetry, and do not bias the scattering asymmetry.  A systematic uncertainty of 0.1% is assigned to the energy cut.  Thorough details of the analysis study are described in JLab TN 17-025 (M-3).</w:t>
      </w:r>
      <w:bookmarkEnd w:id="2"/>
      <w:r w:rsidR="0036731D" w:rsidRPr="0036731D">
        <w:rPr>
          <w:rFonts w:ascii="Times" w:hAnsi="Times"/>
          <w:i/>
          <w:color w:val="000000" w:themeColor="text1"/>
          <w:szCs w:val="24"/>
        </w:rPr>
        <w:t>”</w:t>
      </w:r>
    </w:p>
    <w:p w14:paraId="4DCEEFA6" w14:textId="18C1C28A" w:rsidR="00842EAD" w:rsidRPr="00063D8A" w:rsidRDefault="00842EAD" w:rsidP="00820F8A">
      <w:pPr>
        <w:jc w:val="both"/>
        <w:rPr>
          <w:rFonts w:ascii="Times" w:hAnsi="Times"/>
          <w:b/>
          <w:szCs w:val="24"/>
        </w:rPr>
      </w:pPr>
      <w:r w:rsidRPr="00063D8A">
        <w:rPr>
          <w:rFonts w:ascii="Times" w:hAnsi="Times"/>
          <w:b/>
          <w:szCs w:val="24"/>
        </w:rPr>
        <w:t>11. On page 22, you write "We measured the scattering asymmetry as a</w:t>
      </w:r>
      <w:r w:rsidR="009F1200" w:rsidRPr="00063D8A">
        <w:rPr>
          <w:rFonts w:ascii="Times" w:hAnsi="Times"/>
          <w:b/>
          <w:szCs w:val="24"/>
        </w:rPr>
        <w:t xml:space="preserve"> </w:t>
      </w:r>
      <w:r w:rsidRPr="00063D8A">
        <w:rPr>
          <w:rFonts w:ascii="Times" w:hAnsi="Times"/>
          <w:b/>
          <w:szCs w:val="24"/>
        </w:rPr>
        <w:t>function of beam</w:t>
      </w:r>
      <w:r w:rsidR="00D87F7C" w:rsidRPr="00063D8A">
        <w:rPr>
          <w:rFonts w:ascii="Times" w:hAnsi="Times"/>
          <w:b/>
          <w:szCs w:val="24"/>
        </w:rPr>
        <w:t xml:space="preserve"> </w:t>
      </w:r>
      <w:r w:rsidRPr="00063D8A">
        <w:rPr>
          <w:rFonts w:ascii="Times" w:hAnsi="Times"/>
          <w:b/>
          <w:szCs w:val="24"/>
        </w:rPr>
        <w:t>position on the 1 um and 0.225 um". Do you actually</w:t>
      </w:r>
      <w:r w:rsidR="009F1200" w:rsidRPr="00063D8A">
        <w:rPr>
          <w:rFonts w:ascii="Times" w:hAnsi="Times"/>
          <w:b/>
          <w:szCs w:val="24"/>
        </w:rPr>
        <w:t xml:space="preserve"> </w:t>
      </w:r>
      <w:r w:rsidRPr="00063D8A">
        <w:rPr>
          <w:rFonts w:ascii="Times" w:hAnsi="Times"/>
          <w:b/>
          <w:szCs w:val="24"/>
        </w:rPr>
        <w:t>mean 1 um or 1.0 um or 1.00 um or 1.000 um? What is the precision on</w:t>
      </w:r>
      <w:r w:rsidR="009F1200" w:rsidRPr="00063D8A">
        <w:rPr>
          <w:rFonts w:ascii="Times" w:hAnsi="Times"/>
          <w:b/>
          <w:szCs w:val="24"/>
        </w:rPr>
        <w:t xml:space="preserve"> </w:t>
      </w:r>
      <w:r w:rsidRPr="00063D8A">
        <w:rPr>
          <w:rFonts w:ascii="Times" w:hAnsi="Times"/>
          <w:b/>
          <w:szCs w:val="24"/>
        </w:rPr>
        <w:t>that number?</w:t>
      </w:r>
    </w:p>
    <w:p w14:paraId="09C721EC" w14:textId="77777777" w:rsidR="00776368" w:rsidRPr="00776368" w:rsidRDefault="00927672" w:rsidP="00820F8A">
      <w:pPr>
        <w:pStyle w:val="ListParagraph"/>
        <w:numPr>
          <w:ilvl w:val="0"/>
          <w:numId w:val="5"/>
        </w:numPr>
        <w:jc w:val="both"/>
        <w:rPr>
          <w:rFonts w:ascii="Times" w:hAnsi="Times"/>
          <w:color w:val="000000" w:themeColor="text1"/>
          <w:szCs w:val="24"/>
        </w:rPr>
      </w:pPr>
      <w:r w:rsidRPr="00776368">
        <w:rPr>
          <w:rFonts w:ascii="Times" w:hAnsi="Times"/>
          <w:color w:val="000000" w:themeColor="text1"/>
          <w:szCs w:val="24"/>
        </w:rPr>
        <w:t>Yes, you bring up a good point.  We took the strategy through</w:t>
      </w:r>
      <w:r w:rsidR="00776368" w:rsidRPr="00776368">
        <w:rPr>
          <w:rFonts w:ascii="Times" w:hAnsi="Times"/>
          <w:color w:val="000000" w:themeColor="text1"/>
          <w:szCs w:val="24"/>
        </w:rPr>
        <w:t>out</w:t>
      </w:r>
      <w:r w:rsidRPr="00776368">
        <w:rPr>
          <w:rFonts w:ascii="Times" w:hAnsi="Times"/>
          <w:color w:val="000000" w:themeColor="text1"/>
          <w:szCs w:val="24"/>
        </w:rPr>
        <w:t xml:space="preserve"> the text of referring to each target foil by its </w:t>
      </w:r>
      <w:r w:rsidR="00776368" w:rsidRPr="00776368">
        <w:rPr>
          <w:rFonts w:ascii="Times" w:hAnsi="Times"/>
          <w:color w:val="000000" w:themeColor="text1"/>
          <w:szCs w:val="24"/>
        </w:rPr>
        <w:t>“</w:t>
      </w:r>
      <w:r w:rsidRPr="00776368">
        <w:rPr>
          <w:rFonts w:ascii="Times" w:hAnsi="Times"/>
          <w:color w:val="000000" w:themeColor="text1"/>
          <w:szCs w:val="24"/>
        </w:rPr>
        <w:t>nominal thickness</w:t>
      </w:r>
      <w:r w:rsidR="00776368" w:rsidRPr="00776368">
        <w:rPr>
          <w:rFonts w:ascii="Times" w:hAnsi="Times"/>
          <w:color w:val="000000" w:themeColor="text1"/>
          <w:szCs w:val="24"/>
        </w:rPr>
        <w:t>”, meaning the value</w:t>
      </w:r>
      <w:r w:rsidRPr="00776368">
        <w:rPr>
          <w:rFonts w:ascii="Times" w:hAnsi="Times"/>
          <w:color w:val="000000" w:themeColor="text1"/>
          <w:szCs w:val="24"/>
        </w:rPr>
        <w:t xml:space="preserve"> as provided by the vendor, Lebow.  However, </w:t>
      </w:r>
      <w:r w:rsidR="00776368" w:rsidRPr="00776368">
        <w:rPr>
          <w:rFonts w:ascii="Times" w:hAnsi="Times"/>
          <w:color w:val="000000" w:themeColor="text1"/>
          <w:szCs w:val="24"/>
        </w:rPr>
        <w:t>for</w:t>
      </w:r>
      <w:r w:rsidRPr="00776368">
        <w:rPr>
          <w:rFonts w:ascii="Times" w:hAnsi="Times"/>
          <w:color w:val="000000" w:themeColor="text1"/>
          <w:szCs w:val="24"/>
        </w:rPr>
        <w:t xml:space="preserve"> </w:t>
      </w:r>
      <w:r w:rsidR="00776368" w:rsidRPr="00776368">
        <w:rPr>
          <w:rFonts w:ascii="Times" w:hAnsi="Times"/>
          <w:color w:val="000000" w:themeColor="text1"/>
          <w:szCs w:val="24"/>
        </w:rPr>
        <w:t>our</w:t>
      </w:r>
      <w:r w:rsidRPr="00776368">
        <w:rPr>
          <w:rFonts w:ascii="Times" w:hAnsi="Times"/>
          <w:color w:val="000000" w:themeColor="text1"/>
          <w:szCs w:val="24"/>
        </w:rPr>
        <w:t xml:space="preserve"> </w:t>
      </w:r>
      <w:r w:rsidR="00776368" w:rsidRPr="00776368">
        <w:rPr>
          <w:rFonts w:ascii="Times" w:hAnsi="Times"/>
          <w:color w:val="000000" w:themeColor="text1"/>
          <w:szCs w:val="24"/>
        </w:rPr>
        <w:t xml:space="preserve">experimental </w:t>
      </w:r>
      <w:r w:rsidRPr="00776368">
        <w:rPr>
          <w:rFonts w:ascii="Times" w:hAnsi="Times"/>
          <w:color w:val="000000" w:themeColor="text1"/>
          <w:szCs w:val="24"/>
        </w:rPr>
        <w:t xml:space="preserve">analysis </w:t>
      </w:r>
      <w:r w:rsidR="00776368" w:rsidRPr="00776368">
        <w:rPr>
          <w:rFonts w:ascii="Times" w:hAnsi="Times"/>
          <w:color w:val="000000" w:themeColor="text1"/>
          <w:szCs w:val="24"/>
        </w:rPr>
        <w:t>and theoretical models</w:t>
      </w:r>
      <w:r w:rsidRPr="00776368">
        <w:rPr>
          <w:rFonts w:ascii="Times" w:hAnsi="Times"/>
          <w:color w:val="000000" w:themeColor="text1"/>
          <w:szCs w:val="24"/>
        </w:rPr>
        <w:t xml:space="preserve"> we use the physical value </w:t>
      </w:r>
      <w:r w:rsidR="00776368" w:rsidRPr="00776368">
        <w:rPr>
          <w:rFonts w:ascii="Times" w:hAnsi="Times"/>
          <w:color w:val="000000" w:themeColor="text1"/>
          <w:szCs w:val="24"/>
        </w:rPr>
        <w:t>as</w:t>
      </w:r>
      <w:r w:rsidRPr="00776368">
        <w:rPr>
          <w:rFonts w:ascii="Times" w:hAnsi="Times"/>
          <w:color w:val="000000" w:themeColor="text1"/>
          <w:szCs w:val="24"/>
        </w:rPr>
        <w:t xml:space="preserve"> measured </w:t>
      </w:r>
      <w:r w:rsidR="00776368" w:rsidRPr="00776368">
        <w:rPr>
          <w:rFonts w:ascii="Times" w:hAnsi="Times"/>
          <w:color w:val="000000" w:themeColor="text1"/>
          <w:szCs w:val="24"/>
        </w:rPr>
        <w:t>by Field Emission Scanning Electron Microscopy.  The technique, as well as the resulting physical thickness and respective precision of all the targets studies</w:t>
      </w:r>
      <w:r w:rsidRPr="00776368">
        <w:rPr>
          <w:rFonts w:ascii="Times" w:hAnsi="Times"/>
          <w:color w:val="000000" w:themeColor="text1"/>
          <w:szCs w:val="24"/>
        </w:rPr>
        <w:t xml:space="preserve"> </w:t>
      </w:r>
      <w:r w:rsidR="00776368" w:rsidRPr="00776368">
        <w:rPr>
          <w:rFonts w:ascii="Times" w:hAnsi="Times"/>
          <w:color w:val="000000" w:themeColor="text1"/>
          <w:szCs w:val="24"/>
        </w:rPr>
        <w:t>are summarized in</w:t>
      </w:r>
      <w:r w:rsidRPr="00776368">
        <w:rPr>
          <w:rFonts w:ascii="Times" w:hAnsi="Times"/>
          <w:color w:val="000000" w:themeColor="text1"/>
          <w:szCs w:val="24"/>
        </w:rPr>
        <w:t xml:space="preserve"> Appendix 1.   </w:t>
      </w:r>
      <w:r w:rsidR="00776368" w:rsidRPr="00776368">
        <w:rPr>
          <w:rFonts w:ascii="Times" w:hAnsi="Times"/>
          <w:color w:val="000000" w:themeColor="text1"/>
          <w:szCs w:val="24"/>
        </w:rPr>
        <w:t>We first refer to Appendix 1 on page 14 when describing the polarimeter construction.   However, on page 28 where we begin using the target thicknesses in the analysis this sentence has been added,</w:t>
      </w:r>
    </w:p>
    <w:p w14:paraId="6CB5EB93" w14:textId="77777777" w:rsidR="00776368" w:rsidRPr="00776368" w:rsidRDefault="00776368" w:rsidP="00776368">
      <w:pPr>
        <w:pStyle w:val="ListParagraph"/>
        <w:jc w:val="both"/>
        <w:rPr>
          <w:rFonts w:ascii="Times" w:hAnsi="Times"/>
          <w:color w:val="000000" w:themeColor="text1"/>
          <w:szCs w:val="24"/>
        </w:rPr>
      </w:pPr>
    </w:p>
    <w:p w14:paraId="076EB5A8" w14:textId="635BAEAE" w:rsidR="00776368" w:rsidRPr="00776368" w:rsidRDefault="00776368" w:rsidP="00776368">
      <w:pPr>
        <w:pStyle w:val="ListParagraph"/>
        <w:numPr>
          <w:ilvl w:val="1"/>
          <w:numId w:val="5"/>
        </w:numPr>
        <w:jc w:val="both"/>
        <w:rPr>
          <w:rFonts w:ascii="Times" w:hAnsi="Times"/>
          <w:color w:val="000000" w:themeColor="text1"/>
          <w:szCs w:val="24"/>
        </w:rPr>
      </w:pPr>
      <w:r w:rsidRPr="00776368">
        <w:rPr>
          <w:rFonts w:ascii="Times" w:hAnsi="Times"/>
          <w:color w:val="000000" w:themeColor="text1"/>
          <w:szCs w:val="24"/>
        </w:rPr>
        <w:t>“</w:t>
      </w:r>
      <w:r w:rsidR="0038025F" w:rsidRPr="0038025F">
        <w:rPr>
          <w:rFonts w:ascii="Times" w:hAnsi="Times"/>
          <w:i/>
          <w:color w:val="000000" w:themeColor="text1"/>
          <w:szCs w:val="24"/>
        </w:rPr>
        <w:t xml:space="preserve">Although we refer to the foils by their respective nominal thickness as determined by the vendor we use in our experimental analysis and theoretical </w:t>
      </w:r>
      <w:r w:rsidR="0038025F" w:rsidRPr="0038025F">
        <w:rPr>
          <w:rFonts w:ascii="Times" w:hAnsi="Times"/>
          <w:i/>
          <w:color w:val="000000" w:themeColor="text1"/>
          <w:szCs w:val="24"/>
        </w:rPr>
        <w:lastRenderedPageBreak/>
        <w:t>models the values we determined by the FESEM method (summarized in Appendix 1).</w:t>
      </w:r>
      <w:r w:rsidR="0038025F">
        <w:rPr>
          <w:rFonts w:ascii="Times" w:hAnsi="Times"/>
          <w:color w:val="000000" w:themeColor="text1"/>
          <w:szCs w:val="24"/>
        </w:rPr>
        <w:t>”</w:t>
      </w:r>
      <w:r w:rsidR="0038025F" w:rsidRPr="0038025F">
        <w:rPr>
          <w:rFonts w:ascii="Times" w:hAnsi="Times"/>
          <w:color w:val="000000" w:themeColor="text1"/>
          <w:szCs w:val="24"/>
        </w:rPr>
        <w:t xml:space="preserve"> </w:t>
      </w:r>
    </w:p>
    <w:p w14:paraId="3BC30B56" w14:textId="25DE39FB" w:rsidR="008037D6" w:rsidRPr="00063D8A" w:rsidRDefault="00842EAD" w:rsidP="00820F8A">
      <w:pPr>
        <w:jc w:val="both"/>
        <w:rPr>
          <w:rFonts w:ascii="Times" w:hAnsi="Times"/>
          <w:b/>
          <w:szCs w:val="24"/>
        </w:rPr>
      </w:pPr>
      <w:r w:rsidRPr="00063D8A">
        <w:rPr>
          <w:rFonts w:ascii="Times" w:hAnsi="Times"/>
          <w:b/>
          <w:szCs w:val="24"/>
        </w:rPr>
        <w:t>12. In Figures 14 &amp; 16 you show a dotted band over the entire x-range,</w:t>
      </w:r>
      <w:r w:rsidR="00D87F7C" w:rsidRPr="00063D8A">
        <w:rPr>
          <w:rFonts w:ascii="Times" w:hAnsi="Times"/>
          <w:b/>
          <w:szCs w:val="24"/>
        </w:rPr>
        <w:t xml:space="preserve"> </w:t>
      </w:r>
      <w:r w:rsidRPr="00063D8A">
        <w:rPr>
          <w:rFonts w:ascii="Times" w:hAnsi="Times"/>
          <w:b/>
          <w:szCs w:val="24"/>
        </w:rPr>
        <w:t>while in Figure 15, only over a limited range. You do not state in the</w:t>
      </w:r>
      <w:r w:rsidR="00D87F7C" w:rsidRPr="00063D8A">
        <w:rPr>
          <w:rFonts w:ascii="Times" w:hAnsi="Times"/>
          <w:b/>
          <w:szCs w:val="24"/>
        </w:rPr>
        <w:t xml:space="preserve"> </w:t>
      </w:r>
      <w:r w:rsidRPr="00063D8A">
        <w:rPr>
          <w:rFonts w:ascii="Times" w:hAnsi="Times"/>
          <w:b/>
          <w:szCs w:val="24"/>
        </w:rPr>
        <w:t>captions, what it means, and why it only covers a portion of the graph</w:t>
      </w:r>
      <w:r w:rsidR="00D87F7C" w:rsidRPr="00063D8A">
        <w:rPr>
          <w:rFonts w:ascii="Times" w:hAnsi="Times"/>
          <w:b/>
          <w:szCs w:val="24"/>
        </w:rPr>
        <w:t xml:space="preserve"> </w:t>
      </w:r>
      <w:r w:rsidRPr="00063D8A">
        <w:rPr>
          <w:rFonts w:ascii="Times" w:hAnsi="Times"/>
          <w:b/>
          <w:szCs w:val="24"/>
        </w:rPr>
        <w:t>in Figure 15. I could guess, but I should not have to. Please fix.</w:t>
      </w:r>
    </w:p>
    <w:p w14:paraId="4A69DBDD" w14:textId="7A4C03FE" w:rsidR="00D87F7C" w:rsidRPr="00063D8A" w:rsidRDefault="006B6E6B" w:rsidP="00820F8A">
      <w:pPr>
        <w:pStyle w:val="ListParagraph"/>
        <w:numPr>
          <w:ilvl w:val="0"/>
          <w:numId w:val="5"/>
        </w:numPr>
        <w:jc w:val="both"/>
        <w:rPr>
          <w:rFonts w:ascii="Times" w:hAnsi="Times"/>
          <w:color w:val="000000" w:themeColor="text1"/>
          <w:szCs w:val="24"/>
        </w:rPr>
      </w:pPr>
      <w:r>
        <w:rPr>
          <w:rFonts w:ascii="Times" w:hAnsi="Times"/>
          <w:color w:val="000000" w:themeColor="text1"/>
          <w:szCs w:val="24"/>
        </w:rPr>
        <w:t>Corrected</w:t>
      </w:r>
      <w:r w:rsidR="008037D6" w:rsidRPr="00063D8A">
        <w:rPr>
          <w:rFonts w:ascii="Times" w:hAnsi="Times"/>
          <w:color w:val="000000" w:themeColor="text1"/>
          <w:szCs w:val="24"/>
        </w:rPr>
        <w:t>.</w:t>
      </w:r>
    </w:p>
    <w:p w14:paraId="0CF6ED8F" w14:textId="51EE7663" w:rsidR="00D87F7C" w:rsidRPr="00063D8A" w:rsidRDefault="00842EAD" w:rsidP="00820F8A">
      <w:pPr>
        <w:jc w:val="both"/>
        <w:rPr>
          <w:rFonts w:ascii="Times" w:hAnsi="Times"/>
          <w:b/>
          <w:szCs w:val="24"/>
        </w:rPr>
      </w:pPr>
      <w:r w:rsidRPr="00063D8A">
        <w:rPr>
          <w:rFonts w:ascii="Times" w:hAnsi="Times"/>
          <w:b/>
          <w:szCs w:val="24"/>
        </w:rPr>
        <w:t>13. On page 31, 3rd line, there is problem with a symbol that is</w:t>
      </w:r>
      <w:r w:rsidR="00FD35F4" w:rsidRPr="00063D8A">
        <w:rPr>
          <w:rFonts w:ascii="Times" w:hAnsi="Times"/>
          <w:b/>
          <w:szCs w:val="24"/>
        </w:rPr>
        <w:t xml:space="preserve"> </w:t>
      </w:r>
      <w:r w:rsidRPr="00063D8A">
        <w:rPr>
          <w:rFonts w:ascii="Times" w:hAnsi="Times"/>
          <w:b/>
          <w:szCs w:val="24"/>
        </w:rPr>
        <w:t xml:space="preserve">displayed as a square. </w:t>
      </w:r>
      <w:r w:rsidR="00820F8A" w:rsidRPr="00063D8A">
        <w:rPr>
          <w:rFonts w:ascii="Times" w:hAnsi="Times"/>
          <w:b/>
          <w:szCs w:val="24"/>
        </w:rPr>
        <w:t xml:space="preserve"> </w:t>
      </w:r>
      <w:r w:rsidRPr="00063D8A">
        <w:rPr>
          <w:rFonts w:ascii="Times" w:hAnsi="Times"/>
          <w:b/>
          <w:szCs w:val="24"/>
        </w:rPr>
        <w:t>Please fix.</w:t>
      </w:r>
    </w:p>
    <w:p w14:paraId="36A93ECE" w14:textId="78938F28" w:rsidR="00D87F7C" w:rsidRPr="00063D8A" w:rsidRDefault="006B6E6B" w:rsidP="00820F8A">
      <w:pPr>
        <w:pStyle w:val="ListParagraph"/>
        <w:numPr>
          <w:ilvl w:val="0"/>
          <w:numId w:val="5"/>
        </w:numPr>
        <w:jc w:val="both"/>
        <w:rPr>
          <w:rFonts w:ascii="Times" w:hAnsi="Times"/>
          <w:color w:val="000000" w:themeColor="text1"/>
          <w:szCs w:val="24"/>
        </w:rPr>
      </w:pPr>
      <w:r>
        <w:rPr>
          <w:rFonts w:ascii="Times" w:hAnsi="Times"/>
          <w:color w:val="000000" w:themeColor="text1"/>
          <w:szCs w:val="24"/>
        </w:rPr>
        <w:t>Corrected</w:t>
      </w:r>
      <w:r w:rsidR="00063D8A" w:rsidRPr="00063D8A">
        <w:rPr>
          <w:rFonts w:ascii="Times" w:hAnsi="Times"/>
          <w:color w:val="000000" w:themeColor="text1"/>
          <w:szCs w:val="24"/>
        </w:rPr>
        <w:t xml:space="preserve">.  The font of the epsilon symbol </w:t>
      </w:r>
      <w:r>
        <w:rPr>
          <w:rFonts w:ascii="Times" w:hAnsi="Times"/>
          <w:color w:val="000000" w:themeColor="text1"/>
          <w:szCs w:val="24"/>
        </w:rPr>
        <w:t>(</w:t>
      </w:r>
      <w:r w:rsidRPr="006B6E6B">
        <w:rPr>
          <w:rFonts w:ascii="Symbol" w:hAnsi="Symbol"/>
          <w:color w:val="000000" w:themeColor="text1"/>
          <w:szCs w:val="24"/>
        </w:rPr>
        <w:t></w:t>
      </w:r>
      <w:r>
        <w:rPr>
          <w:rFonts w:ascii="Times" w:hAnsi="Times"/>
          <w:color w:val="000000" w:themeColor="text1"/>
          <w:szCs w:val="24"/>
        </w:rPr>
        <w:t xml:space="preserve">) </w:t>
      </w:r>
      <w:r w:rsidR="00063D8A" w:rsidRPr="00063D8A">
        <w:rPr>
          <w:rFonts w:ascii="Times" w:hAnsi="Times"/>
          <w:color w:val="000000" w:themeColor="text1"/>
          <w:szCs w:val="24"/>
        </w:rPr>
        <w:t>was inadvertently changed</w:t>
      </w:r>
      <w:bookmarkStart w:id="3" w:name="_GoBack"/>
      <w:bookmarkEnd w:id="3"/>
      <w:r w:rsidR="00063D8A" w:rsidRPr="00063D8A">
        <w:rPr>
          <w:rFonts w:ascii="Times" w:hAnsi="Times"/>
          <w:color w:val="000000" w:themeColor="text1"/>
          <w:szCs w:val="24"/>
        </w:rPr>
        <w:t>.</w:t>
      </w:r>
    </w:p>
    <w:p w14:paraId="2523BD9B" w14:textId="0AC5A9FC" w:rsidR="00FD35F4" w:rsidRPr="00063D8A" w:rsidRDefault="00842EAD" w:rsidP="00063D8A">
      <w:pPr>
        <w:jc w:val="both"/>
        <w:rPr>
          <w:rFonts w:ascii="Times" w:hAnsi="Times"/>
          <w:b/>
          <w:szCs w:val="24"/>
        </w:rPr>
      </w:pPr>
      <w:r w:rsidRPr="00063D8A">
        <w:rPr>
          <w:rFonts w:ascii="Times" w:hAnsi="Times"/>
          <w:b/>
          <w:szCs w:val="24"/>
        </w:rPr>
        <w:t>14. You often use the symbol "~" in the text probably meaning to</w:t>
      </w:r>
      <w:r w:rsidR="00D87F7C" w:rsidRPr="00063D8A">
        <w:rPr>
          <w:rFonts w:ascii="Times" w:hAnsi="Times"/>
          <w:b/>
          <w:szCs w:val="24"/>
        </w:rPr>
        <w:t xml:space="preserve"> </w:t>
      </w:r>
      <w:r w:rsidRPr="00063D8A">
        <w:rPr>
          <w:rFonts w:ascii="Times" w:hAnsi="Times"/>
          <w:b/>
          <w:szCs w:val="24"/>
        </w:rPr>
        <w:t>represent "approximately".</w:t>
      </w:r>
      <w:r w:rsidR="00820F8A" w:rsidRPr="00063D8A">
        <w:rPr>
          <w:rFonts w:ascii="Times" w:hAnsi="Times"/>
          <w:b/>
          <w:szCs w:val="24"/>
        </w:rPr>
        <w:t xml:space="preserve"> </w:t>
      </w:r>
      <w:r w:rsidRPr="00063D8A">
        <w:rPr>
          <w:rFonts w:ascii="Times" w:hAnsi="Times"/>
          <w:b/>
          <w:szCs w:val="24"/>
        </w:rPr>
        <w:t>However, this is confusing and incorrect.</w:t>
      </w:r>
      <w:r w:rsidR="00D87F7C" w:rsidRPr="00063D8A">
        <w:rPr>
          <w:rFonts w:ascii="Times" w:hAnsi="Times"/>
          <w:b/>
          <w:szCs w:val="24"/>
        </w:rPr>
        <w:t xml:space="preserve"> </w:t>
      </w:r>
      <w:r w:rsidRPr="00063D8A">
        <w:rPr>
          <w:rFonts w:ascii="Times" w:hAnsi="Times"/>
          <w:b/>
          <w:szCs w:val="24"/>
        </w:rPr>
        <w:t>The mathematical symbol "~" means "similar" and not</w:t>
      </w:r>
      <w:r w:rsidR="00820F8A" w:rsidRPr="00063D8A">
        <w:rPr>
          <w:rFonts w:ascii="Times" w:hAnsi="Times"/>
          <w:b/>
          <w:szCs w:val="24"/>
        </w:rPr>
        <w:t xml:space="preserve"> </w:t>
      </w:r>
      <w:r w:rsidRPr="00063D8A">
        <w:rPr>
          <w:rFonts w:ascii="Times" w:hAnsi="Times"/>
          <w:b/>
          <w:szCs w:val="24"/>
        </w:rPr>
        <w:t>"approximate".</w:t>
      </w:r>
      <w:r w:rsidR="00D87F7C" w:rsidRPr="00063D8A">
        <w:rPr>
          <w:rFonts w:ascii="Times" w:hAnsi="Times"/>
          <w:b/>
          <w:szCs w:val="24"/>
        </w:rPr>
        <w:t xml:space="preserve"> </w:t>
      </w:r>
      <w:r w:rsidRPr="00063D8A">
        <w:rPr>
          <w:rFonts w:ascii="Times" w:hAnsi="Times"/>
          <w:b/>
          <w:szCs w:val="24"/>
        </w:rPr>
        <w:t>Please check and fix. You also use the symbol "&lt;" outside of a</w:t>
      </w:r>
      <w:r w:rsidR="00D87F7C" w:rsidRPr="00063D8A">
        <w:rPr>
          <w:rFonts w:ascii="Times" w:hAnsi="Times"/>
          <w:b/>
          <w:szCs w:val="24"/>
        </w:rPr>
        <w:t xml:space="preserve"> </w:t>
      </w:r>
      <w:r w:rsidRPr="00063D8A">
        <w:rPr>
          <w:rFonts w:ascii="Times" w:hAnsi="Times"/>
          <w:b/>
          <w:szCs w:val="24"/>
        </w:rPr>
        <w:t>mathematical</w:t>
      </w:r>
      <w:r w:rsidR="00820F8A" w:rsidRPr="00063D8A">
        <w:rPr>
          <w:rFonts w:ascii="Times" w:hAnsi="Times"/>
          <w:b/>
          <w:szCs w:val="24"/>
        </w:rPr>
        <w:t xml:space="preserve"> </w:t>
      </w:r>
      <w:r w:rsidRPr="00063D8A">
        <w:rPr>
          <w:rFonts w:ascii="Times" w:hAnsi="Times"/>
          <w:b/>
          <w:szCs w:val="24"/>
        </w:rPr>
        <w:t>formula. This should be avoided in formal text if</w:t>
      </w:r>
      <w:r w:rsidR="00D87F7C" w:rsidRPr="00063D8A">
        <w:rPr>
          <w:rFonts w:ascii="Times" w:hAnsi="Times"/>
          <w:b/>
          <w:szCs w:val="24"/>
        </w:rPr>
        <w:t xml:space="preserve"> </w:t>
      </w:r>
      <w:r w:rsidRPr="00063D8A">
        <w:rPr>
          <w:rFonts w:ascii="Times" w:hAnsi="Times"/>
          <w:b/>
          <w:szCs w:val="24"/>
        </w:rPr>
        <w:t>possible, and replaced with appropriate text.</w:t>
      </w:r>
    </w:p>
    <w:p w14:paraId="64E3F220" w14:textId="5C16ED8E" w:rsidR="002B787F" w:rsidRPr="00063D8A" w:rsidRDefault="00842EAD" w:rsidP="00820F8A">
      <w:pPr>
        <w:pStyle w:val="ListParagraph"/>
        <w:ind w:left="0"/>
        <w:jc w:val="both"/>
        <w:rPr>
          <w:rFonts w:ascii="Times" w:hAnsi="Times"/>
          <w:b/>
          <w:szCs w:val="24"/>
        </w:rPr>
      </w:pPr>
      <w:r w:rsidRPr="00063D8A">
        <w:rPr>
          <w:rFonts w:ascii="Times" w:hAnsi="Times"/>
          <w:b/>
          <w:szCs w:val="24"/>
        </w:rPr>
        <w:t>[Editorial Office remark: Please replace "$\sim$" with "$\</w:t>
      </w:r>
      <w:proofErr w:type="spellStart"/>
      <w:r w:rsidRPr="00063D8A">
        <w:rPr>
          <w:rFonts w:ascii="Times" w:hAnsi="Times"/>
          <w:b/>
          <w:szCs w:val="24"/>
        </w:rPr>
        <w:t>approx</w:t>
      </w:r>
      <w:proofErr w:type="spellEnd"/>
      <w:r w:rsidRPr="00063D8A">
        <w:rPr>
          <w:rFonts w:ascii="Times" w:hAnsi="Times"/>
          <w:b/>
          <w:szCs w:val="24"/>
        </w:rPr>
        <w:t>$" to</w:t>
      </w:r>
      <w:r w:rsidR="00FD35F4" w:rsidRPr="00063D8A">
        <w:rPr>
          <w:rFonts w:ascii="Times" w:hAnsi="Times"/>
          <w:b/>
          <w:szCs w:val="24"/>
        </w:rPr>
        <w:t xml:space="preserve"> </w:t>
      </w:r>
      <w:r w:rsidRPr="00063D8A">
        <w:rPr>
          <w:rFonts w:ascii="Times" w:hAnsi="Times"/>
          <w:b/>
          <w:szCs w:val="24"/>
        </w:rPr>
        <w:t>denote numerical proximity (to distinguish from functional</w:t>
      </w:r>
      <w:r w:rsidR="00FD35F4" w:rsidRPr="00063D8A">
        <w:rPr>
          <w:rFonts w:ascii="Times" w:hAnsi="Times"/>
          <w:b/>
          <w:szCs w:val="24"/>
        </w:rPr>
        <w:t xml:space="preserve"> </w:t>
      </w:r>
      <w:r w:rsidRPr="00063D8A">
        <w:rPr>
          <w:rFonts w:ascii="Times" w:hAnsi="Times"/>
          <w:b/>
          <w:szCs w:val="24"/>
        </w:rPr>
        <w:t>similarity).]</w:t>
      </w:r>
    </w:p>
    <w:p w14:paraId="76A44596" w14:textId="170E8601" w:rsidR="00063D8A" w:rsidRDefault="00063D8A" w:rsidP="00820F8A">
      <w:pPr>
        <w:pStyle w:val="ListParagraph"/>
        <w:ind w:left="0"/>
        <w:jc w:val="both"/>
        <w:rPr>
          <w:rFonts w:ascii="Times" w:hAnsi="Times"/>
          <w:szCs w:val="24"/>
        </w:rPr>
      </w:pPr>
    </w:p>
    <w:p w14:paraId="2337873E" w14:textId="1BD1A266" w:rsidR="00063D8A" w:rsidRPr="00312EBB" w:rsidRDefault="00312EBB" w:rsidP="00312EBB">
      <w:pPr>
        <w:pStyle w:val="ListParagraph"/>
        <w:numPr>
          <w:ilvl w:val="0"/>
          <w:numId w:val="5"/>
        </w:numPr>
        <w:jc w:val="both"/>
        <w:rPr>
          <w:rFonts w:ascii="Times" w:hAnsi="Times"/>
          <w:color w:val="000000" w:themeColor="text1"/>
          <w:szCs w:val="24"/>
        </w:rPr>
      </w:pPr>
      <w:r w:rsidRPr="00312EBB">
        <w:rPr>
          <w:rFonts w:ascii="Times" w:hAnsi="Times"/>
          <w:color w:val="000000" w:themeColor="text1"/>
          <w:szCs w:val="24"/>
        </w:rPr>
        <w:t>We submitted our manuscript as a Word document.   All cases of “~” have been corrected with the appropriate symbol “</w:t>
      </w:r>
      <w:r w:rsidRPr="00312EBB">
        <w:rPr>
          <w:rFonts w:cs="Arial"/>
          <w:color w:val="000000" w:themeColor="text1"/>
        </w:rPr>
        <w:sym w:font="Symbol" w:char="F0BB"/>
      </w:r>
      <w:r w:rsidRPr="00312EBB">
        <w:rPr>
          <w:rFonts w:cs="Arial"/>
          <w:color w:val="000000" w:themeColor="text1"/>
        </w:rPr>
        <w:t xml:space="preserve">”. </w:t>
      </w:r>
      <w:r w:rsidRPr="00312EBB">
        <w:rPr>
          <w:rFonts w:ascii="Times" w:hAnsi="Times" w:cs="Arial"/>
          <w:color w:val="000000" w:themeColor="text1"/>
        </w:rPr>
        <w:t>Instances where “&lt;” or “&gt;” have been corrected as well.  We will work with the editor for final submission, whether it be the re-submitted Word document, or in latex.</w:t>
      </w:r>
    </w:p>
    <w:sectPr w:rsidR="00063D8A" w:rsidRPr="0031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56BA"/>
    <w:multiLevelType w:val="hybridMultilevel"/>
    <w:tmpl w:val="9F24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D44D8"/>
    <w:multiLevelType w:val="hybridMultilevel"/>
    <w:tmpl w:val="470AB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777AA"/>
    <w:multiLevelType w:val="hybridMultilevel"/>
    <w:tmpl w:val="96386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32D3E"/>
    <w:multiLevelType w:val="hybridMultilevel"/>
    <w:tmpl w:val="63AC3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F57A8"/>
    <w:multiLevelType w:val="hybridMultilevel"/>
    <w:tmpl w:val="29A4F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9514B"/>
    <w:multiLevelType w:val="hybridMultilevel"/>
    <w:tmpl w:val="E18E9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42EAD"/>
    <w:rsid w:val="00000614"/>
    <w:rsid w:val="000256CB"/>
    <w:rsid w:val="00063D8A"/>
    <w:rsid w:val="000B69C8"/>
    <w:rsid w:val="001A670A"/>
    <w:rsid w:val="002B787F"/>
    <w:rsid w:val="002C4290"/>
    <w:rsid w:val="00312EBB"/>
    <w:rsid w:val="003617AA"/>
    <w:rsid w:val="0036731D"/>
    <w:rsid w:val="0038025F"/>
    <w:rsid w:val="003F2AAC"/>
    <w:rsid w:val="00407CE3"/>
    <w:rsid w:val="00441C3D"/>
    <w:rsid w:val="00450547"/>
    <w:rsid w:val="004913C1"/>
    <w:rsid w:val="005268D3"/>
    <w:rsid w:val="00573D27"/>
    <w:rsid w:val="005C242E"/>
    <w:rsid w:val="00644641"/>
    <w:rsid w:val="00655A09"/>
    <w:rsid w:val="00695B22"/>
    <w:rsid w:val="006B6E6B"/>
    <w:rsid w:val="006C65E3"/>
    <w:rsid w:val="00742606"/>
    <w:rsid w:val="007520CF"/>
    <w:rsid w:val="00776368"/>
    <w:rsid w:val="00780C7E"/>
    <w:rsid w:val="008037D6"/>
    <w:rsid w:val="00820F8A"/>
    <w:rsid w:val="00842EAD"/>
    <w:rsid w:val="008C6DBE"/>
    <w:rsid w:val="008E4552"/>
    <w:rsid w:val="00927672"/>
    <w:rsid w:val="009A3804"/>
    <w:rsid w:val="009C4F58"/>
    <w:rsid w:val="009D52BD"/>
    <w:rsid w:val="009F1200"/>
    <w:rsid w:val="00A57564"/>
    <w:rsid w:val="00A5796B"/>
    <w:rsid w:val="00AA7078"/>
    <w:rsid w:val="00B207D1"/>
    <w:rsid w:val="00B23BF4"/>
    <w:rsid w:val="00B447E3"/>
    <w:rsid w:val="00B569C0"/>
    <w:rsid w:val="00B6076B"/>
    <w:rsid w:val="00B729CA"/>
    <w:rsid w:val="00B80220"/>
    <w:rsid w:val="00BF1676"/>
    <w:rsid w:val="00C21CCE"/>
    <w:rsid w:val="00C354E6"/>
    <w:rsid w:val="00C61403"/>
    <w:rsid w:val="00C71470"/>
    <w:rsid w:val="00CB354D"/>
    <w:rsid w:val="00CF1F24"/>
    <w:rsid w:val="00D14048"/>
    <w:rsid w:val="00D44134"/>
    <w:rsid w:val="00D84A64"/>
    <w:rsid w:val="00D87F7C"/>
    <w:rsid w:val="00D947E2"/>
    <w:rsid w:val="00DC4CB1"/>
    <w:rsid w:val="00E116D8"/>
    <w:rsid w:val="00F148F3"/>
    <w:rsid w:val="00F34B6F"/>
    <w:rsid w:val="00F61FFB"/>
    <w:rsid w:val="00F82667"/>
    <w:rsid w:val="00FD35F4"/>
    <w:rsid w:val="00FD650D"/>
    <w:rsid w:val="00FE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FA68"/>
  <w15:chartTrackingRefBased/>
  <w15:docId w15:val="{30A4F2AA-670A-447B-B9BE-4AE7FFA6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70A"/>
    <w:pPr>
      <w:spacing w:after="0" w:line="240" w:lineRule="auto"/>
    </w:pPr>
  </w:style>
  <w:style w:type="paragraph" w:styleId="ListParagraph">
    <w:name w:val="List Paragraph"/>
    <w:basedOn w:val="Normal"/>
    <w:uiPriority w:val="34"/>
    <w:qFormat/>
    <w:rsid w:val="0049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Sinclair</dc:creator>
  <cp:keywords/>
  <dc:description/>
  <cp:lastModifiedBy>Joe Grames</cp:lastModifiedBy>
  <cp:revision>28</cp:revision>
  <dcterms:created xsi:type="dcterms:W3CDTF">2020-04-08T13:55:00Z</dcterms:created>
  <dcterms:modified xsi:type="dcterms:W3CDTF">2020-04-09T11:34:00Z</dcterms:modified>
</cp:coreProperties>
</file>