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4257"/>
        <w:gridCol w:w="2223"/>
        <w:gridCol w:w="1338"/>
      </w:tblGrid>
      <w:tr w:rsidR="00B43C3C" w:rsidRPr="001308A1" w14:paraId="345BFB82" w14:textId="77777777" w:rsidTr="00992CE4">
        <w:trPr>
          <w:jc w:val="center"/>
        </w:trPr>
        <w:tc>
          <w:tcPr>
            <w:tcW w:w="10183" w:type="dxa"/>
            <w:gridSpan w:val="4"/>
            <w:tcBorders>
              <w:top w:val="single" w:sz="18" w:space="0" w:color="000000"/>
              <w:left w:val="nil"/>
              <w:bottom w:val="single" w:sz="18" w:space="0" w:color="000000"/>
              <w:right w:val="nil"/>
            </w:tcBorders>
          </w:tcPr>
          <w:p w14:paraId="331F0D5E" w14:textId="40C942E9" w:rsidR="00B43C3C" w:rsidRDefault="000A2C01" w:rsidP="00992CE4">
            <w:pPr>
              <w:jc w:val="center"/>
              <w:rPr>
                <w:rFonts w:ascii="Times" w:hAnsi="Times" w:cs="Arial"/>
                <w:b/>
                <w:color w:val="C00000"/>
                <w:sz w:val="40"/>
                <w:szCs w:val="40"/>
              </w:rPr>
            </w:pPr>
            <w:bookmarkStart w:id="0" w:name="Overview"/>
            <w:r>
              <w:rPr>
                <w:rFonts w:ascii="Times" w:hAnsi="Times" w:cs="Arial"/>
                <w:b/>
                <w:color w:val="C00000"/>
                <w:sz w:val="40"/>
                <w:szCs w:val="40"/>
              </w:rPr>
              <w:t>C75 MLI Fabrication and Installation</w:t>
            </w:r>
          </w:p>
          <w:p w14:paraId="49509B20" w14:textId="77777777" w:rsidR="00B43C3C" w:rsidRPr="00000CC0" w:rsidRDefault="00B43C3C" w:rsidP="00992CE4">
            <w:pPr>
              <w:jc w:val="center"/>
              <w:rPr>
                <w:rFonts w:ascii="Times" w:hAnsi="Times" w:cs="Arial"/>
                <w:b/>
                <w:color w:val="C00000"/>
              </w:rPr>
            </w:pPr>
          </w:p>
        </w:tc>
      </w:tr>
      <w:tr w:rsidR="00B43C3C" w:rsidRPr="001308A1" w14:paraId="53733C74" w14:textId="77777777" w:rsidTr="00992CE4">
        <w:trPr>
          <w:jc w:val="center"/>
        </w:trPr>
        <w:tc>
          <w:tcPr>
            <w:tcW w:w="2365" w:type="dxa"/>
            <w:tcBorders>
              <w:top w:val="single" w:sz="18" w:space="0" w:color="000000"/>
              <w:left w:val="nil"/>
              <w:bottom w:val="nil"/>
              <w:right w:val="nil"/>
            </w:tcBorders>
            <w:vAlign w:val="center"/>
          </w:tcPr>
          <w:p w14:paraId="47CC7EBF" w14:textId="77777777" w:rsidR="00B43C3C" w:rsidRPr="001308A1" w:rsidRDefault="00B43C3C" w:rsidP="00992CE4">
            <w:pPr>
              <w:tabs>
                <w:tab w:val="left" w:pos="2250"/>
              </w:tabs>
              <w:rPr>
                <w:rFonts w:ascii="Times" w:hAnsi="Times"/>
                <w:color w:val="auto"/>
                <w:sz w:val="20"/>
                <w:szCs w:val="20"/>
              </w:rPr>
            </w:pPr>
            <w:r w:rsidRPr="001308A1">
              <w:rPr>
                <w:rFonts w:ascii="Times" w:hAnsi="Times" w:cs="Calibri"/>
                <w:b/>
                <w:color w:val="auto"/>
                <w:sz w:val="20"/>
                <w:szCs w:val="20"/>
              </w:rPr>
              <w:t>Document Number:</w:t>
            </w:r>
          </w:p>
        </w:tc>
        <w:tc>
          <w:tcPr>
            <w:tcW w:w="4257" w:type="dxa"/>
            <w:tcBorders>
              <w:top w:val="single" w:sz="18" w:space="0" w:color="000000"/>
              <w:left w:val="nil"/>
              <w:bottom w:val="nil"/>
              <w:right w:val="nil"/>
            </w:tcBorders>
            <w:vAlign w:val="center"/>
          </w:tcPr>
          <w:p w14:paraId="0B273B09" w14:textId="41705B92" w:rsidR="00B43C3C" w:rsidRPr="00CD6178" w:rsidRDefault="000A2C01" w:rsidP="00A10A77">
            <w:pPr>
              <w:rPr>
                <w:rFonts w:ascii="Times" w:hAnsi="Times"/>
                <w:color w:val="auto"/>
                <w:sz w:val="20"/>
                <w:szCs w:val="20"/>
              </w:rPr>
            </w:pPr>
            <w:r>
              <w:rPr>
                <w:rFonts w:cs="Arial"/>
                <w:sz w:val="20"/>
                <w:szCs w:val="20"/>
              </w:rPr>
              <w:t>CP-C75-CM-INST-MLI</w:t>
            </w:r>
          </w:p>
        </w:tc>
        <w:tc>
          <w:tcPr>
            <w:tcW w:w="2223" w:type="dxa"/>
            <w:tcBorders>
              <w:top w:val="single" w:sz="18" w:space="0" w:color="000000"/>
              <w:left w:val="nil"/>
              <w:bottom w:val="nil"/>
              <w:right w:val="nil"/>
            </w:tcBorders>
            <w:vAlign w:val="center"/>
          </w:tcPr>
          <w:p w14:paraId="7B106CFB" w14:textId="77777777" w:rsidR="00B43C3C" w:rsidRPr="001308A1" w:rsidRDefault="00B43C3C" w:rsidP="00992CE4">
            <w:pPr>
              <w:tabs>
                <w:tab w:val="left" w:pos="2250"/>
              </w:tabs>
              <w:jc w:val="right"/>
              <w:rPr>
                <w:rFonts w:ascii="Times" w:hAnsi="Times"/>
                <w:color w:val="auto"/>
                <w:sz w:val="20"/>
                <w:szCs w:val="20"/>
              </w:rPr>
            </w:pPr>
            <w:r w:rsidRPr="001308A1">
              <w:rPr>
                <w:rFonts w:ascii="Times" w:hAnsi="Times" w:cs="Calibri"/>
                <w:b/>
                <w:color w:val="auto"/>
                <w:sz w:val="20"/>
                <w:szCs w:val="20"/>
              </w:rPr>
              <w:t>Approval Date:</w:t>
            </w:r>
          </w:p>
        </w:tc>
        <w:tc>
          <w:tcPr>
            <w:tcW w:w="1338" w:type="dxa"/>
            <w:tcBorders>
              <w:top w:val="single" w:sz="18" w:space="0" w:color="000000"/>
              <w:left w:val="nil"/>
              <w:bottom w:val="nil"/>
              <w:right w:val="nil"/>
            </w:tcBorders>
            <w:vAlign w:val="center"/>
          </w:tcPr>
          <w:p w14:paraId="4031D989" w14:textId="7486CB7A" w:rsidR="00B43C3C" w:rsidRPr="001308A1" w:rsidRDefault="00B45551" w:rsidP="00636653">
            <w:pPr>
              <w:rPr>
                <w:rFonts w:ascii="Times" w:hAnsi="Times"/>
                <w:color w:val="auto"/>
                <w:sz w:val="20"/>
                <w:szCs w:val="20"/>
              </w:rPr>
            </w:pPr>
            <w:r>
              <w:rPr>
                <w:rFonts w:ascii="Times" w:hAnsi="Times"/>
                <w:color w:val="auto"/>
                <w:sz w:val="20"/>
                <w:szCs w:val="20"/>
              </w:rPr>
              <w:t>TBD</w:t>
            </w:r>
          </w:p>
        </w:tc>
      </w:tr>
      <w:tr w:rsidR="00B43C3C" w:rsidRPr="001308A1" w14:paraId="04507622" w14:textId="77777777" w:rsidTr="00992CE4">
        <w:trPr>
          <w:jc w:val="center"/>
        </w:trPr>
        <w:tc>
          <w:tcPr>
            <w:tcW w:w="2365" w:type="dxa"/>
            <w:tcBorders>
              <w:top w:val="nil"/>
              <w:left w:val="nil"/>
              <w:bottom w:val="nil"/>
              <w:right w:val="nil"/>
            </w:tcBorders>
            <w:vAlign w:val="center"/>
          </w:tcPr>
          <w:p w14:paraId="06E30643" w14:textId="77777777" w:rsidR="00B43C3C" w:rsidRPr="001308A1" w:rsidRDefault="00B43C3C" w:rsidP="00992CE4">
            <w:pPr>
              <w:tabs>
                <w:tab w:val="left" w:pos="2250"/>
              </w:tabs>
              <w:rPr>
                <w:rFonts w:ascii="Times" w:hAnsi="Times"/>
                <w:color w:val="auto"/>
                <w:sz w:val="20"/>
                <w:szCs w:val="20"/>
              </w:rPr>
            </w:pPr>
            <w:r w:rsidRPr="001308A1">
              <w:rPr>
                <w:rFonts w:ascii="Times" w:hAnsi="Times" w:cs="Calibri"/>
                <w:b/>
                <w:color w:val="auto"/>
                <w:sz w:val="20"/>
                <w:szCs w:val="20"/>
              </w:rPr>
              <w:t>Revision Number:</w:t>
            </w:r>
          </w:p>
        </w:tc>
        <w:tc>
          <w:tcPr>
            <w:tcW w:w="4257" w:type="dxa"/>
            <w:tcBorders>
              <w:top w:val="nil"/>
              <w:left w:val="nil"/>
              <w:bottom w:val="nil"/>
              <w:right w:val="nil"/>
            </w:tcBorders>
            <w:vAlign w:val="center"/>
          </w:tcPr>
          <w:p w14:paraId="4E73DCD4" w14:textId="7239068C" w:rsidR="00B43C3C" w:rsidRPr="001308A1" w:rsidRDefault="00B43C3C" w:rsidP="000508A6">
            <w:pPr>
              <w:rPr>
                <w:rFonts w:ascii="Times" w:hAnsi="Times"/>
                <w:b/>
                <w:color w:val="auto"/>
                <w:sz w:val="20"/>
                <w:szCs w:val="20"/>
              </w:rPr>
            </w:pPr>
            <w:r w:rsidRPr="001308A1">
              <w:rPr>
                <w:rFonts w:ascii="Times" w:hAnsi="Times" w:cs="Calibri"/>
                <w:color w:val="auto"/>
                <w:sz w:val="20"/>
                <w:szCs w:val="20"/>
              </w:rPr>
              <w:t xml:space="preserve">Rev </w:t>
            </w:r>
            <w:r w:rsidR="000508A6">
              <w:rPr>
                <w:rFonts w:ascii="Times" w:hAnsi="Times" w:cs="Calibri"/>
                <w:color w:val="auto"/>
                <w:sz w:val="20"/>
                <w:szCs w:val="20"/>
              </w:rPr>
              <w:t>1a</w:t>
            </w:r>
          </w:p>
        </w:tc>
        <w:tc>
          <w:tcPr>
            <w:tcW w:w="2223" w:type="dxa"/>
            <w:tcBorders>
              <w:top w:val="nil"/>
              <w:left w:val="nil"/>
              <w:bottom w:val="nil"/>
              <w:right w:val="nil"/>
            </w:tcBorders>
            <w:vAlign w:val="center"/>
          </w:tcPr>
          <w:p w14:paraId="4DEB9C76" w14:textId="77777777" w:rsidR="00B43C3C" w:rsidRPr="001308A1" w:rsidRDefault="00B43C3C" w:rsidP="00992CE4">
            <w:pPr>
              <w:tabs>
                <w:tab w:val="left" w:pos="2250"/>
              </w:tabs>
              <w:jc w:val="right"/>
              <w:rPr>
                <w:rFonts w:ascii="Times" w:hAnsi="Times"/>
                <w:color w:val="auto"/>
                <w:sz w:val="20"/>
                <w:szCs w:val="20"/>
              </w:rPr>
            </w:pPr>
            <w:r w:rsidRPr="001308A1">
              <w:rPr>
                <w:rFonts w:ascii="Times" w:hAnsi="Times" w:cs="Calibri"/>
                <w:b/>
                <w:color w:val="auto"/>
                <w:sz w:val="20"/>
                <w:szCs w:val="20"/>
              </w:rPr>
              <w:t>Periodic Review Date:</w:t>
            </w:r>
          </w:p>
        </w:tc>
        <w:tc>
          <w:tcPr>
            <w:tcW w:w="1338" w:type="dxa"/>
            <w:tcBorders>
              <w:top w:val="nil"/>
              <w:left w:val="nil"/>
              <w:bottom w:val="nil"/>
              <w:right w:val="nil"/>
            </w:tcBorders>
            <w:vAlign w:val="center"/>
          </w:tcPr>
          <w:p w14:paraId="62DE46D6" w14:textId="4750A785" w:rsidR="00B43C3C" w:rsidRPr="001308A1" w:rsidRDefault="00B45551" w:rsidP="00C53B2C">
            <w:pPr>
              <w:rPr>
                <w:rFonts w:ascii="Times" w:hAnsi="Times"/>
                <w:color w:val="auto"/>
                <w:sz w:val="20"/>
                <w:szCs w:val="20"/>
              </w:rPr>
            </w:pPr>
            <w:r>
              <w:rPr>
                <w:rFonts w:ascii="Times" w:hAnsi="Times"/>
                <w:color w:val="auto"/>
                <w:sz w:val="20"/>
                <w:szCs w:val="20"/>
              </w:rPr>
              <w:t>TBD</w:t>
            </w:r>
          </w:p>
        </w:tc>
      </w:tr>
      <w:tr w:rsidR="00B43C3C" w:rsidRPr="001308A1" w14:paraId="55FFE34D" w14:textId="77777777" w:rsidTr="00992CE4">
        <w:trPr>
          <w:jc w:val="center"/>
        </w:trPr>
        <w:tc>
          <w:tcPr>
            <w:tcW w:w="2365" w:type="dxa"/>
            <w:tcBorders>
              <w:top w:val="nil"/>
              <w:left w:val="nil"/>
              <w:bottom w:val="single" w:sz="12" w:space="0" w:color="auto"/>
              <w:right w:val="nil"/>
            </w:tcBorders>
            <w:vAlign w:val="center"/>
          </w:tcPr>
          <w:p w14:paraId="1DD0A988" w14:textId="77777777" w:rsidR="00B43C3C" w:rsidRPr="001308A1" w:rsidRDefault="00B43C3C" w:rsidP="00992CE4">
            <w:pPr>
              <w:tabs>
                <w:tab w:val="left" w:pos="2250"/>
              </w:tabs>
              <w:rPr>
                <w:rFonts w:ascii="Times" w:hAnsi="Times"/>
                <w:color w:val="auto"/>
                <w:sz w:val="20"/>
                <w:szCs w:val="20"/>
              </w:rPr>
            </w:pPr>
            <w:r w:rsidRPr="001308A1">
              <w:rPr>
                <w:rFonts w:ascii="Times" w:hAnsi="Times" w:cs="Calibri"/>
                <w:b/>
                <w:color w:val="auto"/>
                <w:sz w:val="20"/>
                <w:szCs w:val="20"/>
              </w:rPr>
              <w:t xml:space="preserve">Document </w:t>
            </w:r>
            <w:r>
              <w:rPr>
                <w:rFonts w:ascii="Times" w:hAnsi="Times" w:cs="Calibri"/>
                <w:b/>
                <w:color w:val="auto"/>
                <w:sz w:val="20"/>
                <w:szCs w:val="20"/>
              </w:rPr>
              <w:t>Owner</w:t>
            </w:r>
            <w:r w:rsidRPr="001308A1">
              <w:rPr>
                <w:rFonts w:ascii="Times" w:hAnsi="Times" w:cs="Calibri"/>
                <w:b/>
                <w:color w:val="auto"/>
                <w:sz w:val="20"/>
                <w:szCs w:val="20"/>
              </w:rPr>
              <w:t>:</w:t>
            </w:r>
          </w:p>
        </w:tc>
        <w:tc>
          <w:tcPr>
            <w:tcW w:w="4257" w:type="dxa"/>
            <w:tcBorders>
              <w:top w:val="nil"/>
              <w:left w:val="nil"/>
              <w:bottom w:val="single" w:sz="12" w:space="0" w:color="auto"/>
              <w:right w:val="nil"/>
            </w:tcBorders>
            <w:vAlign w:val="center"/>
          </w:tcPr>
          <w:p w14:paraId="69047C34" w14:textId="205A40C1" w:rsidR="00B43C3C" w:rsidRPr="001308A1" w:rsidRDefault="000A2C01" w:rsidP="00856CD8">
            <w:pPr>
              <w:rPr>
                <w:rFonts w:ascii="Times" w:hAnsi="Times"/>
                <w:color w:val="auto"/>
                <w:sz w:val="20"/>
                <w:szCs w:val="20"/>
              </w:rPr>
            </w:pPr>
            <w:r>
              <w:rPr>
                <w:rFonts w:cs="Arial"/>
                <w:sz w:val="20"/>
                <w:szCs w:val="20"/>
              </w:rPr>
              <w:t>John Fischer</w:t>
            </w:r>
          </w:p>
        </w:tc>
        <w:tc>
          <w:tcPr>
            <w:tcW w:w="2223" w:type="dxa"/>
            <w:tcBorders>
              <w:top w:val="nil"/>
              <w:left w:val="nil"/>
              <w:bottom w:val="single" w:sz="12" w:space="0" w:color="auto"/>
              <w:right w:val="nil"/>
            </w:tcBorders>
            <w:vAlign w:val="center"/>
          </w:tcPr>
          <w:p w14:paraId="6C1DC0C3" w14:textId="44F2AEB0" w:rsidR="00B43C3C" w:rsidRPr="000508A6" w:rsidRDefault="00D77923" w:rsidP="000508A6">
            <w:pPr>
              <w:tabs>
                <w:tab w:val="left" w:pos="2250"/>
              </w:tabs>
              <w:jc w:val="right"/>
              <w:rPr>
                <w:rFonts w:ascii="Times" w:hAnsi="Times"/>
                <w:b/>
                <w:color w:val="auto"/>
                <w:sz w:val="20"/>
                <w:szCs w:val="20"/>
              </w:rPr>
            </w:pPr>
            <w:r w:rsidRPr="000508A6">
              <w:rPr>
                <w:rFonts w:ascii="Times" w:hAnsi="Times"/>
                <w:b/>
                <w:color w:val="auto"/>
                <w:sz w:val="20"/>
                <w:szCs w:val="20"/>
              </w:rPr>
              <w:t>Department Owner:</w:t>
            </w:r>
          </w:p>
        </w:tc>
        <w:tc>
          <w:tcPr>
            <w:tcW w:w="1338" w:type="dxa"/>
            <w:tcBorders>
              <w:top w:val="nil"/>
              <w:left w:val="nil"/>
              <w:bottom w:val="single" w:sz="12" w:space="0" w:color="auto"/>
              <w:right w:val="nil"/>
            </w:tcBorders>
            <w:vAlign w:val="center"/>
          </w:tcPr>
          <w:p w14:paraId="4C78EBEE" w14:textId="07CFA72C" w:rsidR="00B43C3C" w:rsidRPr="001308A1" w:rsidRDefault="00D77923" w:rsidP="00992CE4">
            <w:pPr>
              <w:rPr>
                <w:rFonts w:ascii="Times" w:hAnsi="Times"/>
                <w:color w:val="auto"/>
                <w:sz w:val="20"/>
                <w:szCs w:val="20"/>
              </w:rPr>
            </w:pPr>
            <w:r>
              <w:rPr>
                <w:rFonts w:ascii="Times" w:hAnsi="Times"/>
                <w:color w:val="auto"/>
                <w:sz w:val="20"/>
                <w:szCs w:val="20"/>
              </w:rPr>
              <w:t>SRF Ops</w:t>
            </w:r>
          </w:p>
        </w:tc>
      </w:tr>
      <w:tr w:rsidR="00B43C3C" w:rsidRPr="001308A1" w14:paraId="5E00DD54" w14:textId="77777777" w:rsidTr="00992CE4">
        <w:trPr>
          <w:trHeight w:val="22"/>
          <w:jc w:val="center"/>
        </w:trPr>
        <w:tc>
          <w:tcPr>
            <w:tcW w:w="10183" w:type="dxa"/>
            <w:gridSpan w:val="4"/>
            <w:tcBorders>
              <w:top w:val="nil"/>
              <w:left w:val="nil"/>
              <w:bottom w:val="single" w:sz="12" w:space="0" w:color="auto"/>
              <w:right w:val="nil"/>
            </w:tcBorders>
            <w:vAlign w:val="center"/>
          </w:tcPr>
          <w:p w14:paraId="54BFD2A5" w14:textId="77777777" w:rsidR="00B43C3C" w:rsidRPr="00853845" w:rsidRDefault="00B43C3C" w:rsidP="00635B7C">
            <w:pPr>
              <w:tabs>
                <w:tab w:val="left" w:pos="117"/>
              </w:tabs>
              <w:ind w:left="477"/>
              <w:jc w:val="both"/>
              <w:rPr>
                <w:rFonts w:ascii="Times" w:hAnsi="Times"/>
                <w:color w:val="auto"/>
                <w:sz w:val="20"/>
                <w:szCs w:val="20"/>
              </w:rPr>
            </w:pPr>
          </w:p>
        </w:tc>
      </w:tr>
    </w:tbl>
    <w:p w14:paraId="6237D41A" w14:textId="77777777" w:rsidR="00B65C67" w:rsidRPr="001308A1" w:rsidRDefault="00B65C67" w:rsidP="006F708C">
      <w:pPr>
        <w:tabs>
          <w:tab w:val="left" w:pos="2250"/>
        </w:tabs>
        <w:rPr>
          <w:rFonts w:ascii="Times" w:hAnsi="Times"/>
          <w:color w:val="auto"/>
          <w:sz w:val="20"/>
          <w:szCs w:val="20"/>
        </w:rPr>
      </w:pPr>
    </w:p>
    <w:p w14:paraId="12D0DB90" w14:textId="20BF1759" w:rsidR="002169BB" w:rsidRPr="00B43C3C" w:rsidRDefault="00856CD8" w:rsidP="00B43C3C">
      <w:pPr>
        <w:pStyle w:val="Heading1"/>
      </w:pPr>
      <w:bookmarkStart w:id="1" w:name="_Purpose"/>
      <w:bookmarkEnd w:id="0"/>
      <w:bookmarkEnd w:id="1"/>
      <w:r>
        <w:t xml:space="preserve">Purpose </w:t>
      </w:r>
      <w:r w:rsidR="000A2C01">
        <w:t>and Scope</w:t>
      </w:r>
    </w:p>
    <w:p w14:paraId="7183EF49" w14:textId="77777777" w:rsidR="00B43C3C" w:rsidRPr="000508A6" w:rsidRDefault="00B43C3C" w:rsidP="000508A6"/>
    <w:p w14:paraId="65979890" w14:textId="77777777" w:rsidR="000A2C01" w:rsidRDefault="000A2C01" w:rsidP="000A2C01">
      <w:pPr>
        <w:rPr>
          <w:szCs w:val="22"/>
        </w:rPr>
      </w:pPr>
      <w:r>
        <w:t>This procedure will outline how MLI is to be handled, blankets fabricated and installed. Proper MLI installation techniques are necessary to minimize thermal influence on temperature sensitive systems. These systems require a multi layer, highly reflective foil with separating material; such as Cerex or equivalent polyester web-type spacer. Materials must meet JLAB Specs-11141S0038 (DAM) and 11141S0039 (Reemay-2250)</w:t>
      </w:r>
      <w:r>
        <w:rPr>
          <w:rFonts w:ascii="Arial" w:eastAsia="Arial" w:hAnsi="Arial" w:cs="Arial"/>
          <w:i/>
          <w:sz w:val="22"/>
        </w:rPr>
        <w:t xml:space="preserve"> </w:t>
      </w:r>
      <w:r>
        <w:rPr>
          <w:i/>
        </w:rPr>
        <w:t xml:space="preserve"> </w:t>
      </w:r>
    </w:p>
    <w:p w14:paraId="118E26E1" w14:textId="25E32B55" w:rsidR="00856CD8" w:rsidRDefault="000A2C01" w:rsidP="000A2C01">
      <w:pPr>
        <w:spacing w:line="256" w:lineRule="auto"/>
      </w:pPr>
      <w:r>
        <w:rPr>
          <w:rFonts w:ascii="Trebuchet MS" w:eastAsia="Trebuchet MS" w:hAnsi="Trebuchet MS" w:cs="Trebuchet MS"/>
        </w:rPr>
        <w:t xml:space="preserve">  </w:t>
      </w:r>
    </w:p>
    <w:p w14:paraId="15764EDF" w14:textId="77777777" w:rsidR="00856CD8" w:rsidRDefault="00856CD8" w:rsidP="00856CD8">
      <w:pPr>
        <w:pStyle w:val="Heading1"/>
      </w:pPr>
      <w:r>
        <w:t xml:space="preserve">Terms and Definitions </w:t>
      </w:r>
    </w:p>
    <w:p w14:paraId="76BC7F46" w14:textId="77777777" w:rsidR="00856CD8" w:rsidRDefault="00856CD8" w:rsidP="00856CD8"/>
    <w:p w14:paraId="6F4C5EAE" w14:textId="7D7D24D9" w:rsidR="00883D0E" w:rsidRPr="00FE1DD4" w:rsidRDefault="00FE1DD4" w:rsidP="00D446CC">
      <w:r>
        <w:rPr>
          <w:b/>
        </w:rPr>
        <w:t xml:space="preserve">DAM- </w:t>
      </w:r>
      <w:r w:rsidRPr="00FE1DD4">
        <w:t>double aluminized mylar</w:t>
      </w:r>
    </w:p>
    <w:p w14:paraId="44FB8807" w14:textId="3879C32B" w:rsidR="00FE1DD4" w:rsidRDefault="00FE1DD4" w:rsidP="00D446CC">
      <w:pPr>
        <w:rPr>
          <w:b/>
        </w:rPr>
      </w:pPr>
      <w:r>
        <w:rPr>
          <w:b/>
        </w:rPr>
        <w:t xml:space="preserve">Reemay- </w:t>
      </w:r>
      <w:r w:rsidRPr="00FE1DD4">
        <w:t>polyester spun separator material- used between the layers of DAM</w:t>
      </w:r>
    </w:p>
    <w:p w14:paraId="32410C82" w14:textId="4B929CD0" w:rsidR="00FE1DD4" w:rsidRDefault="00FE1DD4" w:rsidP="00D446CC">
      <w:r>
        <w:rPr>
          <w:b/>
        </w:rPr>
        <w:t xml:space="preserve">Cerex- </w:t>
      </w:r>
      <w:r w:rsidRPr="00FE1DD4">
        <w:t>same material as Reemay</w:t>
      </w:r>
    </w:p>
    <w:p w14:paraId="3C8E5A9D" w14:textId="66B91582" w:rsidR="003C1F69" w:rsidRDefault="003C1F69" w:rsidP="00A10A77"/>
    <w:p w14:paraId="3C370EC1" w14:textId="77777777" w:rsidR="004704CF" w:rsidRDefault="004704CF" w:rsidP="00B43C3C">
      <w:pPr>
        <w:pStyle w:val="Heading1"/>
      </w:pPr>
      <w:r w:rsidRPr="001308A1">
        <w:t xml:space="preserve">Roles </w:t>
      </w:r>
      <w:r w:rsidR="00856CD8">
        <w:t>and</w:t>
      </w:r>
      <w:r w:rsidRPr="001308A1">
        <w:t xml:space="preserve"> Responsibilities</w:t>
      </w:r>
    </w:p>
    <w:p w14:paraId="273DD429" w14:textId="783BEA19" w:rsidR="004704CF" w:rsidRDefault="004704CF" w:rsidP="004704CF"/>
    <w:p w14:paraId="6EFC8B26" w14:textId="5D31FF85" w:rsidR="00D77923" w:rsidRDefault="00751965" w:rsidP="004704CF">
      <w:r>
        <w:t>The following actions are to be performed by knowledgeable, authorized Technicians only. Consult the Group Lead for details.</w:t>
      </w:r>
    </w:p>
    <w:p w14:paraId="5913993F" w14:textId="77777777" w:rsidR="004704CF" w:rsidRPr="0068082E" w:rsidRDefault="004704CF" w:rsidP="00FA156D">
      <w:pPr>
        <w:rPr>
          <w:rFonts w:ascii="Times" w:hAnsi="Times"/>
        </w:rPr>
      </w:pPr>
    </w:p>
    <w:p w14:paraId="5FEAE0B3" w14:textId="5E0B2930" w:rsidR="00B61916" w:rsidRPr="00CA4360" w:rsidRDefault="009839B6" w:rsidP="00B43C3C">
      <w:pPr>
        <w:pStyle w:val="Heading1"/>
      </w:pPr>
      <w:r>
        <w:t>Procedure</w:t>
      </w:r>
    </w:p>
    <w:p w14:paraId="50BB128F" w14:textId="20598181" w:rsidR="00B61916" w:rsidRDefault="00B61916">
      <w:pPr>
        <w:rPr>
          <w:rFonts w:ascii="Times" w:hAnsi="Times"/>
        </w:rPr>
      </w:pPr>
    </w:p>
    <w:p w14:paraId="172BA2FC" w14:textId="3EE9F8E5" w:rsidR="000A2C01" w:rsidRDefault="00A10A77" w:rsidP="000A2C01">
      <w:pPr>
        <w:spacing w:line="256" w:lineRule="auto"/>
        <w:ind w:left="-5" w:hanging="10"/>
        <w:rPr>
          <w:szCs w:val="22"/>
        </w:rPr>
      </w:pPr>
      <w:bookmarkStart w:id="2" w:name="Required_Identifiers"/>
      <w:bookmarkStart w:id="3" w:name="MSAstepsdiagram"/>
      <w:bookmarkStart w:id="4" w:name="Secton4_Reference_Docs"/>
      <w:bookmarkStart w:id="5" w:name="TSP1004"/>
      <w:bookmarkStart w:id="6" w:name="Section5Reviews"/>
      <w:bookmarkStart w:id="7" w:name="Refdocacronymns"/>
      <w:bookmarkEnd w:id="2"/>
      <w:bookmarkEnd w:id="3"/>
      <w:bookmarkEnd w:id="4"/>
      <w:r>
        <w:t>Procedure</w:t>
      </w:r>
      <w:r w:rsidR="000A2C01" w:rsidRPr="000A2C01">
        <w:rPr>
          <w:b/>
          <w:i/>
          <w:sz w:val="28"/>
        </w:rPr>
        <w:t xml:space="preserve"> </w:t>
      </w:r>
      <w:r w:rsidR="000A2C01">
        <w:rPr>
          <w:b/>
          <w:i/>
          <w:sz w:val="28"/>
        </w:rPr>
        <w:t xml:space="preserve">Material Handling and Blanket Fabrication </w:t>
      </w:r>
    </w:p>
    <w:tbl>
      <w:tblPr>
        <w:tblStyle w:val="TableGrid0"/>
        <w:tblW w:w="8858" w:type="dxa"/>
        <w:tblInd w:w="-108" w:type="dxa"/>
        <w:tblCellMar>
          <w:top w:w="7" w:type="dxa"/>
          <w:left w:w="108" w:type="dxa"/>
          <w:right w:w="53" w:type="dxa"/>
        </w:tblCellMar>
        <w:tblLook w:val="04A0" w:firstRow="1" w:lastRow="0" w:firstColumn="1" w:lastColumn="0" w:noHBand="0" w:noVBand="1"/>
      </w:tblPr>
      <w:tblGrid>
        <w:gridCol w:w="336"/>
        <w:gridCol w:w="9233"/>
      </w:tblGrid>
      <w:tr w:rsidR="000A2C01" w14:paraId="017ABB71" w14:textId="77777777" w:rsidTr="000A2C01">
        <w:trPr>
          <w:trHeight w:val="1114"/>
        </w:trPr>
        <w:tc>
          <w:tcPr>
            <w:tcW w:w="648" w:type="dxa"/>
            <w:tcBorders>
              <w:top w:val="single" w:sz="4" w:space="0" w:color="000000"/>
              <w:left w:val="single" w:sz="4" w:space="0" w:color="000000"/>
              <w:bottom w:val="single" w:sz="4" w:space="0" w:color="000000"/>
              <w:right w:val="single" w:sz="4" w:space="0" w:color="000000"/>
            </w:tcBorders>
            <w:hideMark/>
          </w:tcPr>
          <w:p w14:paraId="00186243" w14:textId="77777777" w:rsidR="000A2C01" w:rsidRDefault="000A2C01">
            <w:pPr>
              <w:spacing w:line="256" w:lineRule="auto"/>
              <w:ind w:right="55"/>
              <w:jc w:val="center"/>
            </w:pPr>
            <w:r>
              <w:rPr>
                <w:i/>
              </w:rPr>
              <w:t xml:space="preserve">1 </w:t>
            </w:r>
          </w:p>
        </w:tc>
        <w:tc>
          <w:tcPr>
            <w:tcW w:w="8210" w:type="dxa"/>
            <w:tcBorders>
              <w:top w:val="single" w:sz="4" w:space="0" w:color="000000"/>
              <w:left w:val="single" w:sz="4" w:space="0" w:color="000000"/>
              <w:bottom w:val="single" w:sz="4" w:space="0" w:color="000000"/>
              <w:right w:val="single" w:sz="4" w:space="0" w:color="000000"/>
            </w:tcBorders>
            <w:hideMark/>
          </w:tcPr>
          <w:p w14:paraId="427E471B" w14:textId="77777777" w:rsidR="000A2C01" w:rsidRDefault="000A2C01">
            <w:pPr>
              <w:spacing w:line="256" w:lineRule="auto"/>
            </w:pPr>
            <w:r>
              <w:rPr>
                <w:i/>
              </w:rPr>
              <w:t>Visually inspect the materials to be used (Double aluminized mylar and polyester spun material)  Materials should be free of oils and dust, without tears or missing coating, rolled onto 3” center cores. Use</w:t>
            </w:r>
            <w:hyperlink r:id="rId11" w:history="1">
              <w:r>
                <w:rPr>
                  <w:rStyle w:val="Hyperlink"/>
                  <w:i/>
                </w:rPr>
                <w:t xml:space="preserve"> </w:t>
              </w:r>
            </w:hyperlink>
            <w:hyperlink r:id="rId12" w:history="1">
              <w:r>
                <w:rPr>
                  <w:rStyle w:val="Hyperlink"/>
                  <w:i/>
                </w:rPr>
                <w:t>JLAB Specs 11141S0038</w:t>
              </w:r>
            </w:hyperlink>
            <w:hyperlink r:id="rId13" w:history="1">
              <w:r>
                <w:rPr>
                  <w:rStyle w:val="Hyperlink"/>
                  <w:i/>
                </w:rPr>
                <w:t>,</w:t>
              </w:r>
            </w:hyperlink>
            <w:hyperlink r:id="rId14" w:history="1">
              <w:r>
                <w:rPr>
                  <w:rStyle w:val="Hyperlink"/>
                  <w:i/>
                </w:rPr>
                <w:t xml:space="preserve"> </w:t>
              </w:r>
            </w:hyperlink>
            <w:hyperlink r:id="rId15" w:history="1">
              <w:r>
                <w:rPr>
                  <w:rStyle w:val="Hyperlink"/>
                  <w:i/>
                </w:rPr>
                <w:t>11141S0039</w:t>
              </w:r>
            </w:hyperlink>
            <w:hyperlink r:id="rId16" w:history="1">
              <w:r>
                <w:rPr>
                  <w:rStyle w:val="Hyperlink"/>
                  <w:i/>
                </w:rPr>
                <w:t xml:space="preserve"> </w:t>
              </w:r>
            </w:hyperlink>
            <w:r>
              <w:rPr>
                <w:i/>
              </w:rPr>
              <w:t xml:space="preserve">as a guide. </w:t>
            </w:r>
          </w:p>
        </w:tc>
      </w:tr>
      <w:tr w:rsidR="000A2C01" w14:paraId="3B8EBEB2" w14:textId="77777777" w:rsidTr="000A2C01">
        <w:trPr>
          <w:trHeight w:val="4647"/>
        </w:trPr>
        <w:tc>
          <w:tcPr>
            <w:tcW w:w="648" w:type="dxa"/>
            <w:tcBorders>
              <w:top w:val="single" w:sz="4" w:space="0" w:color="000000"/>
              <w:left w:val="single" w:sz="4" w:space="0" w:color="000000"/>
              <w:bottom w:val="single" w:sz="4" w:space="0" w:color="000000"/>
              <w:right w:val="single" w:sz="4" w:space="0" w:color="000000"/>
            </w:tcBorders>
            <w:hideMark/>
          </w:tcPr>
          <w:p w14:paraId="5C759CFD" w14:textId="77777777" w:rsidR="000A2C01" w:rsidRDefault="000A2C01">
            <w:pPr>
              <w:spacing w:line="256" w:lineRule="auto"/>
              <w:ind w:right="55"/>
              <w:jc w:val="center"/>
            </w:pPr>
            <w:r>
              <w:rPr>
                <w:i/>
              </w:rPr>
              <w:t xml:space="preserve">2 </w:t>
            </w:r>
          </w:p>
        </w:tc>
        <w:tc>
          <w:tcPr>
            <w:tcW w:w="8210" w:type="dxa"/>
            <w:tcBorders>
              <w:top w:val="single" w:sz="4" w:space="0" w:color="000000"/>
              <w:left w:val="single" w:sz="4" w:space="0" w:color="000000"/>
              <w:bottom w:val="single" w:sz="4" w:space="0" w:color="000000"/>
              <w:right w:val="single" w:sz="4" w:space="0" w:color="000000"/>
            </w:tcBorders>
            <w:hideMark/>
          </w:tcPr>
          <w:p w14:paraId="271485EE" w14:textId="77777777" w:rsidR="000A2C01" w:rsidRDefault="000A2C01">
            <w:pPr>
              <w:ind w:right="54"/>
            </w:pPr>
            <w:r>
              <w:rPr>
                <w:i/>
              </w:rPr>
              <w:t xml:space="preserve">Materials are to be loaded into the Rolling Rack for blanket fabrication. Use proper lifting techniques and verify all fasteners are tight once rolls are installed. Loose materials and the rolling rack should be covered when not in use. </w:t>
            </w:r>
          </w:p>
          <w:p w14:paraId="5962CF9B" w14:textId="77777777" w:rsidR="000A2C01" w:rsidRDefault="000A2C01">
            <w:pPr>
              <w:spacing w:line="256" w:lineRule="auto"/>
            </w:pPr>
            <w:r>
              <w:rPr>
                <w:i/>
              </w:rPr>
              <w:t xml:space="preserve"> </w:t>
            </w:r>
          </w:p>
          <w:p w14:paraId="3EC34679" w14:textId="30E8FD55" w:rsidR="000A2C01" w:rsidRDefault="000A2C01">
            <w:pPr>
              <w:spacing w:line="256" w:lineRule="auto"/>
              <w:ind w:right="3010"/>
              <w:jc w:val="center"/>
            </w:pPr>
            <w:r>
              <w:rPr>
                <w:noProof/>
              </w:rPr>
              <w:drawing>
                <wp:inline distT="0" distB="0" distL="0" distR="0" wp14:anchorId="43414875" wp14:editId="786D4E7D">
                  <wp:extent cx="3849624" cy="2560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9624" cy="2560320"/>
                          </a:xfrm>
                          <a:prstGeom prst="rect">
                            <a:avLst/>
                          </a:prstGeom>
                          <a:noFill/>
                          <a:ln>
                            <a:noFill/>
                          </a:ln>
                        </pic:spPr>
                      </pic:pic>
                    </a:graphicData>
                  </a:graphic>
                </wp:inline>
              </w:drawing>
            </w:r>
            <w:r>
              <w:rPr>
                <w:i/>
              </w:rPr>
              <w:t xml:space="preserve"> </w:t>
            </w:r>
          </w:p>
          <w:p w14:paraId="64736FA3" w14:textId="77777777" w:rsidR="000A2C01" w:rsidRDefault="000A2C01">
            <w:pPr>
              <w:spacing w:line="256" w:lineRule="auto"/>
            </w:pPr>
            <w:r>
              <w:rPr>
                <w:i/>
              </w:rPr>
              <w:t xml:space="preserve"> </w:t>
            </w:r>
          </w:p>
        </w:tc>
      </w:tr>
      <w:tr w:rsidR="000A2C01" w14:paraId="61BCD94E" w14:textId="77777777" w:rsidTr="000A2C01">
        <w:trPr>
          <w:trHeight w:val="3821"/>
        </w:trPr>
        <w:tc>
          <w:tcPr>
            <w:tcW w:w="648" w:type="dxa"/>
            <w:tcBorders>
              <w:top w:val="single" w:sz="4" w:space="0" w:color="000000"/>
              <w:left w:val="single" w:sz="4" w:space="0" w:color="000000"/>
              <w:bottom w:val="single" w:sz="4" w:space="0" w:color="000000"/>
              <w:right w:val="single" w:sz="4" w:space="0" w:color="000000"/>
            </w:tcBorders>
            <w:hideMark/>
          </w:tcPr>
          <w:p w14:paraId="6E367D84" w14:textId="77777777" w:rsidR="000A2C01" w:rsidRDefault="000A2C01">
            <w:pPr>
              <w:spacing w:line="256" w:lineRule="auto"/>
              <w:ind w:right="55"/>
              <w:jc w:val="center"/>
            </w:pPr>
            <w:r>
              <w:rPr>
                <w:i/>
              </w:rPr>
              <w:t xml:space="preserve">3 </w:t>
            </w:r>
          </w:p>
        </w:tc>
        <w:tc>
          <w:tcPr>
            <w:tcW w:w="8210" w:type="dxa"/>
            <w:tcBorders>
              <w:top w:val="single" w:sz="4" w:space="0" w:color="000000"/>
              <w:left w:val="single" w:sz="4" w:space="0" w:color="000000"/>
              <w:bottom w:val="single" w:sz="4" w:space="0" w:color="000000"/>
              <w:right w:val="single" w:sz="4" w:space="0" w:color="000000"/>
            </w:tcBorders>
            <w:hideMark/>
          </w:tcPr>
          <w:p w14:paraId="3B7A1C67" w14:textId="666EE081" w:rsidR="000A2C01" w:rsidRDefault="000A2C01">
            <w:pPr>
              <w:rPr>
                <w:i/>
              </w:rPr>
            </w:pPr>
            <w:r>
              <w:rPr>
                <w:i/>
              </w:rPr>
              <w:t xml:space="preserve">Adjust the outer rolling frame to achieve the proper blanket size. Move the threaded rods where needed. </w:t>
            </w:r>
          </w:p>
          <w:p w14:paraId="46A79D2A" w14:textId="77777777" w:rsidR="0033348D" w:rsidRDefault="0033348D"/>
          <w:p w14:paraId="56A0612D" w14:textId="296C92CE" w:rsidR="000A2C01" w:rsidRDefault="000A2C01">
            <w:pPr>
              <w:spacing w:line="256" w:lineRule="auto"/>
              <w:ind w:right="3010"/>
              <w:jc w:val="center"/>
            </w:pPr>
            <w:r>
              <w:rPr>
                <w:noProof/>
              </w:rPr>
              <w:drawing>
                <wp:inline distT="0" distB="0" distL="0" distR="0" wp14:anchorId="3A8589E5" wp14:editId="1AC6C553">
                  <wp:extent cx="3849624" cy="2560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9624" cy="2560320"/>
                          </a:xfrm>
                          <a:prstGeom prst="rect">
                            <a:avLst/>
                          </a:prstGeom>
                          <a:noFill/>
                          <a:ln>
                            <a:noFill/>
                          </a:ln>
                        </pic:spPr>
                      </pic:pic>
                    </a:graphicData>
                  </a:graphic>
                </wp:inline>
              </w:drawing>
            </w:r>
            <w:r>
              <w:rPr>
                <w:i/>
              </w:rPr>
              <w:t xml:space="preserve"> </w:t>
            </w:r>
          </w:p>
        </w:tc>
      </w:tr>
      <w:tr w:rsidR="000A2C01" w14:paraId="716020B0" w14:textId="77777777" w:rsidTr="000A2C01">
        <w:trPr>
          <w:trHeight w:val="562"/>
        </w:trPr>
        <w:tc>
          <w:tcPr>
            <w:tcW w:w="648" w:type="dxa"/>
            <w:tcBorders>
              <w:top w:val="single" w:sz="4" w:space="0" w:color="000000"/>
              <w:left w:val="single" w:sz="4" w:space="0" w:color="000000"/>
              <w:bottom w:val="single" w:sz="4" w:space="0" w:color="000000"/>
              <w:right w:val="single" w:sz="4" w:space="0" w:color="000000"/>
            </w:tcBorders>
            <w:hideMark/>
          </w:tcPr>
          <w:p w14:paraId="24E97D00" w14:textId="77777777" w:rsidR="000A2C01" w:rsidRDefault="000A2C01">
            <w:pPr>
              <w:spacing w:line="256" w:lineRule="auto"/>
              <w:ind w:right="55"/>
              <w:jc w:val="center"/>
            </w:pPr>
            <w:r>
              <w:rPr>
                <w:i/>
              </w:rPr>
              <w:t xml:space="preserve">4 </w:t>
            </w:r>
          </w:p>
        </w:tc>
        <w:tc>
          <w:tcPr>
            <w:tcW w:w="8210" w:type="dxa"/>
            <w:tcBorders>
              <w:top w:val="single" w:sz="4" w:space="0" w:color="000000"/>
              <w:left w:val="single" w:sz="4" w:space="0" w:color="000000"/>
              <w:bottom w:val="single" w:sz="4" w:space="0" w:color="000000"/>
              <w:right w:val="single" w:sz="4" w:space="0" w:color="000000"/>
            </w:tcBorders>
            <w:hideMark/>
          </w:tcPr>
          <w:p w14:paraId="2C6D1F8D" w14:textId="3BE9BB4E" w:rsidR="000A2C01" w:rsidRDefault="000A2C01">
            <w:pPr>
              <w:spacing w:line="256" w:lineRule="auto"/>
              <w:ind w:right="38"/>
            </w:pPr>
            <w:r>
              <w:rPr>
                <w:i/>
              </w:rPr>
              <w:t>Secure 1 ply each of mylar and poly spun material to the rolling frame spanner, roll the required # of layers</w:t>
            </w:r>
            <w:r w:rsidR="0033348D">
              <w:rPr>
                <w:i/>
              </w:rPr>
              <w:t xml:space="preserve"> which is noted on the specific drawing of the assembly</w:t>
            </w:r>
            <w:r>
              <w:rPr>
                <w:i/>
              </w:rPr>
              <w:t xml:space="preserve"> (one layer = 1 ply of each material). </w:t>
            </w:r>
          </w:p>
        </w:tc>
      </w:tr>
    </w:tbl>
    <w:p w14:paraId="0FD2F02F" w14:textId="77777777" w:rsidR="000A2C01" w:rsidRDefault="000A2C01" w:rsidP="000A2C01">
      <w:pPr>
        <w:spacing w:line="256" w:lineRule="auto"/>
        <w:ind w:left="-1800" w:right="3376"/>
        <w:rPr>
          <w:i/>
          <w:szCs w:val="22"/>
        </w:rPr>
      </w:pPr>
    </w:p>
    <w:tbl>
      <w:tblPr>
        <w:tblStyle w:val="TableGrid0"/>
        <w:tblW w:w="8858" w:type="dxa"/>
        <w:tblInd w:w="-108" w:type="dxa"/>
        <w:tblCellMar>
          <w:top w:w="5" w:type="dxa"/>
          <w:left w:w="108" w:type="dxa"/>
          <w:right w:w="115" w:type="dxa"/>
        </w:tblCellMar>
        <w:tblLook w:val="04A0" w:firstRow="1" w:lastRow="0" w:firstColumn="1" w:lastColumn="0" w:noHBand="0" w:noVBand="1"/>
      </w:tblPr>
      <w:tblGrid>
        <w:gridCol w:w="351"/>
        <w:gridCol w:w="9261"/>
      </w:tblGrid>
      <w:tr w:rsidR="000A2C01" w14:paraId="692274E5" w14:textId="77777777" w:rsidTr="000A2C01">
        <w:trPr>
          <w:trHeight w:val="3266"/>
        </w:trPr>
        <w:tc>
          <w:tcPr>
            <w:tcW w:w="648" w:type="dxa"/>
            <w:tcBorders>
              <w:top w:val="single" w:sz="4" w:space="0" w:color="000000"/>
              <w:left w:val="single" w:sz="4" w:space="0" w:color="000000"/>
              <w:bottom w:val="single" w:sz="4" w:space="0" w:color="000000"/>
              <w:right w:val="single" w:sz="4" w:space="0" w:color="000000"/>
            </w:tcBorders>
          </w:tcPr>
          <w:p w14:paraId="2A54F273" w14:textId="77777777" w:rsidR="000A2C01" w:rsidRDefault="000A2C01">
            <w:pPr>
              <w:spacing w:after="160" w:line="256" w:lineRule="auto"/>
            </w:pPr>
          </w:p>
        </w:tc>
        <w:tc>
          <w:tcPr>
            <w:tcW w:w="8210" w:type="dxa"/>
            <w:tcBorders>
              <w:top w:val="single" w:sz="4" w:space="0" w:color="000000"/>
              <w:left w:val="single" w:sz="4" w:space="0" w:color="000000"/>
              <w:bottom w:val="single" w:sz="4" w:space="0" w:color="000000"/>
              <w:right w:val="single" w:sz="4" w:space="0" w:color="000000"/>
            </w:tcBorders>
            <w:vAlign w:val="bottom"/>
            <w:hideMark/>
          </w:tcPr>
          <w:p w14:paraId="17E5E22C" w14:textId="20E914A3" w:rsidR="000A2C01" w:rsidRDefault="000A2C01">
            <w:pPr>
              <w:spacing w:line="256" w:lineRule="auto"/>
              <w:ind w:right="2947"/>
              <w:jc w:val="center"/>
            </w:pPr>
            <w:r>
              <w:rPr>
                <w:noProof/>
              </w:rPr>
              <w:drawing>
                <wp:inline distT="0" distB="0" distL="0" distR="0" wp14:anchorId="3007E46B" wp14:editId="77C8D831">
                  <wp:extent cx="3858768" cy="256032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8768" cy="2560320"/>
                          </a:xfrm>
                          <a:prstGeom prst="rect">
                            <a:avLst/>
                          </a:prstGeom>
                          <a:noFill/>
                          <a:ln>
                            <a:noFill/>
                          </a:ln>
                        </pic:spPr>
                      </pic:pic>
                    </a:graphicData>
                  </a:graphic>
                </wp:inline>
              </w:drawing>
            </w:r>
            <w:r>
              <w:rPr>
                <w:i/>
              </w:rPr>
              <w:t xml:space="preserve"> </w:t>
            </w:r>
          </w:p>
        </w:tc>
      </w:tr>
      <w:tr w:rsidR="000A2C01" w14:paraId="1B68EC0D" w14:textId="77777777" w:rsidTr="000A2C01">
        <w:trPr>
          <w:trHeight w:val="4794"/>
        </w:trPr>
        <w:tc>
          <w:tcPr>
            <w:tcW w:w="648" w:type="dxa"/>
            <w:tcBorders>
              <w:top w:val="single" w:sz="4" w:space="0" w:color="000000"/>
              <w:left w:val="single" w:sz="4" w:space="0" w:color="000000"/>
              <w:bottom w:val="single" w:sz="4" w:space="0" w:color="000000"/>
              <w:right w:val="single" w:sz="4" w:space="0" w:color="000000"/>
            </w:tcBorders>
            <w:hideMark/>
          </w:tcPr>
          <w:p w14:paraId="69EB56E5" w14:textId="77777777" w:rsidR="000A2C01" w:rsidRDefault="000A2C01">
            <w:pPr>
              <w:spacing w:line="256" w:lineRule="auto"/>
              <w:ind w:left="7"/>
              <w:jc w:val="center"/>
            </w:pPr>
            <w:r>
              <w:rPr>
                <w:i/>
              </w:rPr>
              <w:t xml:space="preserve">5 </w:t>
            </w:r>
          </w:p>
        </w:tc>
        <w:tc>
          <w:tcPr>
            <w:tcW w:w="8210" w:type="dxa"/>
            <w:tcBorders>
              <w:top w:val="single" w:sz="4" w:space="0" w:color="000000"/>
              <w:left w:val="single" w:sz="4" w:space="0" w:color="000000"/>
              <w:bottom w:val="single" w:sz="4" w:space="0" w:color="000000"/>
              <w:right w:val="single" w:sz="4" w:space="0" w:color="000000"/>
            </w:tcBorders>
            <w:hideMark/>
          </w:tcPr>
          <w:p w14:paraId="04718A01" w14:textId="181C4843" w:rsidR="000A2C01" w:rsidRDefault="000A2C01">
            <w:pPr>
              <w:rPr>
                <w:i/>
              </w:rPr>
            </w:pPr>
            <w:r>
              <w:rPr>
                <w:i/>
              </w:rPr>
              <w:t xml:space="preserve">Verify the layer count, once satisfied; install nylon tags around all edges and sporadically throughout to hold the blanket together. Mark and cut the blanket from the rolling spit. </w:t>
            </w:r>
          </w:p>
          <w:p w14:paraId="100CF747" w14:textId="77777777" w:rsidR="0033348D" w:rsidRDefault="0033348D"/>
          <w:p w14:paraId="12C7F0AE" w14:textId="4B950586" w:rsidR="000A2C01" w:rsidRDefault="000A2C01">
            <w:pPr>
              <w:spacing w:line="256" w:lineRule="auto"/>
              <w:ind w:right="4176"/>
              <w:jc w:val="center"/>
            </w:pPr>
            <w:r>
              <w:rPr>
                <w:noProof/>
              </w:rPr>
              <w:drawing>
                <wp:inline distT="0" distB="0" distL="0" distR="0" wp14:anchorId="39D2A8A0" wp14:editId="7D91739E">
                  <wp:extent cx="2395728" cy="256032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5728" cy="2560320"/>
                          </a:xfrm>
                          <a:prstGeom prst="rect">
                            <a:avLst/>
                          </a:prstGeom>
                          <a:noFill/>
                          <a:ln>
                            <a:noFill/>
                          </a:ln>
                        </pic:spPr>
                      </pic:pic>
                    </a:graphicData>
                  </a:graphic>
                </wp:inline>
              </w:drawing>
            </w:r>
            <w:r>
              <w:rPr>
                <w:i/>
              </w:rPr>
              <w:t xml:space="preserve"> </w:t>
            </w:r>
          </w:p>
        </w:tc>
      </w:tr>
      <w:tr w:rsidR="000A2C01" w14:paraId="3D0F0DFD" w14:textId="77777777" w:rsidTr="000A2C01">
        <w:trPr>
          <w:trHeight w:val="4095"/>
        </w:trPr>
        <w:tc>
          <w:tcPr>
            <w:tcW w:w="648" w:type="dxa"/>
            <w:tcBorders>
              <w:top w:val="single" w:sz="4" w:space="0" w:color="000000"/>
              <w:left w:val="single" w:sz="4" w:space="0" w:color="000000"/>
              <w:bottom w:val="single" w:sz="4" w:space="0" w:color="000000"/>
              <w:right w:val="single" w:sz="4" w:space="0" w:color="000000"/>
            </w:tcBorders>
            <w:hideMark/>
          </w:tcPr>
          <w:p w14:paraId="233461FA" w14:textId="77777777" w:rsidR="000A2C01" w:rsidRDefault="000A2C01">
            <w:pPr>
              <w:spacing w:line="256" w:lineRule="auto"/>
              <w:ind w:left="7"/>
              <w:jc w:val="center"/>
            </w:pPr>
            <w:r>
              <w:rPr>
                <w:i/>
              </w:rPr>
              <w:t xml:space="preserve">6 </w:t>
            </w:r>
          </w:p>
        </w:tc>
        <w:tc>
          <w:tcPr>
            <w:tcW w:w="8210" w:type="dxa"/>
            <w:tcBorders>
              <w:top w:val="single" w:sz="4" w:space="0" w:color="000000"/>
              <w:left w:val="single" w:sz="4" w:space="0" w:color="000000"/>
              <w:bottom w:val="single" w:sz="4" w:space="0" w:color="000000"/>
              <w:right w:val="single" w:sz="4" w:space="0" w:color="000000"/>
            </w:tcBorders>
            <w:hideMark/>
          </w:tcPr>
          <w:p w14:paraId="2B9F7097" w14:textId="25EC7AAA" w:rsidR="000A2C01" w:rsidRDefault="000A2C01">
            <w:pPr>
              <w:rPr>
                <w:i/>
              </w:rPr>
            </w:pPr>
            <w:r>
              <w:rPr>
                <w:i/>
              </w:rPr>
              <w:t xml:space="preserve">Lay blanket on clean surface and trim to finish size and shape. When trimming, use sharp xacto blade and straight edge. Dispose of used blades properly. (work area blade disposal containers) Add nylon tags where required. </w:t>
            </w:r>
          </w:p>
          <w:p w14:paraId="7C2A8693" w14:textId="77777777" w:rsidR="0033348D" w:rsidRDefault="0033348D"/>
          <w:p w14:paraId="1EAF103F" w14:textId="256BC705" w:rsidR="000A2C01" w:rsidRDefault="000A2C01">
            <w:pPr>
              <w:spacing w:line="256" w:lineRule="auto"/>
              <w:ind w:right="2947"/>
              <w:jc w:val="center"/>
            </w:pPr>
            <w:r>
              <w:rPr>
                <w:noProof/>
              </w:rPr>
              <w:drawing>
                <wp:inline distT="0" distB="0" distL="0" distR="0" wp14:anchorId="619BCE1A" wp14:editId="1C6AF2FD">
                  <wp:extent cx="3858768" cy="256032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8768" cy="2560320"/>
                          </a:xfrm>
                          <a:prstGeom prst="rect">
                            <a:avLst/>
                          </a:prstGeom>
                          <a:noFill/>
                          <a:ln>
                            <a:noFill/>
                          </a:ln>
                        </pic:spPr>
                      </pic:pic>
                    </a:graphicData>
                  </a:graphic>
                </wp:inline>
              </w:drawing>
            </w:r>
            <w:r>
              <w:rPr>
                <w:i/>
              </w:rPr>
              <w:t xml:space="preserve"> </w:t>
            </w:r>
          </w:p>
        </w:tc>
      </w:tr>
      <w:tr w:rsidR="000A2C01" w14:paraId="62FACEC3" w14:textId="77777777" w:rsidTr="000A2C01">
        <w:trPr>
          <w:trHeight w:val="286"/>
        </w:trPr>
        <w:tc>
          <w:tcPr>
            <w:tcW w:w="648" w:type="dxa"/>
            <w:tcBorders>
              <w:top w:val="single" w:sz="4" w:space="0" w:color="000000"/>
              <w:left w:val="single" w:sz="4" w:space="0" w:color="000000"/>
              <w:bottom w:val="single" w:sz="4" w:space="0" w:color="000000"/>
              <w:right w:val="single" w:sz="4" w:space="0" w:color="000000"/>
            </w:tcBorders>
            <w:hideMark/>
          </w:tcPr>
          <w:p w14:paraId="0598793B" w14:textId="77777777" w:rsidR="000A2C01" w:rsidRDefault="000A2C01">
            <w:pPr>
              <w:spacing w:line="256" w:lineRule="auto"/>
              <w:ind w:left="7"/>
              <w:jc w:val="center"/>
            </w:pPr>
            <w:r>
              <w:rPr>
                <w:i/>
              </w:rPr>
              <w:t xml:space="preserve">7 </w:t>
            </w:r>
          </w:p>
        </w:tc>
        <w:tc>
          <w:tcPr>
            <w:tcW w:w="8210" w:type="dxa"/>
            <w:tcBorders>
              <w:top w:val="single" w:sz="4" w:space="0" w:color="000000"/>
              <w:left w:val="single" w:sz="4" w:space="0" w:color="000000"/>
              <w:bottom w:val="single" w:sz="4" w:space="0" w:color="000000"/>
              <w:right w:val="single" w:sz="4" w:space="0" w:color="000000"/>
            </w:tcBorders>
            <w:hideMark/>
          </w:tcPr>
          <w:p w14:paraId="456F8980" w14:textId="77777777" w:rsidR="000A2C01" w:rsidRDefault="000A2C01">
            <w:pPr>
              <w:spacing w:line="256" w:lineRule="auto"/>
            </w:pPr>
            <w:r>
              <w:rPr>
                <w:i/>
              </w:rPr>
              <w:t xml:space="preserve">Store blankets in cleans containers until used. </w:t>
            </w:r>
          </w:p>
        </w:tc>
      </w:tr>
    </w:tbl>
    <w:p w14:paraId="4ADAF1D2" w14:textId="77777777" w:rsidR="000A2C01" w:rsidRDefault="000A2C01" w:rsidP="000A2C01">
      <w:pPr>
        <w:spacing w:after="19" w:line="256" w:lineRule="auto"/>
        <w:rPr>
          <w:i/>
          <w:szCs w:val="22"/>
        </w:rPr>
      </w:pPr>
      <w:r>
        <w:rPr>
          <w:i/>
        </w:rPr>
        <w:t xml:space="preserve"> </w:t>
      </w:r>
    </w:p>
    <w:p w14:paraId="4C7BDD1B" w14:textId="77777777" w:rsidR="000A2C01" w:rsidRDefault="000A2C01" w:rsidP="000A2C01">
      <w:pPr>
        <w:spacing w:line="256" w:lineRule="auto"/>
        <w:ind w:left="-5" w:hanging="10"/>
      </w:pPr>
      <w:r>
        <w:rPr>
          <w:b/>
          <w:i/>
          <w:sz w:val="28"/>
        </w:rPr>
        <w:t xml:space="preserve">Blanket Installation </w:t>
      </w:r>
    </w:p>
    <w:tbl>
      <w:tblPr>
        <w:tblStyle w:val="TableGrid0"/>
        <w:tblW w:w="9597" w:type="dxa"/>
        <w:tblInd w:w="-108" w:type="dxa"/>
        <w:tblCellMar>
          <w:top w:w="5" w:type="dxa"/>
          <w:left w:w="108" w:type="dxa"/>
          <w:right w:w="81" w:type="dxa"/>
        </w:tblCellMar>
        <w:tblLook w:val="04A0" w:firstRow="1" w:lastRow="0" w:firstColumn="1" w:lastColumn="0" w:noHBand="0" w:noVBand="1"/>
      </w:tblPr>
      <w:tblGrid>
        <w:gridCol w:w="336"/>
        <w:gridCol w:w="9261"/>
      </w:tblGrid>
      <w:tr w:rsidR="000A2C01" w14:paraId="3610E9C5" w14:textId="77777777" w:rsidTr="0033348D">
        <w:trPr>
          <w:trHeight w:val="286"/>
        </w:trPr>
        <w:tc>
          <w:tcPr>
            <w:tcW w:w="336" w:type="dxa"/>
            <w:tcBorders>
              <w:top w:val="single" w:sz="4" w:space="0" w:color="000000"/>
              <w:left w:val="single" w:sz="4" w:space="0" w:color="000000"/>
              <w:bottom w:val="single" w:sz="4" w:space="0" w:color="000000"/>
              <w:right w:val="single" w:sz="4" w:space="0" w:color="000000"/>
            </w:tcBorders>
            <w:hideMark/>
          </w:tcPr>
          <w:p w14:paraId="46DE2A27" w14:textId="77777777" w:rsidR="000A2C01" w:rsidRDefault="000A2C01">
            <w:pPr>
              <w:spacing w:line="256" w:lineRule="auto"/>
              <w:ind w:right="26"/>
              <w:jc w:val="center"/>
            </w:pPr>
            <w:r>
              <w:rPr>
                <w:i/>
              </w:rPr>
              <w:t xml:space="preserve">1 </w:t>
            </w:r>
          </w:p>
        </w:tc>
        <w:tc>
          <w:tcPr>
            <w:tcW w:w="9261" w:type="dxa"/>
            <w:tcBorders>
              <w:top w:val="single" w:sz="4" w:space="0" w:color="000000"/>
              <w:left w:val="single" w:sz="4" w:space="0" w:color="000000"/>
              <w:bottom w:val="single" w:sz="4" w:space="0" w:color="000000"/>
              <w:right w:val="single" w:sz="4" w:space="0" w:color="000000"/>
            </w:tcBorders>
            <w:hideMark/>
          </w:tcPr>
          <w:p w14:paraId="0A3077CA" w14:textId="25C2DFDD" w:rsidR="000A2C01" w:rsidRDefault="000A2C01">
            <w:pPr>
              <w:spacing w:line="256" w:lineRule="auto"/>
              <w:rPr>
                <w:i/>
              </w:rPr>
            </w:pPr>
            <w:r>
              <w:rPr>
                <w:i/>
              </w:rPr>
              <w:t xml:space="preserve">Wearing clean gloves, wrap </w:t>
            </w:r>
            <w:r w:rsidR="0033348D">
              <w:rPr>
                <w:i/>
              </w:rPr>
              <w:t xml:space="preserve">the </w:t>
            </w:r>
            <w:r>
              <w:rPr>
                <w:i/>
              </w:rPr>
              <w:t xml:space="preserve">blanket around </w:t>
            </w:r>
            <w:r w:rsidR="0033348D">
              <w:rPr>
                <w:i/>
              </w:rPr>
              <w:t xml:space="preserve">the </w:t>
            </w:r>
            <w:r>
              <w:rPr>
                <w:i/>
              </w:rPr>
              <w:t xml:space="preserve">surface to be covered. </w:t>
            </w:r>
          </w:p>
          <w:p w14:paraId="5403EFBC" w14:textId="17ED6B0C" w:rsidR="0033348D" w:rsidRDefault="0033348D">
            <w:pPr>
              <w:spacing w:line="256" w:lineRule="auto"/>
            </w:pPr>
          </w:p>
        </w:tc>
      </w:tr>
      <w:tr w:rsidR="000A2C01" w14:paraId="48CD6D30" w14:textId="77777777" w:rsidTr="0033348D">
        <w:trPr>
          <w:trHeight w:val="4095"/>
        </w:trPr>
        <w:tc>
          <w:tcPr>
            <w:tcW w:w="336" w:type="dxa"/>
            <w:tcBorders>
              <w:top w:val="single" w:sz="4" w:space="0" w:color="000000"/>
              <w:left w:val="single" w:sz="4" w:space="0" w:color="000000"/>
              <w:bottom w:val="single" w:sz="4" w:space="0" w:color="000000"/>
              <w:right w:val="single" w:sz="4" w:space="0" w:color="000000"/>
            </w:tcBorders>
            <w:hideMark/>
          </w:tcPr>
          <w:p w14:paraId="41E508AD" w14:textId="77777777" w:rsidR="000A2C01" w:rsidRDefault="000A2C01">
            <w:pPr>
              <w:spacing w:line="256" w:lineRule="auto"/>
              <w:ind w:right="26"/>
              <w:jc w:val="center"/>
            </w:pPr>
            <w:r>
              <w:rPr>
                <w:i/>
              </w:rPr>
              <w:t xml:space="preserve">2 </w:t>
            </w:r>
          </w:p>
        </w:tc>
        <w:tc>
          <w:tcPr>
            <w:tcW w:w="9261" w:type="dxa"/>
            <w:tcBorders>
              <w:top w:val="single" w:sz="4" w:space="0" w:color="000000"/>
              <w:left w:val="single" w:sz="4" w:space="0" w:color="000000"/>
              <w:bottom w:val="single" w:sz="4" w:space="0" w:color="000000"/>
              <w:right w:val="single" w:sz="4" w:space="0" w:color="000000"/>
            </w:tcBorders>
            <w:vAlign w:val="bottom"/>
            <w:hideMark/>
          </w:tcPr>
          <w:p w14:paraId="6099E55B" w14:textId="77777777" w:rsidR="0033348D" w:rsidRDefault="000A2C01">
            <w:pPr>
              <w:ind w:right="10"/>
              <w:rPr>
                <w:i/>
              </w:rPr>
            </w:pPr>
            <w:r>
              <w:rPr>
                <w:i/>
              </w:rPr>
              <w:t>When possible, use multiple blankets and stagger the seams a minimum of 2”. Example: if the requirement is 10 layers, fabricate 2 blankets consisting of 5 layers.</w:t>
            </w:r>
          </w:p>
          <w:p w14:paraId="0A8AB416" w14:textId="03D013F2" w:rsidR="000A2C01" w:rsidRDefault="000A2C01">
            <w:pPr>
              <w:ind w:right="10"/>
            </w:pPr>
            <w:r>
              <w:rPr>
                <w:i/>
              </w:rPr>
              <w:t xml:space="preserve"> </w:t>
            </w:r>
          </w:p>
          <w:p w14:paraId="062B5E4D" w14:textId="4FA29C5D" w:rsidR="000A2C01" w:rsidRDefault="000A2C01">
            <w:pPr>
              <w:spacing w:line="256" w:lineRule="auto"/>
              <w:ind w:right="2981"/>
              <w:jc w:val="center"/>
            </w:pPr>
            <w:r>
              <w:rPr>
                <w:noProof/>
              </w:rPr>
              <w:drawing>
                <wp:inline distT="0" distB="0" distL="0" distR="0" wp14:anchorId="313E9C54" wp14:editId="77BE7627">
                  <wp:extent cx="3867912" cy="2560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912" cy="2560320"/>
                          </a:xfrm>
                          <a:prstGeom prst="rect">
                            <a:avLst/>
                          </a:prstGeom>
                          <a:noFill/>
                          <a:ln>
                            <a:noFill/>
                          </a:ln>
                        </pic:spPr>
                      </pic:pic>
                    </a:graphicData>
                  </a:graphic>
                </wp:inline>
              </w:drawing>
            </w:r>
            <w:r>
              <w:rPr>
                <w:i/>
              </w:rPr>
              <w:t xml:space="preserve"> </w:t>
            </w:r>
          </w:p>
        </w:tc>
      </w:tr>
      <w:tr w:rsidR="000A2C01" w14:paraId="0093228F" w14:textId="77777777" w:rsidTr="0033348D">
        <w:trPr>
          <w:trHeight w:val="4097"/>
        </w:trPr>
        <w:tc>
          <w:tcPr>
            <w:tcW w:w="336" w:type="dxa"/>
            <w:tcBorders>
              <w:top w:val="single" w:sz="4" w:space="0" w:color="000000"/>
              <w:left w:val="single" w:sz="4" w:space="0" w:color="000000"/>
              <w:bottom w:val="single" w:sz="4" w:space="0" w:color="000000"/>
              <w:right w:val="single" w:sz="4" w:space="0" w:color="000000"/>
            </w:tcBorders>
            <w:hideMark/>
          </w:tcPr>
          <w:p w14:paraId="0BE2B3A4" w14:textId="77777777" w:rsidR="000A2C01" w:rsidRDefault="000A2C01">
            <w:pPr>
              <w:spacing w:line="256" w:lineRule="auto"/>
              <w:ind w:right="26"/>
              <w:jc w:val="center"/>
            </w:pPr>
            <w:r>
              <w:rPr>
                <w:i/>
              </w:rPr>
              <w:t xml:space="preserve">3 </w:t>
            </w:r>
          </w:p>
        </w:tc>
        <w:tc>
          <w:tcPr>
            <w:tcW w:w="9261" w:type="dxa"/>
            <w:tcBorders>
              <w:top w:val="single" w:sz="4" w:space="0" w:color="000000"/>
              <w:left w:val="single" w:sz="4" w:space="0" w:color="000000"/>
              <w:bottom w:val="single" w:sz="4" w:space="0" w:color="000000"/>
              <w:right w:val="single" w:sz="4" w:space="0" w:color="000000"/>
            </w:tcBorders>
            <w:hideMark/>
          </w:tcPr>
          <w:p w14:paraId="13124EF5" w14:textId="078583F5" w:rsidR="000A2C01" w:rsidRDefault="000A2C01">
            <w:pPr>
              <w:rPr>
                <w:i/>
              </w:rPr>
            </w:pPr>
            <w:r>
              <w:rPr>
                <w:i/>
              </w:rPr>
              <w:t xml:space="preserve">Tack similar layers of blankets together, verify the final fit. </w:t>
            </w:r>
            <w:r>
              <w:rPr>
                <w:b/>
                <w:i/>
              </w:rPr>
              <w:t>Reduce thermal shorts</w:t>
            </w:r>
            <w:r>
              <w:rPr>
                <w:i/>
              </w:rPr>
              <w:t xml:space="preserve"> by butting the edges against one another, (DO NOT OVERLAP) and taping only to the same layer. </w:t>
            </w:r>
          </w:p>
          <w:p w14:paraId="282402D5" w14:textId="77777777" w:rsidR="0033348D" w:rsidRDefault="0033348D"/>
          <w:p w14:paraId="406BBF35" w14:textId="4D00DCD4" w:rsidR="000A2C01" w:rsidRDefault="000A2C01">
            <w:pPr>
              <w:spacing w:line="256" w:lineRule="auto"/>
              <w:ind w:right="2981"/>
              <w:jc w:val="center"/>
            </w:pPr>
            <w:r>
              <w:rPr>
                <w:noProof/>
              </w:rPr>
              <w:drawing>
                <wp:inline distT="0" distB="0" distL="0" distR="0" wp14:anchorId="4A001709" wp14:editId="5B220BDD">
                  <wp:extent cx="3867912" cy="256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7912" cy="2560320"/>
                          </a:xfrm>
                          <a:prstGeom prst="rect">
                            <a:avLst/>
                          </a:prstGeom>
                          <a:noFill/>
                          <a:ln>
                            <a:noFill/>
                          </a:ln>
                        </pic:spPr>
                      </pic:pic>
                    </a:graphicData>
                  </a:graphic>
                </wp:inline>
              </w:drawing>
            </w:r>
            <w:r>
              <w:rPr>
                <w:i/>
              </w:rPr>
              <w:t xml:space="preserve"> </w:t>
            </w:r>
          </w:p>
        </w:tc>
      </w:tr>
      <w:tr w:rsidR="000A2C01" w14:paraId="76EFAE57" w14:textId="77777777" w:rsidTr="0033348D">
        <w:trPr>
          <w:trHeight w:val="286"/>
        </w:trPr>
        <w:tc>
          <w:tcPr>
            <w:tcW w:w="336" w:type="dxa"/>
            <w:tcBorders>
              <w:top w:val="single" w:sz="4" w:space="0" w:color="000000"/>
              <w:left w:val="single" w:sz="4" w:space="0" w:color="000000"/>
              <w:bottom w:val="single" w:sz="4" w:space="0" w:color="000000"/>
              <w:right w:val="single" w:sz="4" w:space="0" w:color="000000"/>
            </w:tcBorders>
            <w:hideMark/>
          </w:tcPr>
          <w:p w14:paraId="27A1744F" w14:textId="77777777" w:rsidR="000A2C01" w:rsidRDefault="000A2C01">
            <w:pPr>
              <w:spacing w:line="256" w:lineRule="auto"/>
              <w:ind w:right="26"/>
              <w:jc w:val="center"/>
            </w:pPr>
            <w:r>
              <w:rPr>
                <w:i/>
              </w:rPr>
              <w:t xml:space="preserve">4 </w:t>
            </w:r>
          </w:p>
        </w:tc>
        <w:tc>
          <w:tcPr>
            <w:tcW w:w="9261" w:type="dxa"/>
            <w:tcBorders>
              <w:top w:val="single" w:sz="4" w:space="0" w:color="000000"/>
              <w:left w:val="single" w:sz="4" w:space="0" w:color="000000"/>
              <w:bottom w:val="single" w:sz="4" w:space="0" w:color="000000"/>
              <w:right w:val="single" w:sz="4" w:space="0" w:color="000000"/>
            </w:tcBorders>
            <w:hideMark/>
          </w:tcPr>
          <w:p w14:paraId="7AFAA7C1" w14:textId="053FB080" w:rsidR="000A2C01" w:rsidRDefault="000A2C01">
            <w:pPr>
              <w:spacing w:line="256" w:lineRule="auto"/>
              <w:rPr>
                <w:i/>
              </w:rPr>
            </w:pPr>
            <w:r>
              <w:rPr>
                <w:i/>
              </w:rPr>
              <w:t>Add nylon tacks where needed to</w:t>
            </w:r>
            <w:r w:rsidR="0033348D">
              <w:rPr>
                <w:i/>
              </w:rPr>
              <w:t xml:space="preserve"> hold the blankets in position or keep edges together.</w:t>
            </w:r>
          </w:p>
          <w:p w14:paraId="77F7C28E" w14:textId="45FC4BF4" w:rsidR="0033348D" w:rsidRDefault="0033348D">
            <w:pPr>
              <w:spacing w:line="256" w:lineRule="auto"/>
            </w:pPr>
          </w:p>
        </w:tc>
      </w:tr>
      <w:tr w:rsidR="0033348D" w14:paraId="490A9CBE" w14:textId="77777777" w:rsidTr="0070264C">
        <w:trPr>
          <w:trHeight w:val="3877"/>
        </w:trPr>
        <w:tc>
          <w:tcPr>
            <w:tcW w:w="336" w:type="dxa"/>
            <w:tcBorders>
              <w:top w:val="single" w:sz="4" w:space="0" w:color="000000"/>
              <w:left w:val="single" w:sz="4" w:space="0" w:color="000000"/>
              <w:right w:val="single" w:sz="4" w:space="0" w:color="000000"/>
            </w:tcBorders>
            <w:hideMark/>
          </w:tcPr>
          <w:p w14:paraId="640045A6" w14:textId="77777777" w:rsidR="0033348D" w:rsidRDefault="0033348D">
            <w:pPr>
              <w:spacing w:line="256" w:lineRule="auto"/>
              <w:ind w:right="26"/>
              <w:jc w:val="center"/>
            </w:pPr>
            <w:r>
              <w:rPr>
                <w:i/>
              </w:rPr>
              <w:t xml:space="preserve">5 </w:t>
            </w:r>
          </w:p>
        </w:tc>
        <w:tc>
          <w:tcPr>
            <w:tcW w:w="9261" w:type="dxa"/>
            <w:tcBorders>
              <w:top w:val="single" w:sz="4" w:space="0" w:color="000000"/>
              <w:left w:val="single" w:sz="4" w:space="0" w:color="000000"/>
              <w:right w:val="single" w:sz="4" w:space="0" w:color="000000"/>
            </w:tcBorders>
            <w:hideMark/>
          </w:tcPr>
          <w:p w14:paraId="36517507" w14:textId="581C4DCC" w:rsidR="0033348D" w:rsidRDefault="0033348D">
            <w:pPr>
              <w:spacing w:line="256" w:lineRule="auto"/>
              <w:rPr>
                <w:i/>
              </w:rPr>
            </w:pPr>
            <w:r>
              <w:rPr>
                <w:i/>
              </w:rPr>
              <w:t xml:space="preserve">Tape all butted seams with Mylar tape. </w:t>
            </w:r>
          </w:p>
          <w:p w14:paraId="50E1737C" w14:textId="77777777" w:rsidR="0033348D" w:rsidRDefault="0033348D">
            <w:pPr>
              <w:spacing w:line="256" w:lineRule="auto"/>
              <w:rPr>
                <w:i/>
              </w:rPr>
            </w:pPr>
          </w:p>
          <w:p w14:paraId="797CEFDB" w14:textId="187C8D5D" w:rsidR="0033348D" w:rsidRDefault="0033348D" w:rsidP="00631E3D">
            <w:pPr>
              <w:spacing w:line="256" w:lineRule="auto"/>
              <w:ind w:right="2947"/>
              <w:jc w:val="center"/>
            </w:pPr>
            <w:r>
              <w:rPr>
                <w:noProof/>
              </w:rPr>
              <w:drawing>
                <wp:inline distT="0" distB="0" distL="0" distR="0" wp14:anchorId="7D47DBA8" wp14:editId="61B5ACE7">
                  <wp:extent cx="3867912" cy="2560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7912" cy="2560320"/>
                          </a:xfrm>
                          <a:prstGeom prst="rect">
                            <a:avLst/>
                          </a:prstGeom>
                          <a:noFill/>
                          <a:ln>
                            <a:noFill/>
                          </a:ln>
                        </pic:spPr>
                      </pic:pic>
                    </a:graphicData>
                  </a:graphic>
                </wp:inline>
              </w:drawing>
            </w:r>
            <w:r>
              <w:rPr>
                <w:i/>
              </w:rPr>
              <w:t xml:space="preserve"> </w:t>
            </w:r>
          </w:p>
        </w:tc>
      </w:tr>
      <w:tr w:rsidR="000A2C01" w14:paraId="5D9A97A1" w14:textId="77777777" w:rsidTr="0033348D">
        <w:trPr>
          <w:trHeight w:val="3822"/>
        </w:trPr>
        <w:tc>
          <w:tcPr>
            <w:tcW w:w="336" w:type="dxa"/>
            <w:tcBorders>
              <w:top w:val="single" w:sz="4" w:space="0" w:color="000000"/>
              <w:left w:val="single" w:sz="4" w:space="0" w:color="000000"/>
              <w:bottom w:val="single" w:sz="4" w:space="0" w:color="000000"/>
              <w:right w:val="single" w:sz="4" w:space="0" w:color="000000"/>
            </w:tcBorders>
            <w:hideMark/>
          </w:tcPr>
          <w:p w14:paraId="06F5426B" w14:textId="77777777" w:rsidR="000A2C01" w:rsidRDefault="000A2C01">
            <w:pPr>
              <w:spacing w:line="256" w:lineRule="auto"/>
              <w:ind w:left="7"/>
              <w:jc w:val="center"/>
            </w:pPr>
            <w:r>
              <w:rPr>
                <w:i/>
              </w:rPr>
              <w:t xml:space="preserve">6 </w:t>
            </w:r>
          </w:p>
        </w:tc>
        <w:tc>
          <w:tcPr>
            <w:tcW w:w="9261" w:type="dxa"/>
            <w:tcBorders>
              <w:top w:val="single" w:sz="4" w:space="0" w:color="000000"/>
              <w:left w:val="single" w:sz="4" w:space="0" w:color="000000"/>
              <w:bottom w:val="single" w:sz="4" w:space="0" w:color="000000"/>
              <w:right w:val="single" w:sz="4" w:space="0" w:color="000000"/>
            </w:tcBorders>
            <w:hideMark/>
          </w:tcPr>
          <w:p w14:paraId="0A01BA8C" w14:textId="4CF2951F" w:rsidR="000A2C01" w:rsidRDefault="000A2C01">
            <w:pPr>
              <w:rPr>
                <w:i/>
              </w:rPr>
            </w:pPr>
            <w:r>
              <w:rPr>
                <w:i/>
              </w:rPr>
              <w:t xml:space="preserve">At areas where access doors or openings are required in the MLI, it is acceptable to use Kapton tape around edges across unsimilar layers.  </w:t>
            </w:r>
          </w:p>
          <w:p w14:paraId="114FA619" w14:textId="77777777" w:rsidR="00D47EF8" w:rsidRDefault="00D47EF8"/>
          <w:p w14:paraId="7F5E3EC2" w14:textId="51F5B0E9" w:rsidR="000A2C01" w:rsidRDefault="000A2C01">
            <w:pPr>
              <w:spacing w:line="256" w:lineRule="auto"/>
              <w:ind w:right="2947"/>
              <w:jc w:val="center"/>
            </w:pPr>
            <w:r>
              <w:rPr>
                <w:noProof/>
              </w:rPr>
              <w:drawing>
                <wp:inline distT="0" distB="0" distL="0" distR="0" wp14:anchorId="5E37A116" wp14:editId="63050C77">
                  <wp:extent cx="3867912" cy="2560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7912" cy="2560320"/>
                          </a:xfrm>
                          <a:prstGeom prst="rect">
                            <a:avLst/>
                          </a:prstGeom>
                          <a:noFill/>
                          <a:ln>
                            <a:noFill/>
                          </a:ln>
                        </pic:spPr>
                      </pic:pic>
                    </a:graphicData>
                  </a:graphic>
                </wp:inline>
              </w:drawing>
            </w:r>
            <w:r>
              <w:rPr>
                <w:i/>
              </w:rPr>
              <w:t xml:space="preserve"> </w:t>
            </w:r>
          </w:p>
        </w:tc>
      </w:tr>
      <w:tr w:rsidR="00F87CD0" w14:paraId="293C5181" w14:textId="77777777" w:rsidTr="0033348D">
        <w:trPr>
          <w:trHeight w:val="3822"/>
        </w:trPr>
        <w:tc>
          <w:tcPr>
            <w:tcW w:w="336" w:type="dxa"/>
            <w:tcBorders>
              <w:top w:val="single" w:sz="4" w:space="0" w:color="000000"/>
              <w:left w:val="single" w:sz="4" w:space="0" w:color="000000"/>
              <w:bottom w:val="single" w:sz="4" w:space="0" w:color="000000"/>
              <w:right w:val="single" w:sz="4" w:space="0" w:color="000000"/>
            </w:tcBorders>
          </w:tcPr>
          <w:p w14:paraId="4E382474" w14:textId="5A69194D" w:rsidR="00F87CD0" w:rsidRDefault="00F87CD0">
            <w:pPr>
              <w:spacing w:line="256" w:lineRule="auto"/>
              <w:ind w:left="7"/>
              <w:jc w:val="center"/>
              <w:rPr>
                <w:i/>
              </w:rPr>
            </w:pPr>
            <w:r>
              <w:rPr>
                <w:i/>
              </w:rPr>
              <w:t>7</w:t>
            </w:r>
          </w:p>
        </w:tc>
        <w:tc>
          <w:tcPr>
            <w:tcW w:w="9261" w:type="dxa"/>
            <w:tcBorders>
              <w:top w:val="single" w:sz="4" w:space="0" w:color="000000"/>
              <w:left w:val="single" w:sz="4" w:space="0" w:color="000000"/>
              <w:bottom w:val="single" w:sz="4" w:space="0" w:color="000000"/>
              <w:right w:val="single" w:sz="4" w:space="0" w:color="000000"/>
            </w:tcBorders>
          </w:tcPr>
          <w:p w14:paraId="1DDDF912" w14:textId="77777777" w:rsidR="00F87CD0" w:rsidRDefault="00F87CD0">
            <w:pPr>
              <w:rPr>
                <w:i/>
              </w:rPr>
            </w:pPr>
            <w:r>
              <w:rPr>
                <w:i/>
              </w:rPr>
              <w:t>This picture is a representation of a completed 2K circuit MLI layer on a C100 Cold Mass.</w:t>
            </w:r>
          </w:p>
          <w:p w14:paraId="6443FA63" w14:textId="77777777" w:rsidR="00F87CD0" w:rsidRDefault="00F87CD0">
            <w:pPr>
              <w:rPr>
                <w:i/>
              </w:rPr>
            </w:pPr>
          </w:p>
          <w:p w14:paraId="5ADB46E9" w14:textId="33924023" w:rsidR="00F87CD0" w:rsidRDefault="00F87CD0">
            <w:pPr>
              <w:rPr>
                <w:i/>
              </w:rPr>
            </w:pPr>
            <w:r>
              <w:rPr>
                <w:i/>
                <w:noProof/>
              </w:rPr>
              <w:drawing>
                <wp:inline distT="0" distB="0" distL="0" distR="0" wp14:anchorId="0CB34C45" wp14:editId="6BC9DDF3">
                  <wp:extent cx="3822192" cy="256032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7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22192" cy="2560320"/>
                          </a:xfrm>
                          <a:prstGeom prst="rect">
                            <a:avLst/>
                          </a:prstGeom>
                        </pic:spPr>
                      </pic:pic>
                    </a:graphicData>
                  </a:graphic>
                </wp:inline>
              </w:drawing>
            </w:r>
          </w:p>
        </w:tc>
        <w:bookmarkStart w:id="8" w:name="_GoBack"/>
        <w:bookmarkEnd w:id="8"/>
      </w:tr>
    </w:tbl>
    <w:p w14:paraId="6528AC46" w14:textId="1B7D5671" w:rsidR="00E432AF" w:rsidRPr="000A2C01" w:rsidRDefault="000A2C01" w:rsidP="000A2C01">
      <w:pPr>
        <w:spacing w:line="256" w:lineRule="auto"/>
        <w:rPr>
          <w:i/>
          <w:szCs w:val="22"/>
        </w:rPr>
      </w:pPr>
      <w:r>
        <w:rPr>
          <w:b/>
          <w:i/>
          <w:sz w:val="28"/>
        </w:rPr>
        <w:t xml:space="preserve"> </w:t>
      </w:r>
    </w:p>
    <w:p w14:paraId="3AD90052" w14:textId="77777777" w:rsidR="000A2C01" w:rsidRPr="000A2C01" w:rsidRDefault="000A2C01" w:rsidP="000A2C01">
      <w:pPr>
        <w:pStyle w:val="Heading4"/>
      </w:pPr>
    </w:p>
    <w:p w14:paraId="6AFDECAE" w14:textId="7DFBE9A3" w:rsidR="00664FFC" w:rsidRDefault="00664FFC" w:rsidP="00643B89"/>
    <w:p w14:paraId="35CBE0C7" w14:textId="77777777" w:rsidR="0079151A" w:rsidRPr="0079151A" w:rsidRDefault="0079151A" w:rsidP="00643B89">
      <w:pPr>
        <w:rPr>
          <w:color w:val="auto"/>
        </w:rPr>
      </w:pPr>
    </w:p>
    <w:p w14:paraId="05583B5C" w14:textId="2A78332E" w:rsidR="00095318" w:rsidRPr="000A2C01" w:rsidRDefault="003A26E8" w:rsidP="000A2C01">
      <w:pPr>
        <w:rPr>
          <w:color w:val="auto"/>
        </w:rPr>
      </w:pPr>
      <w:r>
        <w:rPr>
          <w:color w:val="auto"/>
        </w:rPr>
        <w:br w:type="page"/>
      </w:r>
    </w:p>
    <w:p w14:paraId="296279CE" w14:textId="77777777" w:rsidR="0079151A" w:rsidRDefault="0079151A" w:rsidP="00B61916"/>
    <w:p w14:paraId="41E791A7" w14:textId="77777777" w:rsidR="00B61916" w:rsidRDefault="00856CD8" w:rsidP="00B43C3C">
      <w:pPr>
        <w:pStyle w:val="Heading1"/>
      </w:pPr>
      <w:r>
        <w:rPr>
          <w:rStyle w:val="SC2414"/>
          <w:b/>
          <w:szCs w:val="32"/>
        </w:rPr>
        <w:t xml:space="preserve">Release and </w:t>
      </w:r>
      <w:r w:rsidR="00B61916" w:rsidRPr="001308A1">
        <w:rPr>
          <w:rStyle w:val="SC2414"/>
          <w:b/>
          <w:szCs w:val="32"/>
        </w:rPr>
        <w:t>Revision History</w:t>
      </w:r>
    </w:p>
    <w:p w14:paraId="6BCB87E3" w14:textId="77777777" w:rsidR="009844B1" w:rsidRDefault="009844B1" w:rsidP="009844B1">
      <w:pPr>
        <w:rPr>
          <w:rFonts w:ascii="Times" w:hAnsi="Times"/>
        </w:rPr>
      </w:pPr>
    </w:p>
    <w:tbl>
      <w:tblPr>
        <w:tblW w:w="93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358"/>
        <w:gridCol w:w="1792"/>
      </w:tblGrid>
      <w:tr w:rsidR="009844B1" w:rsidRPr="004563B5" w14:paraId="25DC54EB" w14:textId="77777777" w:rsidTr="009844B1">
        <w:trPr>
          <w:trHeight w:val="273"/>
          <w:jc w:val="center"/>
        </w:trPr>
        <w:tc>
          <w:tcPr>
            <w:tcW w:w="1194" w:type="dxa"/>
            <w:shd w:val="clear" w:color="auto" w:fill="DEEAF6"/>
            <w:tcMar>
              <w:top w:w="0" w:type="dxa"/>
              <w:left w:w="108" w:type="dxa"/>
              <w:bottom w:w="0" w:type="dxa"/>
              <w:right w:w="108" w:type="dxa"/>
            </w:tcMar>
            <w:vAlign w:val="bottom"/>
          </w:tcPr>
          <w:p w14:paraId="7A28EF98" w14:textId="77777777" w:rsidR="009844B1" w:rsidRPr="004563B5" w:rsidRDefault="009844B1" w:rsidP="00992CE4">
            <w:pPr>
              <w:pStyle w:val="Default"/>
              <w:jc w:val="center"/>
              <w:rPr>
                <w:rFonts w:cs="Calibri"/>
                <w:b/>
                <w:sz w:val="20"/>
                <w:szCs w:val="20"/>
              </w:rPr>
            </w:pPr>
            <w:r w:rsidRPr="004563B5">
              <w:rPr>
                <w:rStyle w:val="SC2414"/>
                <w:rFonts w:cs="Calibri"/>
                <w:sz w:val="20"/>
                <w:szCs w:val="20"/>
              </w:rPr>
              <w:t>Rev #</w:t>
            </w:r>
          </w:p>
        </w:tc>
        <w:tc>
          <w:tcPr>
            <w:tcW w:w="6358" w:type="dxa"/>
            <w:shd w:val="clear" w:color="auto" w:fill="DEEAF6"/>
            <w:tcMar>
              <w:top w:w="0" w:type="dxa"/>
              <w:left w:w="108" w:type="dxa"/>
              <w:bottom w:w="0" w:type="dxa"/>
              <w:right w:w="108" w:type="dxa"/>
            </w:tcMar>
            <w:vAlign w:val="bottom"/>
            <w:hideMark/>
          </w:tcPr>
          <w:p w14:paraId="0F7C9C39" w14:textId="77777777" w:rsidR="009844B1" w:rsidRPr="004563B5" w:rsidRDefault="009844B1" w:rsidP="00992CE4">
            <w:pPr>
              <w:pStyle w:val="Default"/>
              <w:jc w:val="center"/>
              <w:rPr>
                <w:rFonts w:cs="Calibri"/>
                <w:b/>
                <w:sz w:val="20"/>
                <w:szCs w:val="20"/>
              </w:rPr>
            </w:pPr>
            <w:r w:rsidRPr="004563B5">
              <w:rPr>
                <w:rStyle w:val="SC2414"/>
                <w:rFonts w:cs="Calibri"/>
                <w:sz w:val="20"/>
                <w:szCs w:val="20"/>
              </w:rPr>
              <w:t>Revision or update:</w:t>
            </w:r>
          </w:p>
        </w:tc>
        <w:tc>
          <w:tcPr>
            <w:tcW w:w="1792" w:type="dxa"/>
            <w:shd w:val="clear" w:color="auto" w:fill="DEEAF6"/>
            <w:tcMar>
              <w:top w:w="0" w:type="dxa"/>
              <w:left w:w="108" w:type="dxa"/>
              <w:bottom w:w="0" w:type="dxa"/>
              <w:right w:w="108" w:type="dxa"/>
            </w:tcMar>
            <w:vAlign w:val="bottom"/>
            <w:hideMark/>
          </w:tcPr>
          <w:p w14:paraId="3A81EFE1" w14:textId="77777777" w:rsidR="009844B1" w:rsidRPr="004563B5" w:rsidRDefault="009844B1" w:rsidP="00992CE4">
            <w:pPr>
              <w:pStyle w:val="Default"/>
              <w:jc w:val="center"/>
              <w:rPr>
                <w:rFonts w:cs="Calibri"/>
                <w:b/>
                <w:sz w:val="20"/>
                <w:szCs w:val="20"/>
              </w:rPr>
            </w:pPr>
            <w:r w:rsidRPr="004563B5">
              <w:rPr>
                <w:rStyle w:val="SC2414"/>
                <w:rFonts w:cs="Calibri"/>
                <w:sz w:val="20"/>
                <w:szCs w:val="20"/>
              </w:rPr>
              <w:t>Effective:</w:t>
            </w:r>
          </w:p>
        </w:tc>
      </w:tr>
      <w:tr w:rsidR="009844B1" w:rsidRPr="004563B5" w14:paraId="08EA2369" w14:textId="77777777" w:rsidTr="00992CE4">
        <w:trPr>
          <w:trHeight w:val="390"/>
          <w:jc w:val="center"/>
        </w:trPr>
        <w:tc>
          <w:tcPr>
            <w:tcW w:w="1194" w:type="dxa"/>
            <w:tcMar>
              <w:top w:w="0" w:type="dxa"/>
              <w:left w:w="108" w:type="dxa"/>
              <w:bottom w:w="0" w:type="dxa"/>
              <w:right w:w="108" w:type="dxa"/>
            </w:tcMar>
            <w:vAlign w:val="center"/>
          </w:tcPr>
          <w:p w14:paraId="10B28E78" w14:textId="77777777" w:rsidR="009844B1" w:rsidRPr="004563B5" w:rsidRDefault="00EC4153" w:rsidP="00992CE4">
            <w:pPr>
              <w:pStyle w:val="Default"/>
              <w:jc w:val="center"/>
              <w:rPr>
                <w:rStyle w:val="SC2414"/>
                <w:rFonts w:cs="Calibri"/>
                <w:sz w:val="20"/>
                <w:szCs w:val="20"/>
              </w:rPr>
            </w:pPr>
            <w:r>
              <w:rPr>
                <w:rStyle w:val="SC2414"/>
                <w:rFonts w:cs="Calibri"/>
                <w:b w:val="0"/>
                <w:bCs w:val="0"/>
                <w:sz w:val="20"/>
                <w:szCs w:val="20"/>
              </w:rPr>
              <w:t>A</w:t>
            </w:r>
          </w:p>
        </w:tc>
        <w:tc>
          <w:tcPr>
            <w:tcW w:w="6358" w:type="dxa"/>
            <w:tcMar>
              <w:top w:w="0" w:type="dxa"/>
              <w:left w:w="108" w:type="dxa"/>
              <w:bottom w:w="0" w:type="dxa"/>
              <w:right w:w="108" w:type="dxa"/>
            </w:tcMar>
            <w:vAlign w:val="center"/>
            <w:hideMark/>
          </w:tcPr>
          <w:p w14:paraId="2D1055EE" w14:textId="77777777" w:rsidR="009844B1" w:rsidRPr="004563B5" w:rsidRDefault="009844B1" w:rsidP="00EC4153">
            <w:pPr>
              <w:pStyle w:val="Default"/>
              <w:rPr>
                <w:rStyle w:val="SC2414"/>
                <w:rFonts w:cs="Calibri"/>
                <w:sz w:val="20"/>
                <w:szCs w:val="20"/>
              </w:rPr>
            </w:pPr>
            <w:r w:rsidRPr="004563B5">
              <w:rPr>
                <w:rFonts w:cs="Calibri"/>
                <w:bCs/>
                <w:sz w:val="20"/>
                <w:szCs w:val="20"/>
              </w:rPr>
              <w:t>Initial version</w:t>
            </w:r>
          </w:p>
        </w:tc>
        <w:tc>
          <w:tcPr>
            <w:tcW w:w="1792" w:type="dxa"/>
            <w:tcMar>
              <w:top w:w="0" w:type="dxa"/>
              <w:left w:w="108" w:type="dxa"/>
              <w:bottom w:w="0" w:type="dxa"/>
              <w:right w:w="108" w:type="dxa"/>
            </w:tcMar>
            <w:vAlign w:val="center"/>
            <w:hideMark/>
          </w:tcPr>
          <w:p w14:paraId="66BD581C" w14:textId="41780BA2" w:rsidR="009844B1" w:rsidRPr="004563B5" w:rsidRDefault="00C31413" w:rsidP="00EC4153">
            <w:pPr>
              <w:pStyle w:val="Default"/>
              <w:jc w:val="center"/>
              <w:rPr>
                <w:rStyle w:val="SC2414"/>
                <w:rFonts w:cs="Calibri"/>
                <w:sz w:val="20"/>
                <w:szCs w:val="20"/>
              </w:rPr>
            </w:pPr>
            <w:r>
              <w:rPr>
                <w:rFonts w:cs="Calibri"/>
                <w:sz w:val="20"/>
                <w:szCs w:val="20"/>
              </w:rPr>
              <w:t>5</w:t>
            </w:r>
            <w:r w:rsidR="009844B1" w:rsidRPr="004563B5">
              <w:rPr>
                <w:rFonts w:cs="Calibri"/>
                <w:sz w:val="20"/>
                <w:szCs w:val="20"/>
              </w:rPr>
              <w:t>/</w:t>
            </w:r>
            <w:r>
              <w:rPr>
                <w:rFonts w:cs="Calibri"/>
                <w:sz w:val="20"/>
                <w:szCs w:val="20"/>
              </w:rPr>
              <w:t>5/2020</w:t>
            </w:r>
          </w:p>
        </w:tc>
      </w:tr>
      <w:bookmarkEnd w:id="5"/>
      <w:bookmarkEnd w:id="6"/>
      <w:tr w:rsidR="00856CD8" w:rsidRPr="004563B5" w14:paraId="321F49C2" w14:textId="77777777" w:rsidTr="00992CE4">
        <w:trPr>
          <w:trHeight w:val="390"/>
          <w:jc w:val="center"/>
        </w:trPr>
        <w:tc>
          <w:tcPr>
            <w:tcW w:w="1194" w:type="dxa"/>
            <w:tcMar>
              <w:top w:w="0" w:type="dxa"/>
              <w:left w:w="108" w:type="dxa"/>
              <w:bottom w:w="0" w:type="dxa"/>
              <w:right w:w="108" w:type="dxa"/>
            </w:tcMar>
            <w:vAlign w:val="center"/>
          </w:tcPr>
          <w:p w14:paraId="195D2294" w14:textId="453C00AC" w:rsidR="00856CD8" w:rsidRPr="004563B5" w:rsidRDefault="00856CD8" w:rsidP="00781C27">
            <w:pPr>
              <w:pStyle w:val="Default"/>
              <w:jc w:val="center"/>
              <w:rPr>
                <w:rStyle w:val="SC2414"/>
                <w:rFonts w:cs="Calibri"/>
                <w:b w:val="0"/>
                <w:sz w:val="20"/>
                <w:szCs w:val="20"/>
              </w:rPr>
            </w:pPr>
          </w:p>
        </w:tc>
        <w:tc>
          <w:tcPr>
            <w:tcW w:w="6358" w:type="dxa"/>
            <w:tcMar>
              <w:top w:w="0" w:type="dxa"/>
              <w:left w:w="108" w:type="dxa"/>
              <w:bottom w:w="0" w:type="dxa"/>
              <w:right w:w="108" w:type="dxa"/>
            </w:tcMar>
            <w:vAlign w:val="center"/>
          </w:tcPr>
          <w:p w14:paraId="25043A6B" w14:textId="7BFD7344" w:rsidR="00856CD8" w:rsidRPr="004563B5" w:rsidRDefault="00856CD8" w:rsidP="00781C27">
            <w:pPr>
              <w:pStyle w:val="Default"/>
              <w:rPr>
                <w:rFonts w:cs="Calibri"/>
                <w:bCs/>
                <w:sz w:val="20"/>
                <w:szCs w:val="20"/>
              </w:rPr>
            </w:pPr>
          </w:p>
        </w:tc>
        <w:tc>
          <w:tcPr>
            <w:tcW w:w="1792" w:type="dxa"/>
            <w:tcMar>
              <w:top w:w="0" w:type="dxa"/>
              <w:left w:w="108" w:type="dxa"/>
              <w:bottom w:w="0" w:type="dxa"/>
              <w:right w:w="108" w:type="dxa"/>
            </w:tcMar>
            <w:vAlign w:val="center"/>
          </w:tcPr>
          <w:p w14:paraId="2E41EC9F" w14:textId="096B7F40" w:rsidR="00856CD8" w:rsidRPr="004563B5" w:rsidRDefault="00856CD8" w:rsidP="00781C27">
            <w:pPr>
              <w:pStyle w:val="Default"/>
              <w:jc w:val="center"/>
              <w:rPr>
                <w:rFonts w:cs="Calibri"/>
                <w:sz w:val="20"/>
                <w:szCs w:val="20"/>
              </w:rPr>
            </w:pPr>
          </w:p>
        </w:tc>
      </w:tr>
    </w:tbl>
    <w:p w14:paraId="71F41C64" w14:textId="77777777" w:rsidR="00B61916" w:rsidRDefault="00B61916">
      <w:pPr>
        <w:rPr>
          <w:rStyle w:val="SC2414"/>
          <w:rFonts w:ascii="Times" w:hAnsi="Times"/>
          <w:b w:val="0"/>
          <w:szCs w:val="18"/>
        </w:rPr>
      </w:pPr>
      <w:bookmarkStart w:id="9" w:name="_Acronyms"/>
      <w:bookmarkEnd w:id="9"/>
    </w:p>
    <w:p w14:paraId="3CF21D11" w14:textId="77777777" w:rsidR="006F708C" w:rsidRDefault="00B61916" w:rsidP="00B43C3C">
      <w:pPr>
        <w:pStyle w:val="Heading1"/>
        <w:rPr>
          <w:rStyle w:val="SC2414"/>
          <w:b/>
          <w:szCs w:val="18"/>
        </w:rPr>
      </w:pPr>
      <w:r w:rsidRPr="001308A1">
        <w:rPr>
          <w:rStyle w:val="SC2414"/>
          <w:b/>
          <w:szCs w:val="18"/>
        </w:rPr>
        <w:t>Approvals</w:t>
      </w:r>
    </w:p>
    <w:bookmarkEnd w:id="7"/>
    <w:p w14:paraId="2F51EF04" w14:textId="77777777" w:rsidR="00B43C3C" w:rsidRDefault="00B43C3C" w:rsidP="00B43C3C">
      <w:pPr>
        <w:rPr>
          <w:rFonts w:ascii="Times" w:hAnsi="Times"/>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88"/>
        <w:gridCol w:w="4027"/>
        <w:gridCol w:w="1800"/>
      </w:tblGrid>
      <w:tr w:rsidR="009844B1" w:rsidRPr="004563B5" w14:paraId="7BE5ECD5" w14:textId="77777777" w:rsidTr="00B43C3C">
        <w:trPr>
          <w:trHeight w:val="282"/>
          <w:jc w:val="center"/>
        </w:trPr>
        <w:tc>
          <w:tcPr>
            <w:tcW w:w="3488" w:type="dxa"/>
            <w:shd w:val="clear" w:color="auto" w:fill="DEEAF6"/>
            <w:tcMar>
              <w:top w:w="43" w:type="dxa"/>
              <w:left w:w="115" w:type="dxa"/>
              <w:bottom w:w="43" w:type="dxa"/>
              <w:right w:w="115" w:type="dxa"/>
            </w:tcMar>
            <w:vAlign w:val="bottom"/>
            <w:hideMark/>
          </w:tcPr>
          <w:p w14:paraId="754B3E1F" w14:textId="77777777" w:rsidR="00B43C3C" w:rsidRPr="004563B5" w:rsidRDefault="00B43C3C" w:rsidP="00992CE4">
            <w:pPr>
              <w:pStyle w:val="Default"/>
              <w:jc w:val="center"/>
              <w:rPr>
                <w:rStyle w:val="SC2414"/>
                <w:rFonts w:cs="Calibri"/>
                <w:bCs w:val="0"/>
                <w:color w:val="auto"/>
                <w:sz w:val="20"/>
                <w:szCs w:val="20"/>
              </w:rPr>
            </w:pPr>
            <w:r w:rsidRPr="004563B5">
              <w:rPr>
                <w:rStyle w:val="SC2414"/>
                <w:rFonts w:cs="Calibri"/>
                <w:color w:val="auto"/>
                <w:sz w:val="20"/>
                <w:szCs w:val="20"/>
              </w:rPr>
              <w:t>Approved by:</w:t>
            </w:r>
          </w:p>
        </w:tc>
        <w:tc>
          <w:tcPr>
            <w:tcW w:w="4027" w:type="dxa"/>
            <w:shd w:val="clear" w:color="auto" w:fill="DEEAF6"/>
            <w:tcMar>
              <w:top w:w="43" w:type="dxa"/>
              <w:left w:w="115" w:type="dxa"/>
              <w:bottom w:w="43" w:type="dxa"/>
              <w:right w:w="115" w:type="dxa"/>
            </w:tcMar>
            <w:vAlign w:val="bottom"/>
            <w:hideMark/>
          </w:tcPr>
          <w:p w14:paraId="629B2B03" w14:textId="77777777" w:rsidR="00B43C3C" w:rsidRPr="004563B5" w:rsidRDefault="00B43C3C" w:rsidP="00992CE4">
            <w:pPr>
              <w:pStyle w:val="Default"/>
              <w:ind w:right="-115"/>
              <w:jc w:val="center"/>
              <w:rPr>
                <w:rFonts w:cs="Calibri"/>
                <w:color w:val="auto"/>
                <w:sz w:val="20"/>
                <w:szCs w:val="20"/>
              </w:rPr>
            </w:pPr>
            <w:r w:rsidRPr="004563B5">
              <w:rPr>
                <w:rStyle w:val="SC2414"/>
                <w:rFonts w:cs="Calibri"/>
                <w:color w:val="auto"/>
                <w:sz w:val="20"/>
                <w:szCs w:val="20"/>
              </w:rPr>
              <w:t>Signature:</w:t>
            </w:r>
          </w:p>
        </w:tc>
        <w:tc>
          <w:tcPr>
            <w:tcW w:w="1800" w:type="dxa"/>
            <w:shd w:val="clear" w:color="auto" w:fill="DEEAF6"/>
            <w:tcMar>
              <w:top w:w="43" w:type="dxa"/>
              <w:left w:w="115" w:type="dxa"/>
              <w:bottom w:w="43" w:type="dxa"/>
              <w:right w:w="115" w:type="dxa"/>
            </w:tcMar>
            <w:vAlign w:val="bottom"/>
            <w:hideMark/>
          </w:tcPr>
          <w:p w14:paraId="75CE06C0" w14:textId="77777777" w:rsidR="00B43C3C" w:rsidRPr="004563B5" w:rsidRDefault="00B43C3C" w:rsidP="00992CE4">
            <w:pPr>
              <w:pStyle w:val="Default"/>
              <w:jc w:val="center"/>
              <w:rPr>
                <w:rStyle w:val="SC2414"/>
                <w:rFonts w:cs="Calibri"/>
                <w:color w:val="auto"/>
                <w:sz w:val="20"/>
                <w:szCs w:val="20"/>
              </w:rPr>
            </w:pPr>
            <w:r w:rsidRPr="004563B5">
              <w:rPr>
                <w:rStyle w:val="SC2414"/>
                <w:rFonts w:cs="Calibri"/>
                <w:color w:val="auto"/>
                <w:sz w:val="20"/>
                <w:szCs w:val="20"/>
              </w:rPr>
              <w:t>Date:</w:t>
            </w:r>
          </w:p>
        </w:tc>
      </w:tr>
      <w:tr w:rsidR="005B40D3" w:rsidRPr="004563B5" w14:paraId="1D4E22BD" w14:textId="77777777" w:rsidTr="00992CE4">
        <w:trPr>
          <w:trHeight w:val="141"/>
          <w:jc w:val="center"/>
        </w:trPr>
        <w:tc>
          <w:tcPr>
            <w:tcW w:w="3488" w:type="dxa"/>
            <w:tcMar>
              <w:top w:w="43" w:type="dxa"/>
              <w:left w:w="115" w:type="dxa"/>
              <w:bottom w:w="43" w:type="dxa"/>
              <w:right w:w="115" w:type="dxa"/>
            </w:tcMar>
            <w:vAlign w:val="center"/>
          </w:tcPr>
          <w:p w14:paraId="3EBB9599" w14:textId="77777777" w:rsidR="005B40D3" w:rsidRDefault="005B40D3">
            <w:pPr>
              <w:autoSpaceDE w:val="0"/>
              <w:autoSpaceDN w:val="0"/>
              <w:adjustRightInd w:val="0"/>
              <w:rPr>
                <w:rFonts w:cs="Calibri"/>
                <w:b/>
                <w:color w:val="auto"/>
                <w:sz w:val="20"/>
                <w:szCs w:val="20"/>
              </w:rPr>
            </w:pPr>
            <w:r>
              <w:rPr>
                <w:rFonts w:cs="Calibri"/>
                <w:b/>
                <w:color w:val="auto"/>
                <w:sz w:val="20"/>
                <w:szCs w:val="20"/>
              </w:rPr>
              <w:t>Document Owner</w:t>
            </w:r>
          </w:p>
        </w:tc>
        <w:tc>
          <w:tcPr>
            <w:tcW w:w="4027" w:type="dxa"/>
            <w:tcMar>
              <w:top w:w="43" w:type="dxa"/>
              <w:left w:w="115" w:type="dxa"/>
              <w:bottom w:w="43" w:type="dxa"/>
              <w:right w:w="115" w:type="dxa"/>
            </w:tcMar>
            <w:vAlign w:val="center"/>
          </w:tcPr>
          <w:p w14:paraId="3D66EFEA" w14:textId="7F78DA87" w:rsidR="005B40D3" w:rsidRDefault="00C31413">
            <w:pPr>
              <w:tabs>
                <w:tab w:val="left" w:pos="2750"/>
              </w:tabs>
              <w:autoSpaceDE w:val="0"/>
              <w:autoSpaceDN w:val="0"/>
              <w:adjustRightInd w:val="0"/>
              <w:ind w:right="-191"/>
              <w:rPr>
                <w:rFonts w:cs="Calibri"/>
                <w:color w:val="auto"/>
                <w:sz w:val="20"/>
                <w:szCs w:val="20"/>
              </w:rPr>
            </w:pPr>
            <w:r>
              <w:rPr>
                <w:rFonts w:cs="Calibri"/>
                <w:color w:val="auto"/>
                <w:sz w:val="20"/>
                <w:szCs w:val="20"/>
              </w:rPr>
              <w:t>John Fischer</w:t>
            </w:r>
          </w:p>
        </w:tc>
        <w:tc>
          <w:tcPr>
            <w:tcW w:w="1800" w:type="dxa"/>
            <w:tcMar>
              <w:top w:w="43" w:type="dxa"/>
              <w:left w:w="115" w:type="dxa"/>
              <w:bottom w:w="43" w:type="dxa"/>
              <w:right w:w="115" w:type="dxa"/>
            </w:tcMar>
            <w:vAlign w:val="center"/>
          </w:tcPr>
          <w:p w14:paraId="310EBBFA" w14:textId="4250F191" w:rsidR="005B40D3" w:rsidRPr="004563B5" w:rsidRDefault="00C31413" w:rsidP="00992CE4">
            <w:pPr>
              <w:pStyle w:val="Default"/>
              <w:jc w:val="center"/>
              <w:rPr>
                <w:rFonts w:cs="Calibri"/>
                <w:color w:val="auto"/>
                <w:sz w:val="20"/>
                <w:szCs w:val="20"/>
              </w:rPr>
            </w:pPr>
            <w:r>
              <w:rPr>
                <w:rFonts w:cs="Calibri"/>
                <w:color w:val="auto"/>
                <w:sz w:val="20"/>
                <w:szCs w:val="20"/>
              </w:rPr>
              <w:t>5/5/2020</w:t>
            </w:r>
          </w:p>
        </w:tc>
      </w:tr>
      <w:tr w:rsidR="00DF4DF3" w:rsidRPr="004563B5" w14:paraId="313ADBFD" w14:textId="77777777" w:rsidTr="004F4637">
        <w:trPr>
          <w:trHeight w:val="141"/>
          <w:jc w:val="center"/>
        </w:trPr>
        <w:tc>
          <w:tcPr>
            <w:tcW w:w="3488" w:type="dxa"/>
            <w:tcMar>
              <w:top w:w="43" w:type="dxa"/>
              <w:left w:w="115" w:type="dxa"/>
              <w:bottom w:w="43" w:type="dxa"/>
              <w:right w:w="115" w:type="dxa"/>
            </w:tcMar>
            <w:vAlign w:val="center"/>
          </w:tcPr>
          <w:p w14:paraId="135641FF" w14:textId="2205B055" w:rsidR="00DF4DF3" w:rsidRDefault="00C31413" w:rsidP="004F4637">
            <w:pPr>
              <w:autoSpaceDE w:val="0"/>
              <w:autoSpaceDN w:val="0"/>
              <w:adjustRightInd w:val="0"/>
              <w:rPr>
                <w:rFonts w:cs="Calibri"/>
                <w:b/>
                <w:color w:val="auto"/>
                <w:sz w:val="20"/>
                <w:szCs w:val="20"/>
              </w:rPr>
            </w:pPr>
            <w:r>
              <w:rPr>
                <w:rFonts w:cs="Calibri"/>
                <w:b/>
                <w:color w:val="auto"/>
                <w:sz w:val="20"/>
                <w:szCs w:val="20"/>
              </w:rPr>
              <w:t>Document Reviewer</w:t>
            </w:r>
          </w:p>
        </w:tc>
        <w:tc>
          <w:tcPr>
            <w:tcW w:w="4027" w:type="dxa"/>
            <w:tcMar>
              <w:top w:w="43" w:type="dxa"/>
              <w:left w:w="115" w:type="dxa"/>
              <w:bottom w:w="43" w:type="dxa"/>
              <w:right w:w="115" w:type="dxa"/>
            </w:tcMar>
            <w:vAlign w:val="center"/>
            <w:hideMark/>
          </w:tcPr>
          <w:p w14:paraId="6F2E8DC7" w14:textId="0449A6C1" w:rsidR="00DF4DF3" w:rsidRDefault="00C31413" w:rsidP="004F4637">
            <w:pPr>
              <w:autoSpaceDE w:val="0"/>
              <w:autoSpaceDN w:val="0"/>
              <w:adjustRightInd w:val="0"/>
              <w:ind w:right="-191"/>
              <w:rPr>
                <w:rFonts w:cs="Calibri"/>
                <w:color w:val="auto"/>
                <w:sz w:val="20"/>
                <w:szCs w:val="20"/>
              </w:rPr>
            </w:pPr>
            <w:r>
              <w:rPr>
                <w:rFonts w:cs="Calibri"/>
                <w:color w:val="auto"/>
                <w:sz w:val="20"/>
                <w:szCs w:val="20"/>
              </w:rPr>
              <w:t>Ken Worland</w:t>
            </w:r>
          </w:p>
        </w:tc>
        <w:tc>
          <w:tcPr>
            <w:tcW w:w="1800" w:type="dxa"/>
            <w:tcMar>
              <w:top w:w="43" w:type="dxa"/>
              <w:left w:w="115" w:type="dxa"/>
              <w:bottom w:w="43" w:type="dxa"/>
              <w:right w:w="115" w:type="dxa"/>
            </w:tcMar>
            <w:vAlign w:val="center"/>
          </w:tcPr>
          <w:p w14:paraId="680209B2" w14:textId="77777777" w:rsidR="00DF4DF3" w:rsidRPr="004563B5" w:rsidRDefault="00DF4DF3" w:rsidP="004F4637">
            <w:pPr>
              <w:pStyle w:val="Default"/>
              <w:jc w:val="center"/>
              <w:rPr>
                <w:rFonts w:cs="Calibri"/>
                <w:color w:val="auto"/>
                <w:sz w:val="20"/>
                <w:szCs w:val="20"/>
              </w:rPr>
            </w:pPr>
          </w:p>
        </w:tc>
      </w:tr>
      <w:tr w:rsidR="00CA4360" w:rsidRPr="004563B5" w14:paraId="2BEE8A3D" w14:textId="77777777" w:rsidTr="00992CE4">
        <w:trPr>
          <w:trHeight w:val="141"/>
          <w:jc w:val="center"/>
        </w:trPr>
        <w:tc>
          <w:tcPr>
            <w:tcW w:w="3488" w:type="dxa"/>
            <w:tcMar>
              <w:top w:w="43" w:type="dxa"/>
              <w:left w:w="115" w:type="dxa"/>
              <w:bottom w:w="43" w:type="dxa"/>
              <w:right w:w="115" w:type="dxa"/>
            </w:tcMar>
            <w:vAlign w:val="center"/>
          </w:tcPr>
          <w:p w14:paraId="599779FC" w14:textId="101C95CD" w:rsidR="00CA4360" w:rsidRDefault="00C31413">
            <w:pPr>
              <w:autoSpaceDE w:val="0"/>
              <w:autoSpaceDN w:val="0"/>
              <w:adjustRightInd w:val="0"/>
              <w:rPr>
                <w:rFonts w:cs="Calibri"/>
                <w:b/>
                <w:color w:val="auto"/>
                <w:sz w:val="20"/>
                <w:szCs w:val="20"/>
              </w:rPr>
            </w:pPr>
            <w:r>
              <w:rPr>
                <w:rFonts w:cs="Calibri"/>
                <w:b/>
                <w:color w:val="auto"/>
                <w:sz w:val="20"/>
                <w:szCs w:val="20"/>
              </w:rPr>
              <w:t>C75 Project Manager</w:t>
            </w:r>
          </w:p>
        </w:tc>
        <w:tc>
          <w:tcPr>
            <w:tcW w:w="4027" w:type="dxa"/>
            <w:tcMar>
              <w:top w:w="43" w:type="dxa"/>
              <w:left w:w="115" w:type="dxa"/>
              <w:bottom w:w="43" w:type="dxa"/>
              <w:right w:w="115" w:type="dxa"/>
            </w:tcMar>
            <w:vAlign w:val="center"/>
            <w:hideMark/>
          </w:tcPr>
          <w:p w14:paraId="232FA3C5" w14:textId="7D8B4961" w:rsidR="00CA4360" w:rsidRDefault="00C31413" w:rsidP="005B40D3">
            <w:pPr>
              <w:tabs>
                <w:tab w:val="left" w:pos="2750"/>
              </w:tabs>
              <w:autoSpaceDE w:val="0"/>
              <w:autoSpaceDN w:val="0"/>
              <w:adjustRightInd w:val="0"/>
              <w:ind w:right="-191"/>
              <w:rPr>
                <w:rFonts w:cs="Calibri"/>
                <w:color w:val="auto"/>
                <w:sz w:val="20"/>
                <w:szCs w:val="20"/>
              </w:rPr>
            </w:pPr>
            <w:r>
              <w:rPr>
                <w:rFonts w:cs="Calibri"/>
                <w:color w:val="auto"/>
                <w:sz w:val="20"/>
                <w:szCs w:val="20"/>
              </w:rPr>
              <w:t>Kurt Macha</w:t>
            </w:r>
          </w:p>
        </w:tc>
        <w:tc>
          <w:tcPr>
            <w:tcW w:w="1800" w:type="dxa"/>
            <w:tcMar>
              <w:top w:w="43" w:type="dxa"/>
              <w:left w:w="115" w:type="dxa"/>
              <w:bottom w:w="43" w:type="dxa"/>
              <w:right w:w="115" w:type="dxa"/>
            </w:tcMar>
            <w:vAlign w:val="center"/>
          </w:tcPr>
          <w:p w14:paraId="75AA93A1" w14:textId="77777777" w:rsidR="00CA4360" w:rsidRPr="004563B5" w:rsidRDefault="00CA4360" w:rsidP="00992CE4">
            <w:pPr>
              <w:pStyle w:val="Default"/>
              <w:jc w:val="center"/>
              <w:rPr>
                <w:rFonts w:cs="Calibri"/>
                <w:color w:val="auto"/>
                <w:sz w:val="20"/>
                <w:szCs w:val="20"/>
              </w:rPr>
            </w:pPr>
          </w:p>
        </w:tc>
      </w:tr>
    </w:tbl>
    <w:p w14:paraId="04594A0F" w14:textId="77777777" w:rsidR="00B43C3C" w:rsidRPr="001308A1" w:rsidRDefault="00B43C3C" w:rsidP="00B43C3C">
      <w:pPr>
        <w:tabs>
          <w:tab w:val="left" w:pos="360"/>
        </w:tabs>
        <w:rPr>
          <w:rFonts w:ascii="Times" w:hAnsi="Times" w:cs="Calibri"/>
          <w:b/>
          <w:color w:val="auto"/>
          <w:sz w:val="20"/>
          <w:szCs w:val="20"/>
        </w:rPr>
      </w:pPr>
      <w:bookmarkStart w:id="10" w:name="_Section_8.0_Revision"/>
      <w:bookmarkEnd w:id="10"/>
    </w:p>
    <w:p w14:paraId="707AE0B0" w14:textId="77777777" w:rsidR="00FF33EE" w:rsidRPr="001308A1" w:rsidRDefault="00FF33EE" w:rsidP="00EE319F">
      <w:pPr>
        <w:tabs>
          <w:tab w:val="left" w:pos="360"/>
        </w:tabs>
        <w:spacing w:after="200" w:line="276" w:lineRule="auto"/>
        <w:ind w:left="360"/>
        <w:rPr>
          <w:rFonts w:ascii="Times" w:hAnsi="Times" w:cs="Calibri"/>
          <w:b/>
          <w:color w:val="auto"/>
          <w:sz w:val="20"/>
          <w:szCs w:val="20"/>
        </w:rPr>
      </w:pPr>
    </w:p>
    <w:sectPr w:rsidR="00FF33EE" w:rsidRPr="001308A1" w:rsidSect="00B43C3C">
      <w:headerReference w:type="default" r:id="rId27"/>
      <w:footerReference w:type="default" r:id="rId28"/>
      <w:headerReference w:type="first" r:id="rId29"/>
      <w:footerReference w:type="first" r:id="rId30"/>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C371A" w14:textId="77777777" w:rsidR="0042764B" w:rsidRDefault="0042764B" w:rsidP="00470DBE">
      <w:r>
        <w:separator/>
      </w:r>
    </w:p>
    <w:p w14:paraId="653AC2C0" w14:textId="77777777" w:rsidR="0042764B" w:rsidRDefault="0042764B"/>
    <w:p w14:paraId="1A4E2595" w14:textId="77777777" w:rsidR="0042764B" w:rsidRDefault="0042764B" w:rsidP="003D67BE"/>
  </w:endnote>
  <w:endnote w:type="continuationSeparator" w:id="0">
    <w:p w14:paraId="1CB64DF1" w14:textId="77777777" w:rsidR="0042764B" w:rsidRDefault="0042764B" w:rsidP="00470DBE">
      <w:r>
        <w:continuationSeparator/>
      </w:r>
    </w:p>
    <w:p w14:paraId="18D8D3FF" w14:textId="77777777" w:rsidR="0042764B" w:rsidRDefault="0042764B"/>
    <w:p w14:paraId="51498F04" w14:textId="77777777" w:rsidR="0042764B" w:rsidRDefault="0042764B" w:rsidP="003D6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B78BF" w14:textId="7EDAEF0E" w:rsidR="000E762D" w:rsidRPr="009229C5" w:rsidRDefault="000E762D" w:rsidP="00E46734">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F87CD0">
      <w:rPr>
        <w:rFonts w:ascii="Arial" w:hAnsi="Arial" w:cs="Arial"/>
        <w:b/>
        <w:noProof/>
        <w:sz w:val="16"/>
        <w:szCs w:val="16"/>
      </w:rPr>
      <w:t>6</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F87CD0">
      <w:rPr>
        <w:rFonts w:ascii="Arial" w:hAnsi="Arial" w:cs="Arial"/>
        <w:b/>
        <w:noProof/>
        <w:sz w:val="16"/>
        <w:szCs w:val="16"/>
      </w:rPr>
      <w:t>7</w:t>
    </w:r>
    <w:r w:rsidRPr="009229C5">
      <w:rPr>
        <w:rFonts w:ascii="Arial" w:hAnsi="Arial" w:cs="Arial"/>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FA8D6" w14:textId="36045FBC" w:rsidR="000E762D" w:rsidRPr="00FB702E" w:rsidRDefault="000E762D" w:rsidP="00D437E2">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9229C5">
      <w:rPr>
        <w:rFonts w:ascii="Arial" w:hAnsi="Arial" w:cs="Arial"/>
        <w:i/>
        <w:sz w:val="16"/>
        <w:szCs w:val="16"/>
      </w:rPr>
      <w:fldChar w:fldCharType="begin"/>
    </w:r>
    <w:r w:rsidRPr="009229C5">
      <w:rPr>
        <w:rFonts w:ascii="Arial" w:hAnsi="Arial" w:cs="Arial"/>
        <w:i/>
        <w:sz w:val="16"/>
        <w:szCs w:val="16"/>
      </w:rPr>
      <w:instrText xml:space="preserve"> DATE \@ "M/d/yyyy" </w:instrText>
    </w:r>
    <w:r w:rsidRPr="009229C5">
      <w:rPr>
        <w:rFonts w:ascii="Arial" w:hAnsi="Arial" w:cs="Arial"/>
        <w:i/>
        <w:sz w:val="16"/>
        <w:szCs w:val="16"/>
      </w:rPr>
      <w:fldChar w:fldCharType="separate"/>
    </w:r>
    <w:r w:rsidR="000A2C01">
      <w:rPr>
        <w:rFonts w:ascii="Arial" w:hAnsi="Arial" w:cs="Arial"/>
        <w:i/>
        <w:noProof/>
        <w:sz w:val="16"/>
        <w:szCs w:val="16"/>
      </w:rPr>
      <w:t>5/6/2020</w:t>
    </w:r>
    <w:r w:rsidRPr="009229C5">
      <w:rPr>
        <w:rFonts w:ascii="Arial" w:hAnsi="Arial" w:cs="Arial"/>
        <w:i/>
        <w:sz w:val="16"/>
        <w:szCs w:val="16"/>
      </w:rPr>
      <w:fldChar w:fldCharType="end"/>
    </w:r>
    <w:r>
      <w:rPr>
        <w:rFonts w:ascii="Arial" w:hAnsi="Arial" w:cs="Arial"/>
        <w:i/>
        <w:sz w:val="16"/>
        <w:szCs w:val="16"/>
      </w:rPr>
      <w:t>.</w:t>
    </w:r>
  </w:p>
  <w:p w14:paraId="42ECEE43" w14:textId="2D165C68" w:rsidR="000E762D" w:rsidRPr="00D437E2" w:rsidRDefault="000E762D" w:rsidP="00D437E2">
    <w:pPr>
      <w:pStyle w:val="Foote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F87CD0">
      <w:rPr>
        <w:rFonts w:ascii="Arial" w:hAnsi="Arial" w:cs="Arial"/>
        <w:b/>
        <w:noProof/>
        <w:sz w:val="16"/>
        <w:szCs w:val="16"/>
      </w:rPr>
      <w:t>1</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F87CD0">
      <w:rPr>
        <w:rFonts w:ascii="Arial" w:hAnsi="Arial" w:cs="Arial"/>
        <w:b/>
        <w:noProof/>
        <w:sz w:val="16"/>
        <w:szCs w:val="16"/>
      </w:rPr>
      <w:t>7</w:t>
    </w:r>
    <w:r w:rsidRPr="009229C5">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0DFD9E" w14:textId="77777777" w:rsidR="0042764B" w:rsidRDefault="0042764B" w:rsidP="00470DBE">
      <w:r>
        <w:separator/>
      </w:r>
    </w:p>
    <w:p w14:paraId="07C791F5" w14:textId="77777777" w:rsidR="0042764B" w:rsidRDefault="0042764B"/>
    <w:p w14:paraId="0E372BA4" w14:textId="77777777" w:rsidR="0042764B" w:rsidRDefault="0042764B" w:rsidP="003D67BE"/>
  </w:footnote>
  <w:footnote w:type="continuationSeparator" w:id="0">
    <w:p w14:paraId="772E1009" w14:textId="77777777" w:rsidR="0042764B" w:rsidRDefault="0042764B" w:rsidP="00470DBE">
      <w:r>
        <w:continuationSeparator/>
      </w:r>
    </w:p>
    <w:p w14:paraId="3D2A0FB2" w14:textId="77777777" w:rsidR="0042764B" w:rsidRDefault="0042764B"/>
    <w:p w14:paraId="11A90532" w14:textId="77777777" w:rsidR="0042764B" w:rsidRDefault="0042764B" w:rsidP="003D67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double" w:sz="4" w:space="0" w:color="auto"/>
      </w:tblBorders>
      <w:tblCellMar>
        <w:top w:w="43" w:type="dxa"/>
        <w:left w:w="115" w:type="dxa"/>
        <w:bottom w:w="43" w:type="dxa"/>
        <w:right w:w="115" w:type="dxa"/>
      </w:tblCellMar>
      <w:tblLook w:val="04A0" w:firstRow="1" w:lastRow="0" w:firstColumn="1" w:lastColumn="0" w:noHBand="0" w:noVBand="1"/>
    </w:tblPr>
    <w:tblGrid>
      <w:gridCol w:w="3645"/>
      <w:gridCol w:w="2908"/>
      <w:gridCol w:w="3527"/>
    </w:tblGrid>
    <w:tr w:rsidR="000E762D" w:rsidRPr="00CD3F50" w14:paraId="60F7AB95" w14:textId="77777777" w:rsidTr="00992CE4">
      <w:tc>
        <w:tcPr>
          <w:tcW w:w="3651" w:type="dxa"/>
          <w:shd w:val="clear" w:color="auto" w:fill="auto"/>
        </w:tcPr>
        <w:p w14:paraId="4656AB09" w14:textId="77777777" w:rsidR="000E762D" w:rsidRPr="001F6D4C" w:rsidRDefault="000E762D" w:rsidP="00B43C3C">
          <w:pPr>
            <w:rPr>
              <w:noProof/>
            </w:rPr>
          </w:pPr>
          <w:r w:rsidRPr="00AA0DBB">
            <w:rPr>
              <w:noProof/>
            </w:rPr>
            <w:drawing>
              <wp:inline distT="0" distB="0" distL="0" distR="0" wp14:anchorId="18BF271E" wp14:editId="784C6324">
                <wp:extent cx="2066925" cy="6858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4762"/>
                        <a:stretch>
                          <a:fillRect/>
                        </a:stretch>
                      </pic:blipFill>
                      <pic:spPr bwMode="auto">
                        <a:xfrm>
                          <a:off x="0" y="0"/>
                          <a:ext cx="2066925" cy="685800"/>
                        </a:xfrm>
                        <a:prstGeom prst="rect">
                          <a:avLst/>
                        </a:prstGeom>
                        <a:noFill/>
                        <a:ln>
                          <a:noFill/>
                        </a:ln>
                      </pic:spPr>
                    </pic:pic>
                  </a:graphicData>
                </a:graphic>
              </wp:inline>
            </w:drawing>
          </w:r>
        </w:p>
      </w:tc>
      <w:tc>
        <w:tcPr>
          <w:tcW w:w="3008" w:type="dxa"/>
          <w:shd w:val="clear" w:color="auto" w:fill="auto"/>
        </w:tcPr>
        <w:p w14:paraId="05EC484C" w14:textId="77777777" w:rsidR="000E762D" w:rsidRPr="00CD3F50" w:rsidRDefault="000E762D" w:rsidP="00B43C3C">
          <w:pPr>
            <w:rPr>
              <w:rFonts w:ascii="Calibri" w:hAnsi="Calibri" w:cs="Arial"/>
              <w:color w:val="C00000"/>
              <w:sz w:val="16"/>
              <w:szCs w:val="16"/>
            </w:rPr>
          </w:pPr>
        </w:p>
      </w:tc>
      <w:tc>
        <w:tcPr>
          <w:tcW w:w="3651" w:type="dxa"/>
          <w:shd w:val="clear" w:color="auto" w:fill="auto"/>
          <w:vAlign w:val="center"/>
        </w:tcPr>
        <w:p w14:paraId="55DB812E" w14:textId="04A2241D" w:rsidR="000E762D" w:rsidRPr="00CD3F50" w:rsidRDefault="000E762D" w:rsidP="00B43C3C">
          <w:pPr>
            <w:jc w:val="right"/>
            <w:rPr>
              <w:rFonts w:ascii="Calibri" w:hAnsi="Calibri" w:cs="Arial"/>
              <w:color w:val="C00000"/>
              <w:sz w:val="16"/>
              <w:szCs w:val="16"/>
            </w:rPr>
          </w:pPr>
        </w:p>
      </w:tc>
    </w:tr>
  </w:tbl>
  <w:p w14:paraId="187E6639" w14:textId="5A42FCA0" w:rsidR="000E762D" w:rsidRDefault="000E762D" w:rsidP="00B43C3C">
    <w:pPr>
      <w:pStyle w:val="Header"/>
      <w:tabs>
        <w:tab w:val="clear" w:pos="4680"/>
        <w:tab w:val="clear" w:pos="9360"/>
        <w:tab w:val="right" w:pos="10710"/>
      </w:tabs>
      <w:ind w:firstLine="8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47086" w14:textId="7CB5BD96" w:rsidR="000E762D" w:rsidRDefault="000E762D" w:rsidP="006A2E18">
    <w:pPr>
      <w:pStyle w:val="Header"/>
      <w:ind w:left="-270"/>
      <w:rPr>
        <w:noProof/>
      </w:rPr>
    </w:pPr>
    <w:r w:rsidRPr="00AA0DBB">
      <w:rPr>
        <w:noProof/>
      </w:rPr>
      <w:drawing>
        <wp:inline distT="0" distB="0" distL="0" distR="0" wp14:anchorId="608796E7" wp14:editId="3546C719">
          <wp:extent cx="2171700" cy="6762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676275"/>
                  </a:xfrm>
                  <a:prstGeom prst="rect">
                    <a:avLst/>
                  </a:prstGeom>
                  <a:noFill/>
                  <a:ln>
                    <a:noFill/>
                  </a:ln>
                </pic:spPr>
              </pic:pic>
            </a:graphicData>
          </a:graphic>
        </wp:inline>
      </w:drawing>
    </w:r>
    <w:r>
      <w:rPr>
        <w:noProof/>
      </w:rPr>
      <w:t xml:space="preserve">                                                                </w:t>
    </w:r>
    <w:r w:rsidR="00D42B13" w:rsidRPr="0058201E">
      <w:rPr>
        <w:noProof/>
      </w:rPr>
      <w:drawing>
        <wp:inline distT="0" distB="0" distL="0" distR="0" wp14:anchorId="21096354" wp14:editId="4B2FFDDD">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61FD6A11" w14:textId="77777777" w:rsidR="000E762D" w:rsidRDefault="000E762D" w:rsidP="006A2E18">
    <w:pPr>
      <w:pStyle w:val="Header"/>
      <w:ind w:left="-27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A0E3E"/>
    <w:multiLevelType w:val="hybridMultilevel"/>
    <w:tmpl w:val="00FAD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B7A72"/>
    <w:multiLevelType w:val="hybridMultilevel"/>
    <w:tmpl w:val="679C6B1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049B59A8"/>
    <w:multiLevelType w:val="hybridMultilevel"/>
    <w:tmpl w:val="B94E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47E65"/>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3734817"/>
    <w:multiLevelType w:val="hybridMultilevel"/>
    <w:tmpl w:val="D28CB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C55824"/>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5334BE7"/>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B7731CB"/>
    <w:multiLevelType w:val="multilevel"/>
    <w:tmpl w:val="413E6AFC"/>
    <w:lvl w:ilvl="0">
      <w:start w:val="1"/>
      <w:numFmt w:val="decimal"/>
      <w:lvlText w:val="%1.0"/>
      <w:lvlJc w:val="left"/>
      <w:pPr>
        <w:tabs>
          <w:tab w:val="num" w:pos="720"/>
        </w:tabs>
        <w:ind w:left="1440" w:hanging="1440"/>
      </w:pPr>
      <w:rPr>
        <w:rFonts w:hint="default"/>
        <w:b/>
      </w:rPr>
    </w:lvl>
    <w:lvl w:ilvl="1">
      <w:start w:val="1"/>
      <w:numFmt w:val="decimal"/>
      <w:lvlText w:val="%1.%2"/>
      <w:lvlJc w:val="left"/>
      <w:pPr>
        <w:tabs>
          <w:tab w:val="num" w:pos="1440"/>
        </w:tabs>
        <w:ind w:left="1440" w:hanging="720"/>
      </w:pPr>
      <w:rPr>
        <w:rFonts w:hint="default"/>
        <w:b/>
        <w:strike w:val="0"/>
        <w:color w:val="auto"/>
      </w:rPr>
    </w:lvl>
    <w:lvl w:ilvl="2">
      <w:start w:val="1"/>
      <w:numFmt w:val="bullet"/>
      <w:lvlText w:val="*"/>
      <w:lvlJc w:val="left"/>
      <w:pPr>
        <w:tabs>
          <w:tab w:val="num" w:pos="2160"/>
        </w:tabs>
        <w:ind w:left="2160" w:hanging="720"/>
      </w:pPr>
      <w:rPr>
        <w:rFonts w:ascii="Courier New" w:hAnsi="Courier New" w:hint="default"/>
        <w:b/>
        <w:strike w:val="0"/>
        <w:color w:val="00000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9" w15:restartNumberingAfterBreak="0">
    <w:nsid w:val="2C2549C9"/>
    <w:multiLevelType w:val="hybridMultilevel"/>
    <w:tmpl w:val="E4AAE540"/>
    <w:lvl w:ilvl="0" w:tplc="0409000F">
      <w:start w:val="1"/>
      <w:numFmt w:val="decimal"/>
      <w:lvlText w:val="%1."/>
      <w:lvlJc w:val="left"/>
      <w:pPr>
        <w:ind w:left="2516" w:hanging="360"/>
      </w:pPr>
    </w:lvl>
    <w:lvl w:ilvl="1" w:tplc="04090019" w:tentative="1">
      <w:start w:val="1"/>
      <w:numFmt w:val="lowerLetter"/>
      <w:lvlText w:val="%2."/>
      <w:lvlJc w:val="left"/>
      <w:pPr>
        <w:ind w:left="3236" w:hanging="360"/>
      </w:pPr>
    </w:lvl>
    <w:lvl w:ilvl="2" w:tplc="0409001B" w:tentative="1">
      <w:start w:val="1"/>
      <w:numFmt w:val="lowerRoman"/>
      <w:lvlText w:val="%3."/>
      <w:lvlJc w:val="right"/>
      <w:pPr>
        <w:ind w:left="3956" w:hanging="180"/>
      </w:pPr>
    </w:lvl>
    <w:lvl w:ilvl="3" w:tplc="0409000F" w:tentative="1">
      <w:start w:val="1"/>
      <w:numFmt w:val="decimal"/>
      <w:lvlText w:val="%4."/>
      <w:lvlJc w:val="left"/>
      <w:pPr>
        <w:ind w:left="4676" w:hanging="360"/>
      </w:pPr>
    </w:lvl>
    <w:lvl w:ilvl="4" w:tplc="04090019" w:tentative="1">
      <w:start w:val="1"/>
      <w:numFmt w:val="lowerLetter"/>
      <w:lvlText w:val="%5."/>
      <w:lvlJc w:val="left"/>
      <w:pPr>
        <w:ind w:left="5396" w:hanging="360"/>
      </w:pPr>
    </w:lvl>
    <w:lvl w:ilvl="5" w:tplc="0409001B" w:tentative="1">
      <w:start w:val="1"/>
      <w:numFmt w:val="lowerRoman"/>
      <w:lvlText w:val="%6."/>
      <w:lvlJc w:val="right"/>
      <w:pPr>
        <w:ind w:left="6116" w:hanging="180"/>
      </w:pPr>
    </w:lvl>
    <w:lvl w:ilvl="6" w:tplc="0409000F" w:tentative="1">
      <w:start w:val="1"/>
      <w:numFmt w:val="decimal"/>
      <w:lvlText w:val="%7."/>
      <w:lvlJc w:val="left"/>
      <w:pPr>
        <w:ind w:left="6836" w:hanging="360"/>
      </w:pPr>
    </w:lvl>
    <w:lvl w:ilvl="7" w:tplc="04090019" w:tentative="1">
      <w:start w:val="1"/>
      <w:numFmt w:val="lowerLetter"/>
      <w:lvlText w:val="%8."/>
      <w:lvlJc w:val="left"/>
      <w:pPr>
        <w:ind w:left="7556" w:hanging="360"/>
      </w:pPr>
    </w:lvl>
    <w:lvl w:ilvl="8" w:tplc="0409001B" w:tentative="1">
      <w:start w:val="1"/>
      <w:numFmt w:val="lowerRoman"/>
      <w:lvlText w:val="%9."/>
      <w:lvlJc w:val="right"/>
      <w:pPr>
        <w:ind w:left="8276" w:hanging="180"/>
      </w:pPr>
    </w:lvl>
  </w:abstractNum>
  <w:abstractNum w:abstractNumId="10" w15:restartNumberingAfterBreak="0">
    <w:nsid w:val="2E983780"/>
    <w:multiLevelType w:val="hybridMultilevel"/>
    <w:tmpl w:val="D93A0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36C146E9"/>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E3E0C74"/>
    <w:multiLevelType w:val="hybridMultilevel"/>
    <w:tmpl w:val="FF2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D9522A"/>
    <w:multiLevelType w:val="hybridMultilevel"/>
    <w:tmpl w:val="B90A52E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454A594F"/>
    <w:multiLevelType w:val="hybridMultilevel"/>
    <w:tmpl w:val="2558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62410"/>
    <w:multiLevelType w:val="hybridMultilevel"/>
    <w:tmpl w:val="B7D263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E6F3DCA"/>
    <w:multiLevelType w:val="hybridMultilevel"/>
    <w:tmpl w:val="760895A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51742241"/>
    <w:multiLevelType w:val="hybridMultilevel"/>
    <w:tmpl w:val="9CDE73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D90D71"/>
    <w:multiLevelType w:val="hybridMultilevel"/>
    <w:tmpl w:val="B6E4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21" w15:restartNumberingAfterBreak="0">
    <w:nsid w:val="662D2A30"/>
    <w:multiLevelType w:val="multilevel"/>
    <w:tmpl w:val="E862B0FC"/>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160" w:hanging="720"/>
      </w:pPr>
      <w:rPr>
        <w:rFonts w:hint="default"/>
      </w:rPr>
    </w:lvl>
    <w:lvl w:ilvl="3">
      <w:start w:val="1"/>
      <w:numFmt w:val="bullet"/>
      <w:lvlText w:val=""/>
      <w:lvlJc w:val="left"/>
      <w:pPr>
        <w:ind w:left="3240" w:hanging="1080"/>
      </w:pPr>
      <w:rPr>
        <w:rFonts w:ascii="Symbol" w:hAnsi="Symbol"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DE4602"/>
    <w:multiLevelType w:val="hybridMultilevel"/>
    <w:tmpl w:val="1C54370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4" w15:restartNumberingAfterBreak="0">
    <w:nsid w:val="72E34226"/>
    <w:multiLevelType w:val="hybridMultilevel"/>
    <w:tmpl w:val="847631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BC6BE4"/>
    <w:multiLevelType w:val="hybridMultilevel"/>
    <w:tmpl w:val="569AB424"/>
    <w:lvl w:ilvl="0" w:tplc="FFFFFFFF">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7C766A6"/>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78791390"/>
    <w:multiLevelType w:val="hybridMultilevel"/>
    <w:tmpl w:val="5B0A2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9D76EC8"/>
    <w:multiLevelType w:val="multilevel"/>
    <w:tmpl w:val="DA86BFB8"/>
    <w:lvl w:ilvl="0">
      <w:start w:val="1"/>
      <w:numFmt w:val="decimal"/>
      <w:lvlText w:val="%1.0"/>
      <w:lvlJc w:val="left"/>
      <w:pPr>
        <w:tabs>
          <w:tab w:val="num" w:pos="720"/>
        </w:tabs>
        <w:ind w:left="720" w:hanging="720"/>
      </w:pPr>
      <w:rPr>
        <w:rFonts w:ascii="Arial" w:hAnsi="Arial" w:cs="Arial" w:hint="default"/>
        <w:b/>
        <w:i w:val="0"/>
        <w:sz w:val="24"/>
      </w:rPr>
    </w:lvl>
    <w:lvl w:ilvl="1">
      <w:start w:val="1"/>
      <w:numFmt w:val="decimal"/>
      <w:lvlText w:val="%1.%2"/>
      <w:lvlJc w:val="left"/>
      <w:pPr>
        <w:tabs>
          <w:tab w:val="num" w:pos="1440"/>
        </w:tabs>
        <w:ind w:left="1440" w:hanging="720"/>
      </w:pPr>
      <w:rPr>
        <w:rFonts w:hint="default"/>
        <w:b/>
        <w:i w:val="0"/>
        <w:sz w:val="24"/>
      </w:rPr>
    </w:lvl>
    <w:lvl w:ilvl="2">
      <w:start w:val="1"/>
      <w:numFmt w:val="decimal"/>
      <w:lvlText w:val="%1.%2.%3"/>
      <w:lvlJc w:val="left"/>
      <w:pPr>
        <w:tabs>
          <w:tab w:val="num" w:pos="1800"/>
        </w:tabs>
        <w:ind w:left="1800" w:hanging="720"/>
      </w:pPr>
      <w:rPr>
        <w:rFonts w:hint="default"/>
        <w:b/>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7B4679FE"/>
    <w:multiLevelType w:val="hybridMultilevel"/>
    <w:tmpl w:val="ACC8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7B17EA"/>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8"/>
  </w:num>
  <w:num w:numId="2">
    <w:abstractNumId w:val="0"/>
  </w:num>
  <w:num w:numId="3">
    <w:abstractNumId w:val="22"/>
  </w:num>
  <w:num w:numId="4">
    <w:abstractNumId w:val="21"/>
  </w:num>
  <w:num w:numId="5">
    <w:abstractNumId w:val="10"/>
  </w:num>
  <w:num w:numId="6">
    <w:abstractNumId w:val="25"/>
  </w:num>
  <w:num w:numId="7">
    <w:abstractNumId w:val="20"/>
  </w:num>
  <w:num w:numId="8">
    <w:abstractNumId w:val="24"/>
  </w:num>
  <w:num w:numId="9">
    <w:abstractNumId w:val="15"/>
  </w:num>
  <w:num w:numId="10">
    <w:abstractNumId w:val="2"/>
  </w:num>
  <w:num w:numId="11">
    <w:abstractNumId w:val="12"/>
  </w:num>
  <w:num w:numId="12">
    <w:abstractNumId w:val="14"/>
  </w:num>
  <w:num w:numId="13">
    <w:abstractNumId w:val="27"/>
  </w:num>
  <w:num w:numId="14">
    <w:abstractNumId w:val="17"/>
  </w:num>
  <w:num w:numId="15">
    <w:abstractNumId w:val="13"/>
  </w:num>
  <w:num w:numId="16">
    <w:abstractNumId w:val="28"/>
  </w:num>
  <w:num w:numId="17">
    <w:abstractNumId w:val="23"/>
  </w:num>
  <w:num w:numId="18">
    <w:abstractNumId w:val="8"/>
  </w:num>
  <w:num w:numId="19">
    <w:abstractNumId w:val="9"/>
  </w:num>
  <w:num w:numId="20">
    <w:abstractNumId w:val="1"/>
  </w:num>
  <w:num w:numId="21">
    <w:abstractNumId w:val="5"/>
  </w:num>
  <w:num w:numId="22">
    <w:abstractNumId w:val="4"/>
  </w:num>
  <w:num w:numId="23">
    <w:abstractNumId w:val="6"/>
  </w:num>
  <w:num w:numId="24">
    <w:abstractNumId w:val="16"/>
  </w:num>
  <w:num w:numId="25">
    <w:abstractNumId w:val="11"/>
  </w:num>
  <w:num w:numId="26">
    <w:abstractNumId w:val="30"/>
  </w:num>
  <w:num w:numId="27">
    <w:abstractNumId w:val="26"/>
  </w:num>
  <w:num w:numId="28">
    <w:abstractNumId w:val="7"/>
  </w:num>
  <w:num w:numId="29">
    <w:abstractNumId w:val="3"/>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1"/>
  </w:num>
  <w:num w:numId="34">
    <w:abstractNumId w:val="21"/>
  </w:num>
  <w:num w:numId="35">
    <w:abstractNumId w:val="19"/>
  </w:num>
  <w:num w:numId="36">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360D1D"/>
    <w:rsid w:val="00001EDF"/>
    <w:rsid w:val="00003482"/>
    <w:rsid w:val="00004572"/>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70BCB"/>
    <w:rsid w:val="00077DB8"/>
    <w:rsid w:val="00080593"/>
    <w:rsid w:val="00083175"/>
    <w:rsid w:val="0008604A"/>
    <w:rsid w:val="00086C89"/>
    <w:rsid w:val="00091871"/>
    <w:rsid w:val="00095318"/>
    <w:rsid w:val="000958D7"/>
    <w:rsid w:val="000A29B3"/>
    <w:rsid w:val="000A2C01"/>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762D"/>
    <w:rsid w:val="000E794D"/>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7CF5"/>
    <w:rsid w:val="00166805"/>
    <w:rsid w:val="00167A05"/>
    <w:rsid w:val="00170E83"/>
    <w:rsid w:val="00171296"/>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116FD"/>
    <w:rsid w:val="0021348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713B"/>
    <w:rsid w:val="002B7E3E"/>
    <w:rsid w:val="002C11D9"/>
    <w:rsid w:val="002D06D9"/>
    <w:rsid w:val="002D45B5"/>
    <w:rsid w:val="002D4E10"/>
    <w:rsid w:val="002D642C"/>
    <w:rsid w:val="002E0346"/>
    <w:rsid w:val="002E5378"/>
    <w:rsid w:val="002E619A"/>
    <w:rsid w:val="002E7B5A"/>
    <w:rsid w:val="002F336F"/>
    <w:rsid w:val="002F771B"/>
    <w:rsid w:val="00306379"/>
    <w:rsid w:val="0031299E"/>
    <w:rsid w:val="00316E9F"/>
    <w:rsid w:val="0031751F"/>
    <w:rsid w:val="0032040F"/>
    <w:rsid w:val="0032142D"/>
    <w:rsid w:val="00325FCC"/>
    <w:rsid w:val="0032760E"/>
    <w:rsid w:val="00330914"/>
    <w:rsid w:val="0033348D"/>
    <w:rsid w:val="00333FAB"/>
    <w:rsid w:val="00337888"/>
    <w:rsid w:val="00343681"/>
    <w:rsid w:val="00343728"/>
    <w:rsid w:val="0034491F"/>
    <w:rsid w:val="003473B6"/>
    <w:rsid w:val="0035178D"/>
    <w:rsid w:val="00351E55"/>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5CB0"/>
    <w:rsid w:val="003C6AB5"/>
    <w:rsid w:val="003C6C0B"/>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3494"/>
    <w:rsid w:val="004074DC"/>
    <w:rsid w:val="0041421A"/>
    <w:rsid w:val="00415171"/>
    <w:rsid w:val="004178B2"/>
    <w:rsid w:val="00417F4F"/>
    <w:rsid w:val="004216BF"/>
    <w:rsid w:val="00426C16"/>
    <w:rsid w:val="00426F9B"/>
    <w:rsid w:val="0042764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58D"/>
    <w:rsid w:val="004F0BA9"/>
    <w:rsid w:val="004F32FC"/>
    <w:rsid w:val="0050069D"/>
    <w:rsid w:val="00500CD8"/>
    <w:rsid w:val="00503039"/>
    <w:rsid w:val="00511242"/>
    <w:rsid w:val="00514E80"/>
    <w:rsid w:val="00521CE4"/>
    <w:rsid w:val="0052241C"/>
    <w:rsid w:val="00526F60"/>
    <w:rsid w:val="00535F54"/>
    <w:rsid w:val="00540FE6"/>
    <w:rsid w:val="00542FD8"/>
    <w:rsid w:val="00544F04"/>
    <w:rsid w:val="005459BE"/>
    <w:rsid w:val="0055045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C1D"/>
    <w:rsid w:val="006111E6"/>
    <w:rsid w:val="0061439A"/>
    <w:rsid w:val="006208BF"/>
    <w:rsid w:val="006250A9"/>
    <w:rsid w:val="00625293"/>
    <w:rsid w:val="0062656B"/>
    <w:rsid w:val="006272DA"/>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C5"/>
    <w:rsid w:val="006A1DF1"/>
    <w:rsid w:val="006A2B87"/>
    <w:rsid w:val="006A2E18"/>
    <w:rsid w:val="006A3E9B"/>
    <w:rsid w:val="006B01EB"/>
    <w:rsid w:val="006B2535"/>
    <w:rsid w:val="006B406C"/>
    <w:rsid w:val="006B46E0"/>
    <w:rsid w:val="006B51C9"/>
    <w:rsid w:val="006B547E"/>
    <w:rsid w:val="006C66E5"/>
    <w:rsid w:val="006D0206"/>
    <w:rsid w:val="006D3A90"/>
    <w:rsid w:val="006D662C"/>
    <w:rsid w:val="006E2133"/>
    <w:rsid w:val="006E4F72"/>
    <w:rsid w:val="006E6BB8"/>
    <w:rsid w:val="006E7FAA"/>
    <w:rsid w:val="006F0FAC"/>
    <w:rsid w:val="006F245A"/>
    <w:rsid w:val="006F708C"/>
    <w:rsid w:val="007047A7"/>
    <w:rsid w:val="007049C5"/>
    <w:rsid w:val="007053E5"/>
    <w:rsid w:val="00707672"/>
    <w:rsid w:val="007133C2"/>
    <w:rsid w:val="00715018"/>
    <w:rsid w:val="0072170F"/>
    <w:rsid w:val="007254C5"/>
    <w:rsid w:val="007307CA"/>
    <w:rsid w:val="00732A2A"/>
    <w:rsid w:val="007338A6"/>
    <w:rsid w:val="0073577A"/>
    <w:rsid w:val="007361A7"/>
    <w:rsid w:val="007461E5"/>
    <w:rsid w:val="00751965"/>
    <w:rsid w:val="0075217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E13"/>
    <w:rsid w:val="007D0D15"/>
    <w:rsid w:val="007D0E46"/>
    <w:rsid w:val="007D61CC"/>
    <w:rsid w:val="007F3722"/>
    <w:rsid w:val="007F51D5"/>
    <w:rsid w:val="007F5443"/>
    <w:rsid w:val="007F725D"/>
    <w:rsid w:val="008001C7"/>
    <w:rsid w:val="008042F6"/>
    <w:rsid w:val="00805EA4"/>
    <w:rsid w:val="00810375"/>
    <w:rsid w:val="00810471"/>
    <w:rsid w:val="008138E4"/>
    <w:rsid w:val="008203C1"/>
    <w:rsid w:val="00821F8A"/>
    <w:rsid w:val="00823E6C"/>
    <w:rsid w:val="0082428E"/>
    <w:rsid w:val="00827CEC"/>
    <w:rsid w:val="008313C4"/>
    <w:rsid w:val="00831F1D"/>
    <w:rsid w:val="00837BCC"/>
    <w:rsid w:val="00842D6E"/>
    <w:rsid w:val="00844664"/>
    <w:rsid w:val="008467AD"/>
    <w:rsid w:val="008561E5"/>
    <w:rsid w:val="00856407"/>
    <w:rsid w:val="00856CD8"/>
    <w:rsid w:val="00860C95"/>
    <w:rsid w:val="00863E4A"/>
    <w:rsid w:val="00866704"/>
    <w:rsid w:val="00873925"/>
    <w:rsid w:val="008766EB"/>
    <w:rsid w:val="008766EF"/>
    <w:rsid w:val="00882358"/>
    <w:rsid w:val="00883D0E"/>
    <w:rsid w:val="00897D18"/>
    <w:rsid w:val="008A0A68"/>
    <w:rsid w:val="008A0D21"/>
    <w:rsid w:val="008A227D"/>
    <w:rsid w:val="008A5E56"/>
    <w:rsid w:val="008A764E"/>
    <w:rsid w:val="008B31EE"/>
    <w:rsid w:val="008B32A6"/>
    <w:rsid w:val="008B7916"/>
    <w:rsid w:val="008B7F10"/>
    <w:rsid w:val="008C08B5"/>
    <w:rsid w:val="008C79BF"/>
    <w:rsid w:val="008D1E9E"/>
    <w:rsid w:val="008D5E74"/>
    <w:rsid w:val="008E0ADC"/>
    <w:rsid w:val="008E1775"/>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C0D84"/>
    <w:rsid w:val="009C3688"/>
    <w:rsid w:val="009C4B08"/>
    <w:rsid w:val="009C4F93"/>
    <w:rsid w:val="009C7AFD"/>
    <w:rsid w:val="009D068A"/>
    <w:rsid w:val="009D06BE"/>
    <w:rsid w:val="009D688D"/>
    <w:rsid w:val="009E221A"/>
    <w:rsid w:val="009E4F1C"/>
    <w:rsid w:val="009E5929"/>
    <w:rsid w:val="009E6316"/>
    <w:rsid w:val="009F4A5E"/>
    <w:rsid w:val="009F4D06"/>
    <w:rsid w:val="009F4FC2"/>
    <w:rsid w:val="00A0248C"/>
    <w:rsid w:val="00A02F3D"/>
    <w:rsid w:val="00A05A6C"/>
    <w:rsid w:val="00A10A77"/>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C2CB0"/>
    <w:rsid w:val="00AC735A"/>
    <w:rsid w:val="00AD1311"/>
    <w:rsid w:val="00AD1725"/>
    <w:rsid w:val="00AD62C7"/>
    <w:rsid w:val="00AE0CCA"/>
    <w:rsid w:val="00AE224B"/>
    <w:rsid w:val="00AE50A6"/>
    <w:rsid w:val="00AF3605"/>
    <w:rsid w:val="00AF4272"/>
    <w:rsid w:val="00B0100C"/>
    <w:rsid w:val="00B11C25"/>
    <w:rsid w:val="00B133C0"/>
    <w:rsid w:val="00B138AB"/>
    <w:rsid w:val="00B23025"/>
    <w:rsid w:val="00B2382F"/>
    <w:rsid w:val="00B26104"/>
    <w:rsid w:val="00B271DB"/>
    <w:rsid w:val="00B31EC2"/>
    <w:rsid w:val="00B3383F"/>
    <w:rsid w:val="00B368E0"/>
    <w:rsid w:val="00B376DF"/>
    <w:rsid w:val="00B42E3B"/>
    <w:rsid w:val="00B43C3C"/>
    <w:rsid w:val="00B45551"/>
    <w:rsid w:val="00B45D77"/>
    <w:rsid w:val="00B46185"/>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18E4"/>
    <w:rsid w:val="00B91EF6"/>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3B5D"/>
    <w:rsid w:val="00BE4878"/>
    <w:rsid w:val="00BE61C8"/>
    <w:rsid w:val="00BE64B9"/>
    <w:rsid w:val="00BE6A80"/>
    <w:rsid w:val="00BE6C41"/>
    <w:rsid w:val="00BF16B7"/>
    <w:rsid w:val="00BF3E5A"/>
    <w:rsid w:val="00BF3FF3"/>
    <w:rsid w:val="00BF601A"/>
    <w:rsid w:val="00C005E8"/>
    <w:rsid w:val="00C01A83"/>
    <w:rsid w:val="00C06774"/>
    <w:rsid w:val="00C1619D"/>
    <w:rsid w:val="00C163EF"/>
    <w:rsid w:val="00C200CB"/>
    <w:rsid w:val="00C22C8B"/>
    <w:rsid w:val="00C236DB"/>
    <w:rsid w:val="00C31413"/>
    <w:rsid w:val="00C32065"/>
    <w:rsid w:val="00C330AB"/>
    <w:rsid w:val="00C35773"/>
    <w:rsid w:val="00C4206A"/>
    <w:rsid w:val="00C45EEA"/>
    <w:rsid w:val="00C46A6D"/>
    <w:rsid w:val="00C47F1E"/>
    <w:rsid w:val="00C50B6B"/>
    <w:rsid w:val="00C5173F"/>
    <w:rsid w:val="00C5268C"/>
    <w:rsid w:val="00C53B2C"/>
    <w:rsid w:val="00C560E4"/>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19E7"/>
    <w:rsid w:val="00D027AE"/>
    <w:rsid w:val="00D047F0"/>
    <w:rsid w:val="00D05630"/>
    <w:rsid w:val="00D10C0F"/>
    <w:rsid w:val="00D14F26"/>
    <w:rsid w:val="00D1500C"/>
    <w:rsid w:val="00D16D42"/>
    <w:rsid w:val="00D20D19"/>
    <w:rsid w:val="00D20DE7"/>
    <w:rsid w:val="00D23116"/>
    <w:rsid w:val="00D26C86"/>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47EF8"/>
    <w:rsid w:val="00D5272D"/>
    <w:rsid w:val="00D56CF1"/>
    <w:rsid w:val="00D576E4"/>
    <w:rsid w:val="00D60B9E"/>
    <w:rsid w:val="00D60C3B"/>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E39"/>
    <w:rsid w:val="00DC6BF2"/>
    <w:rsid w:val="00DD2278"/>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FA0"/>
    <w:rsid w:val="00E432AF"/>
    <w:rsid w:val="00E45F99"/>
    <w:rsid w:val="00E46734"/>
    <w:rsid w:val="00E46778"/>
    <w:rsid w:val="00E47AE4"/>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FDD"/>
    <w:rsid w:val="00ED66DB"/>
    <w:rsid w:val="00ED68C2"/>
    <w:rsid w:val="00EE0927"/>
    <w:rsid w:val="00EE0B6B"/>
    <w:rsid w:val="00EE1619"/>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2B32"/>
    <w:rsid w:val="00F75268"/>
    <w:rsid w:val="00F77D8E"/>
    <w:rsid w:val="00F805A3"/>
    <w:rsid w:val="00F81D0D"/>
    <w:rsid w:val="00F84CDB"/>
    <w:rsid w:val="00F86B44"/>
    <w:rsid w:val="00F87CD0"/>
    <w:rsid w:val="00F97547"/>
    <w:rsid w:val="00F97AB6"/>
    <w:rsid w:val="00F97C6E"/>
    <w:rsid w:val="00FA156D"/>
    <w:rsid w:val="00FA604C"/>
    <w:rsid w:val="00FA7D78"/>
    <w:rsid w:val="00FA7FF5"/>
    <w:rsid w:val="00FB2417"/>
    <w:rsid w:val="00FB3F41"/>
    <w:rsid w:val="00FB6A80"/>
    <w:rsid w:val="00FB7A4B"/>
    <w:rsid w:val="00FC2E79"/>
    <w:rsid w:val="00FC46B5"/>
    <w:rsid w:val="00FD12D4"/>
    <w:rsid w:val="00FD1C02"/>
    <w:rsid w:val="00FD38EA"/>
    <w:rsid w:val="00FE1DD4"/>
    <w:rsid w:val="00FE563E"/>
    <w:rsid w:val="00FE5BDD"/>
    <w:rsid w:val="00FE7A81"/>
    <w:rsid w:val="00FF33EE"/>
    <w:rsid w:val="00FF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21BC58"/>
  <w15:chartTrackingRefBased/>
  <w15:docId w15:val="{C022F8A1-B2D3-4138-9401-2C03F8B2E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56D"/>
    <w:rPr>
      <w:rFonts w:ascii="Times New Roman" w:eastAsia="Times New Roman" w:hAnsi="Times New Roman"/>
      <w:color w:val="000000"/>
      <w:sz w:val="24"/>
      <w:szCs w:val="24"/>
    </w:rPr>
  </w:style>
  <w:style w:type="paragraph" w:styleId="Heading1">
    <w:name w:val="heading 1"/>
    <w:aliases w:val="Part Title"/>
    <w:basedOn w:val="ListParagraph"/>
    <w:next w:val="Heading4"/>
    <w:link w:val="Heading1Char"/>
    <w:qFormat/>
    <w:rsid w:val="00B43C3C"/>
    <w:pPr>
      <w:numPr>
        <w:numId w:val="4"/>
      </w:numPr>
      <w:pBdr>
        <w:top w:val="double" w:sz="4" w:space="1" w:color="auto"/>
        <w:bottom w:val="double" w:sz="4" w:space="1" w:color="auto"/>
      </w:pBdr>
      <w:shd w:val="clear" w:color="auto" w:fill="DEEAF6"/>
      <w:tabs>
        <w:tab w:val="left" w:pos="720"/>
      </w:tabs>
      <w:contextualSpacing w:val="0"/>
      <w:outlineLvl w:val="0"/>
    </w:pPr>
    <w:rPr>
      <w:rFonts w:ascii="Times" w:hAnsi="Times" w:cs="Times"/>
      <w:b/>
      <w:sz w:val="32"/>
    </w:rPr>
  </w:style>
  <w:style w:type="paragraph" w:styleId="Heading2">
    <w:name w:val="heading 2"/>
    <w:aliases w:val="Chapter Title"/>
    <w:basedOn w:val="Heading5"/>
    <w:next w:val="Heading4"/>
    <w:link w:val="Heading2Char"/>
    <w:qFormat/>
    <w:rsid w:val="003D67BE"/>
    <w:pPr>
      <w:numPr>
        <w:ilvl w:val="1"/>
        <w:numId w:val="4"/>
      </w:numPr>
      <w:outlineLvl w:val="1"/>
    </w:pPr>
    <w:rPr>
      <w:rFonts w:ascii="Times" w:hAnsi="Times" w:cs="Calibri"/>
      <w:color w:val="C00000"/>
      <w:sz w:val="24"/>
      <w:szCs w:val="24"/>
    </w:rPr>
  </w:style>
  <w:style w:type="paragraph" w:styleId="Heading3">
    <w:name w:val="heading 3"/>
    <w:aliases w:val="Section Title"/>
    <w:basedOn w:val="Normal"/>
    <w:next w:val="Heading4"/>
    <w:link w:val="Heading3Char"/>
    <w:qFormat/>
    <w:rsid w:val="00B61916"/>
    <w:pPr>
      <w:numPr>
        <w:ilvl w:val="2"/>
        <w:numId w:val="4"/>
      </w:numPr>
      <w:jc w:val="both"/>
      <w:outlineLvl w:val="2"/>
    </w:pPr>
    <w:rPr>
      <w:b/>
    </w:rPr>
  </w:style>
  <w:style w:type="paragraph" w:styleId="Heading4">
    <w:name w:val="heading 4"/>
    <w:aliases w:val="Map Title"/>
    <w:basedOn w:val="Normal"/>
    <w:next w:val="Normal"/>
    <w:link w:val="Heading4Char"/>
    <w:qFormat/>
    <w:rsid w:val="0095489A"/>
    <w:pPr>
      <w:spacing w:after="240"/>
      <w:outlineLvl w:val="3"/>
    </w:pPr>
    <w:rPr>
      <w:rFonts w:ascii="Arial" w:hAnsi="Arial" w:cs="Arial"/>
      <w:b/>
      <w:sz w:val="32"/>
      <w:szCs w:val="20"/>
    </w:rPr>
  </w:style>
  <w:style w:type="paragraph" w:styleId="Heading5">
    <w:name w:val="heading 5"/>
    <w:aliases w:val="Block Label"/>
    <w:basedOn w:val="Normal"/>
    <w:link w:val="Heading5Char"/>
    <w:qFormat/>
    <w:rsid w:val="0095489A"/>
    <w:pPr>
      <w:outlineLvl w:val="4"/>
    </w:pPr>
    <w:rPr>
      <w:b/>
      <w:sz w:val="22"/>
      <w:szCs w:val="20"/>
    </w:rPr>
  </w:style>
  <w:style w:type="paragraph" w:styleId="Heading6">
    <w:name w:val="heading 6"/>
    <w:aliases w:val="Sub Label"/>
    <w:basedOn w:val="Heading5"/>
    <w:next w:val="BlockText"/>
    <w:link w:val="Heading6Char"/>
    <w:qFormat/>
    <w:rsid w:val="0095489A"/>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14F26"/>
    <w:pPr>
      <w:ind w:left="720"/>
      <w:contextualSpacing/>
    </w:pPr>
  </w:style>
  <w:style w:type="paragraph" w:styleId="Header">
    <w:name w:val="header"/>
    <w:basedOn w:val="Normal"/>
    <w:link w:val="HeaderChar"/>
    <w:rsid w:val="0095489A"/>
    <w:pPr>
      <w:tabs>
        <w:tab w:val="center" w:pos="4680"/>
        <w:tab w:val="right" w:pos="9360"/>
      </w:tabs>
    </w:pPr>
  </w:style>
  <w:style w:type="character" w:customStyle="1" w:styleId="HeaderChar">
    <w:name w:val="Header Char"/>
    <w:link w:val="Header"/>
    <w:rsid w:val="0095489A"/>
    <w:rPr>
      <w:rFonts w:ascii="Times New Roman" w:eastAsia="Times New Roman" w:hAnsi="Times New Roman" w:cs="Times New Roman"/>
      <w:color w:val="000000"/>
      <w:sz w:val="24"/>
      <w:szCs w:val="24"/>
    </w:r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SC2414">
    <w:name w:val="SC2414"/>
    <w:rsid w:val="00B47CD5"/>
    <w:rPr>
      <w:b/>
      <w:bCs/>
      <w:color w:val="000000"/>
    </w:rPr>
  </w:style>
  <w:style w:type="character" w:customStyle="1" w:styleId="SC2443">
    <w:name w:val="SC2443"/>
    <w:rsid w:val="00B47CD5"/>
    <w:rPr>
      <w:color w:val="000000"/>
      <w:sz w:val="20"/>
      <w:szCs w:val="20"/>
    </w:rPr>
  </w:style>
  <w:style w:type="character" w:customStyle="1" w:styleId="Heading1Char">
    <w:name w:val="Heading 1 Char"/>
    <w:aliases w:val="Part Title Char"/>
    <w:link w:val="Heading1"/>
    <w:rsid w:val="00B43C3C"/>
    <w:rPr>
      <w:rFonts w:ascii="Times" w:eastAsia="Times New Roman" w:hAnsi="Times" w:cs="Times"/>
      <w:b/>
      <w:color w:val="000000"/>
      <w:sz w:val="32"/>
      <w:szCs w:val="24"/>
      <w:shd w:val="clear" w:color="auto" w:fill="DEEAF6"/>
    </w:rPr>
  </w:style>
  <w:style w:type="character" w:customStyle="1" w:styleId="Heading2Char">
    <w:name w:val="Heading 2 Char"/>
    <w:aliases w:val="Chapter Title Char"/>
    <w:link w:val="Heading2"/>
    <w:rsid w:val="003D67BE"/>
    <w:rPr>
      <w:rFonts w:ascii="Times" w:eastAsia="Times New Roman" w:hAnsi="Times" w:cs="Calibri"/>
      <w:b/>
      <w:color w:val="C00000"/>
      <w:sz w:val="24"/>
      <w:szCs w:val="24"/>
    </w:rPr>
  </w:style>
  <w:style w:type="character" w:customStyle="1" w:styleId="Heading3Char">
    <w:name w:val="Heading 3 Char"/>
    <w:aliases w:val="Section Title Char"/>
    <w:link w:val="Heading3"/>
    <w:rsid w:val="00B61916"/>
    <w:rPr>
      <w:rFonts w:ascii="Times New Roman" w:eastAsia="Times New Roman" w:hAnsi="Times New Roman"/>
      <w:b/>
      <w:color w:val="000000"/>
      <w:sz w:val="24"/>
      <w:szCs w:val="24"/>
    </w:rPr>
  </w:style>
  <w:style w:type="character" w:customStyle="1" w:styleId="Heading4Char">
    <w:name w:val="Heading 4 Char"/>
    <w:aliases w:val="Map Title Char"/>
    <w:link w:val="Heading4"/>
    <w:rsid w:val="0095489A"/>
    <w:rPr>
      <w:rFonts w:ascii="Arial" w:eastAsia="Times New Roman" w:hAnsi="Arial" w:cs="Arial"/>
      <w:b/>
      <w:color w:val="000000"/>
      <w:sz w:val="32"/>
      <w:szCs w:val="20"/>
    </w:rPr>
  </w:style>
  <w:style w:type="character" w:customStyle="1" w:styleId="Heading5Char">
    <w:name w:val="Heading 5 Char"/>
    <w:aliases w:val="Block Label Char"/>
    <w:link w:val="Heading5"/>
    <w:rsid w:val="0095489A"/>
    <w:rPr>
      <w:rFonts w:ascii="Times New Roman" w:eastAsia="Times New Roman" w:hAnsi="Times New Roman" w:cs="Times New Roman"/>
      <w:b/>
      <w:color w:val="000000"/>
      <w:szCs w:val="20"/>
    </w:rPr>
  </w:style>
  <w:style w:type="character" w:customStyle="1" w:styleId="Heading6Char">
    <w:name w:val="Heading 6 Char"/>
    <w:aliases w:val="Sub Label Char"/>
    <w:link w:val="Heading6"/>
    <w:rsid w:val="0095489A"/>
    <w:rPr>
      <w:rFonts w:ascii="Times New Roman" w:eastAsia="Times New Roman" w:hAnsi="Times New Roman" w:cs="Times New Roman"/>
      <w:b/>
      <w:i/>
      <w:color w:val="000000"/>
      <w:szCs w:val="20"/>
    </w:rPr>
  </w:style>
  <w:style w:type="paragraph" w:customStyle="1" w:styleId="BlockLine">
    <w:name w:val="Block Line"/>
    <w:basedOn w:val="Normal"/>
    <w:next w:val="Normal"/>
    <w:rsid w:val="0095489A"/>
    <w:pPr>
      <w:pBdr>
        <w:top w:val="single" w:sz="6" w:space="1" w:color="000000"/>
        <w:between w:val="single" w:sz="6" w:space="1" w:color="auto"/>
      </w:pBdr>
      <w:spacing w:before="240"/>
      <w:ind w:left="1728"/>
    </w:pPr>
    <w:rPr>
      <w:szCs w:val="20"/>
    </w:rPr>
  </w:style>
  <w:style w:type="paragraph" w:styleId="BlockText">
    <w:name w:val="Block Text"/>
    <w:basedOn w:val="Normal"/>
    <w:rsid w:val="0095489A"/>
  </w:style>
  <w:style w:type="paragraph" w:customStyle="1" w:styleId="BulletText1">
    <w:name w:val="Bullet Text 1"/>
    <w:basedOn w:val="Normal"/>
    <w:rsid w:val="0095489A"/>
    <w:pPr>
      <w:numPr>
        <w:numId w:val="1"/>
      </w:numPr>
    </w:pPr>
    <w:rPr>
      <w:szCs w:val="20"/>
    </w:rPr>
  </w:style>
  <w:style w:type="paragraph" w:customStyle="1" w:styleId="BulletText2">
    <w:name w:val="Bullet Text 2"/>
    <w:basedOn w:val="Normal"/>
    <w:rsid w:val="0095489A"/>
    <w:pPr>
      <w:numPr>
        <w:numId w:val="2"/>
      </w:numPr>
    </w:pPr>
    <w:rPr>
      <w:szCs w:val="20"/>
    </w:rPr>
  </w:style>
  <w:style w:type="paragraph" w:customStyle="1" w:styleId="BulletText3">
    <w:name w:val="Bullet Text 3"/>
    <w:basedOn w:val="Normal"/>
    <w:rsid w:val="0095489A"/>
    <w:pPr>
      <w:numPr>
        <w:numId w:val="3"/>
      </w:numPr>
      <w:tabs>
        <w:tab w:val="clear" w:pos="173"/>
      </w:tabs>
      <w:ind w:left="533" w:hanging="173"/>
    </w:pPr>
    <w:rPr>
      <w:szCs w:val="20"/>
    </w:rPr>
  </w:style>
  <w:style w:type="paragraph" w:customStyle="1" w:styleId="ContinuedBlockLabel">
    <w:name w:val="Continued Block Label"/>
    <w:basedOn w:val="Normal"/>
    <w:next w:val="Normal"/>
    <w:rsid w:val="0095489A"/>
    <w:pPr>
      <w:spacing w:after="240"/>
    </w:pPr>
    <w:rPr>
      <w:b/>
      <w:sz w:val="22"/>
      <w:szCs w:val="20"/>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sz w:val="20"/>
      <w:szCs w:val="20"/>
    </w:rPr>
  </w:style>
  <w:style w:type="paragraph" w:customStyle="1" w:styleId="ContinuedTableLabe">
    <w:name w:val="Continued Table Labe"/>
    <w:basedOn w:val="Normal"/>
    <w:next w:val="Normal"/>
    <w:rsid w:val="0095489A"/>
    <w:pPr>
      <w:spacing w:after="240"/>
    </w:pPr>
    <w:rPr>
      <w:b/>
      <w:sz w:val="22"/>
      <w:szCs w:val="20"/>
    </w:rPr>
  </w:style>
  <w:style w:type="paragraph" w:customStyle="1" w:styleId="EmbeddedText">
    <w:name w:val="Embedded Text"/>
    <w:basedOn w:val="Normal"/>
    <w:rsid w:val="0095489A"/>
    <w:rPr>
      <w:szCs w:val="20"/>
    </w:rPr>
  </w:style>
  <w:style w:type="character" w:styleId="HTMLAcronym">
    <w:name w:val="HTML Acronym"/>
    <w:basedOn w:val="DefaultParagraphFont"/>
    <w:rsid w:val="0095489A"/>
  </w:style>
  <w:style w:type="paragraph" w:customStyle="1" w:styleId="IMTOC">
    <w:name w:val="IMTOC"/>
    <w:rsid w:val="0095489A"/>
    <w:rPr>
      <w:rFonts w:ascii="Times New Roman" w:eastAsia="Times New Roman" w:hAnsi="Times New Roman"/>
      <w:sz w:val="24"/>
    </w:rPr>
  </w:style>
  <w:style w:type="paragraph" w:customStyle="1" w:styleId="MapTitleContinued">
    <w:name w:val="Map Title. Continued"/>
    <w:basedOn w:val="Normal"/>
    <w:next w:val="Normal"/>
    <w:rsid w:val="0095489A"/>
    <w:pPr>
      <w:spacing w:after="240"/>
    </w:pPr>
    <w:rPr>
      <w:rFonts w:ascii="Arial" w:hAnsi="Arial" w:cs="Arial"/>
      <w:b/>
      <w:sz w:val="32"/>
      <w:szCs w:val="20"/>
    </w:rPr>
  </w:style>
  <w:style w:type="paragraph" w:customStyle="1" w:styleId="MemoLine">
    <w:name w:val="Memo Line"/>
    <w:basedOn w:val="BlockLine"/>
    <w:next w:val="Normal"/>
    <w:rsid w:val="0095489A"/>
  </w:style>
  <w:style w:type="paragraph" w:customStyle="1" w:styleId="NoteText">
    <w:name w:val="Note Text"/>
    <w:basedOn w:val="Normal"/>
    <w:rsid w:val="0095489A"/>
    <w:rPr>
      <w:szCs w:val="20"/>
    </w:rPr>
  </w:style>
  <w:style w:type="paragraph" w:customStyle="1" w:styleId="PublicationTitle">
    <w:name w:val="Publication Title"/>
    <w:basedOn w:val="Normal"/>
    <w:next w:val="Heading4"/>
    <w:rsid w:val="0095489A"/>
    <w:pPr>
      <w:spacing w:after="240"/>
      <w:jc w:val="center"/>
    </w:pPr>
    <w:rPr>
      <w:rFonts w:ascii="Arial" w:hAnsi="Arial" w:cs="Arial"/>
      <w:b/>
      <w:sz w:val="32"/>
      <w:szCs w:val="20"/>
    </w:rPr>
  </w:style>
  <w:style w:type="paragraph" w:customStyle="1" w:styleId="TableHeaderText">
    <w:name w:val="Table Header Text"/>
    <w:basedOn w:val="Normal"/>
    <w:rsid w:val="0095489A"/>
    <w:pPr>
      <w:jc w:val="center"/>
    </w:pPr>
    <w:rPr>
      <w:b/>
      <w:szCs w:val="20"/>
    </w:rPr>
  </w:style>
  <w:style w:type="paragraph" w:customStyle="1" w:styleId="TableText">
    <w:name w:val="Table Text"/>
    <w:basedOn w:val="Normal"/>
    <w:rsid w:val="0095489A"/>
    <w:rPr>
      <w:szCs w:val="20"/>
    </w:rPr>
  </w:style>
  <w:style w:type="paragraph" w:customStyle="1" w:styleId="TOCTitle">
    <w:name w:val="TOC Title"/>
    <w:basedOn w:val="Normal"/>
    <w:rsid w:val="0095489A"/>
    <w:pPr>
      <w:widowControl w:val="0"/>
    </w:pPr>
    <w:rPr>
      <w:rFonts w:ascii="Arial" w:hAnsi="Arial" w:cs="Arial"/>
      <w:b/>
      <w:sz w:val="32"/>
      <w:szCs w:val="20"/>
    </w:rPr>
  </w:style>
  <w:style w:type="paragraph" w:customStyle="1" w:styleId="TOCItem">
    <w:name w:val="TOCItem"/>
    <w:basedOn w:val="Normal"/>
    <w:rsid w:val="0095489A"/>
    <w:pPr>
      <w:tabs>
        <w:tab w:val="left" w:leader="dot" w:pos="7061"/>
        <w:tab w:val="right" w:pos="7524"/>
      </w:tabs>
      <w:spacing w:before="60" w:after="60"/>
      <w:ind w:right="465"/>
    </w:pPr>
    <w:rPr>
      <w:szCs w:val="20"/>
    </w:rPr>
  </w:style>
  <w:style w:type="paragraph" w:customStyle="1" w:styleId="TOCStem">
    <w:name w:val="TOCStem"/>
    <w:basedOn w:val="Normal"/>
    <w:rsid w:val="0095489A"/>
    <w:rPr>
      <w:szCs w:val="20"/>
    </w:rPr>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Indent2">
    <w:name w:val="Body Text Indent 2"/>
    <w:basedOn w:val="Normal"/>
    <w:link w:val="BodyTextIndent2Char"/>
    <w:rsid w:val="00EE4F4D"/>
    <w:pPr>
      <w:ind w:left="720"/>
    </w:pPr>
    <w:rPr>
      <w:color w:val="auto"/>
      <w:szCs w:val="20"/>
    </w:rPr>
  </w:style>
  <w:style w:type="character" w:customStyle="1" w:styleId="BodyTextIndent2Char">
    <w:name w:val="Body Text Indent 2 Char"/>
    <w:link w:val="BodyTextIndent2"/>
    <w:rsid w:val="00EE4F4D"/>
    <w:rPr>
      <w:rFonts w:ascii="Times New Roman" w:eastAsia="Times New Roman" w:hAnsi="Times New Roman" w:cs="Times New Roman"/>
      <w:sz w:val="24"/>
      <w:szCs w:val="20"/>
    </w:rPr>
  </w:style>
  <w:style w:type="paragraph" w:styleId="BodyText2">
    <w:name w:val="Body Text 2"/>
    <w:basedOn w:val="Normal"/>
    <w:link w:val="BodyText2Char"/>
    <w:rsid w:val="00CD6178"/>
    <w:pPr>
      <w:spacing w:after="120" w:line="480" w:lineRule="auto"/>
    </w:pPr>
    <w:rPr>
      <w:rFonts w:ascii="Arial" w:hAnsi="Arial"/>
      <w:color w:val="auto"/>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7"/>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rPr>
      <w:sz w:val="20"/>
      <w:szCs w:val="20"/>
    </w:rPr>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semiHidden/>
    <w:unhideWhenUsed/>
    <w:rsid w:val="00124D8A"/>
    <w:pPr>
      <w:spacing w:before="100" w:beforeAutospacing="1" w:after="100" w:afterAutospacing="1"/>
    </w:pPr>
    <w:rPr>
      <w:rFonts w:eastAsiaTheme="minorEastAsia"/>
      <w:color w:val="auto"/>
    </w:rPr>
  </w:style>
  <w:style w:type="table" w:customStyle="1" w:styleId="TableGrid0">
    <w:name w:val="TableGrid"/>
    <w:rsid w:val="000A2C01"/>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47782537">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47344409">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labdoc.jlab.org/docushare/dsweb/View/Collection-16462/Document-60875"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s://jlabdoc.jlab.org/docushare/dsweb/View/Collection-16462/Document-60875" TargetMode="Externa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s://jlabdoc.jlab.org/docushare/dsweb/View/Collection-16462/Document-60875" TargetMode="External"/><Relationship Id="rId20" Type="http://schemas.openxmlformats.org/officeDocument/2006/relationships/image" Target="media/image4.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labdoc.jlab.org/docushare/dsweb/View/Collection-16462/Document-60875"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jlabdoc.jlab.org/docushare/dsweb/View/Collection-16462/Document-60875"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labdoc.jlab.org/docushare/dsweb/View/Collection-16462/Document-60875" TargetMode="Externa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formation%20Mapping\FS%20Pro%204.0\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F7160270AEA34DAC01E53D84581D69" ma:contentTypeVersion="0" ma:contentTypeDescription="Create a new document." ma:contentTypeScope="" ma:versionID="18d70e9314c31117995542e7ecb3e3a7">
  <xsd:schema xmlns:xsd="http://www.w3.org/2001/XMLSchema" xmlns:xs="http://www.w3.org/2001/XMLSchema" xmlns:p="http://schemas.microsoft.com/office/2006/metadata/properties" targetNamespace="http://schemas.microsoft.com/office/2006/metadata/properties" ma:root="true" ma:fieldsID="7c39eeb1e64b9c69b8e3682d68782ae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C2E6D-EED9-4DC2-B8F4-500523A24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81635724-0894-46DB-99DA-75ACCEE04BC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9BE82A6-BD0F-4824-8D18-B8B21943F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Template>
  <TotalTime>0</TotalTime>
  <Pages>7</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3996</CharactersWithSpaces>
  <SharedDoc>false</SharedDoc>
  <HLinks>
    <vt:vector size="6" baseType="variant">
      <vt:variant>
        <vt:i4>3997796</vt:i4>
      </vt:variant>
      <vt:variant>
        <vt:i4>0</vt:i4>
      </vt:variant>
      <vt:variant>
        <vt:i4>0</vt:i4>
      </vt:variant>
      <vt:variant>
        <vt:i4>5</vt:i4>
      </vt:variant>
      <vt:variant>
        <vt:lpwstr>https://jlabdoc.jlab.org/docushare/dsweb/View/Collection-16729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mbailey</dc:creator>
  <cp:keywords/>
  <cp:lastModifiedBy>John Fischer</cp:lastModifiedBy>
  <cp:revision>2</cp:revision>
  <cp:lastPrinted>2020-02-11T15:55:00Z</cp:lastPrinted>
  <dcterms:created xsi:type="dcterms:W3CDTF">2020-05-06T14:44:00Z</dcterms:created>
  <dcterms:modified xsi:type="dcterms:W3CDTF">2020-05-06T14:44:00Z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0x010100ABF7160270AEA34DAC01E53D84581D69</vt:lpwstr>
  </property>
</Properties>
</file>