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914DE" w:rsidP="00D97B1C">
            <w:r>
              <w:t>SNSPPU Cavity Receiving Inspection</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1914DE" w:rsidP="00D97B1C">
            <w:r>
              <w:t>Incoming inspection of SNSPPU production cavites</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1914DE" w:rsidP="00D97B1C">
            <w:r>
              <w:t>SNSPPU-CAV-INSP</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1914DE" w:rsidP="0052412E">
            <w:r>
              <w:t>p. Dhakal</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2375EC" w:rsidP="00D97B1C">
            <w:sdt>
              <w:sdtPr>
                <w:id w:val="534233298"/>
                <w:placeholder>
                  <w:docPart w:val="A9862CAD6C2F497FA54CA7EA8BD1D90D"/>
                </w:placeholder>
                <w:date w:fullDate="2020-04-25T00:00:00Z">
                  <w:dateFormat w:val="d-MMM-yy"/>
                  <w:lid w:val="en-US"/>
                  <w:storeMappedDataAs w:val="dateTime"/>
                  <w:calendar w:val="gregorian"/>
                </w:date>
              </w:sdtPr>
              <w:sdtEndPr/>
              <w:sdtContent>
                <w:r w:rsidR="001914DE">
                  <w:t>25-Apr-20</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1914DE" w:rsidP="00D97B1C">
            <w:r>
              <w:t>edaly</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1914DE" w:rsidP="00D97B1C">
            <w:r>
              <w:t>Kwilson,kdavis,Dhakal</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1914DE" w:rsidP="00D97B1C">
            <w:r>
              <w:t>Edaly,kwilson,kdavis,Dhakal</w:t>
            </w:r>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1914DE" w:rsidP="0037791E">
            <w:r>
              <w:t>P. Dhakal</w:t>
            </w:r>
          </w:p>
        </w:tc>
        <w:tc>
          <w:tcPr>
            <w:tcW w:w="1000" w:type="pct"/>
          </w:tcPr>
          <w:p w:rsidR="0037791E" w:rsidRDefault="001914DE" w:rsidP="0037791E">
            <w:r>
              <w:t>K. Macha</w:t>
            </w:r>
          </w:p>
        </w:tc>
        <w:tc>
          <w:tcPr>
            <w:tcW w:w="1000" w:type="pct"/>
          </w:tcPr>
          <w:p w:rsidR="0037791E" w:rsidRDefault="001914DE" w:rsidP="0037791E">
            <w:r>
              <w:t>K. Wilson</w:t>
            </w:r>
          </w:p>
        </w:tc>
        <w:tc>
          <w:tcPr>
            <w:tcW w:w="1001" w:type="pct"/>
          </w:tcPr>
          <w:p w:rsidR="0037791E" w:rsidRPr="00D97B1C" w:rsidRDefault="001914DE" w:rsidP="0037791E">
            <w:r>
              <w:t>E. Daly</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1914DE" w:rsidP="00D97B1C">
            <w:r>
              <w:t>Reviewer</w:t>
            </w:r>
          </w:p>
        </w:tc>
        <w:tc>
          <w:tcPr>
            <w:tcW w:w="1001" w:type="pct"/>
          </w:tcPr>
          <w:p w:rsidR="00766F7D" w:rsidRPr="00D97B1C" w:rsidRDefault="001914DE" w:rsidP="00D97B1C">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2286"/>
        <w:gridCol w:w="12174"/>
        <w:gridCol w:w="11016"/>
      </w:tblGrid>
      <w:tr w:rsidR="001914DE" w:rsidRPr="00D97B1C" w:rsidTr="001914DE">
        <w:trPr>
          <w:trHeight w:val="288"/>
        </w:trPr>
        <w:tc>
          <w:tcPr>
            <w:tcW w:w="25476" w:type="dxa"/>
            <w:gridSpan w:val="3"/>
          </w:tcPr>
          <w:p w:rsidR="001914DE" w:rsidRDefault="001914DE" w:rsidP="001914DE">
            <w:pPr>
              <w:rPr>
                <w:rStyle w:val="Strong"/>
                <w:u w:val="single"/>
              </w:rPr>
            </w:pPr>
            <w:r>
              <w:rPr>
                <w:rStyle w:val="Strong"/>
                <w:u w:val="single"/>
              </w:rPr>
              <w:lastRenderedPageBreak/>
              <w:t xml:space="preserve">Receiving </w:t>
            </w:r>
            <w:r w:rsidRPr="009F4C63">
              <w:rPr>
                <w:rStyle w:val="Strong"/>
                <w:u w:val="single"/>
              </w:rPr>
              <w:t>I</w:t>
            </w:r>
            <w:r>
              <w:rPr>
                <w:rStyle w:val="Strong"/>
                <w:u w:val="single"/>
              </w:rPr>
              <w:t>nspection Goals</w:t>
            </w:r>
            <w:r w:rsidRPr="009F4C63">
              <w:rPr>
                <w:rStyle w:val="Strong"/>
                <w:u w:val="single"/>
              </w:rPr>
              <w:t>:</w:t>
            </w:r>
          </w:p>
          <w:p w:rsidR="001914DE" w:rsidRDefault="001914DE" w:rsidP="001914DE">
            <w:pPr>
              <w:rPr>
                <w:b/>
              </w:rPr>
            </w:pPr>
            <w:r w:rsidRPr="00E47640">
              <w:rPr>
                <w:b/>
              </w:rPr>
              <w:t xml:space="preserve">This traveler covers all steps required to </w:t>
            </w:r>
            <w:r>
              <w:rPr>
                <w:b/>
              </w:rPr>
              <w:t xml:space="preserve">visually and dimensionally (CMM measurements) </w:t>
            </w:r>
            <w:r w:rsidRPr="00E47640">
              <w:rPr>
                <w:b/>
              </w:rPr>
              <w:t>accept incoming</w:t>
            </w:r>
            <w:r>
              <w:rPr>
                <w:b/>
              </w:rPr>
              <w:t xml:space="preserve"> cavities.</w:t>
            </w:r>
          </w:p>
          <w:p w:rsidR="001914DE" w:rsidRPr="00665EDA" w:rsidRDefault="001914DE" w:rsidP="001914DE">
            <w:pPr>
              <w:rPr>
                <w:rStyle w:val="Strong"/>
                <w:b w:val="0"/>
              </w:rPr>
            </w:pPr>
            <w:r w:rsidRPr="00665EDA">
              <w:rPr>
                <w:b/>
              </w:rPr>
              <w:t>Careful handling of the cavity is mandatory at all times.</w:t>
            </w:r>
            <w:r>
              <w:rPr>
                <w:b/>
              </w:rPr>
              <w:t xml:space="preserve"> </w:t>
            </w:r>
            <w:r w:rsidRPr="00E95CFB">
              <w:rPr>
                <w:rStyle w:val="Strong"/>
              </w:rPr>
              <w:t xml:space="preserve">This includes </w:t>
            </w:r>
            <w:r>
              <w:rPr>
                <w:rStyle w:val="Strong"/>
              </w:rPr>
              <w:t xml:space="preserve">transferring the cavity to another work station during or after the inspections. </w:t>
            </w:r>
            <w:r>
              <w:rPr>
                <w:b/>
              </w:rPr>
              <w:t>The goals of this inspection covers:</w:t>
            </w:r>
          </w:p>
          <w:p w:rsidR="001914DE" w:rsidRDefault="001914DE" w:rsidP="001914DE">
            <w:pPr>
              <w:pStyle w:val="ListParagraph"/>
              <w:numPr>
                <w:ilvl w:val="0"/>
                <w:numId w:val="1"/>
              </w:numPr>
              <w:rPr>
                <w:rStyle w:val="Strong"/>
                <w:b w:val="0"/>
              </w:rPr>
            </w:pPr>
            <w:r>
              <w:rPr>
                <w:rStyle w:val="Strong"/>
                <w:b w:val="0"/>
              </w:rPr>
              <w:t>Visual</w:t>
            </w:r>
            <w:r w:rsidRPr="00CC6AC9">
              <w:rPr>
                <w:rStyle w:val="Strong"/>
                <w:b w:val="0"/>
              </w:rPr>
              <w:t xml:space="preserve"> inspections of the </w:t>
            </w:r>
            <w:r>
              <w:rPr>
                <w:rStyle w:val="Strong"/>
                <w:b w:val="0"/>
              </w:rPr>
              <w:t xml:space="preserve">SNSPPU </w:t>
            </w:r>
            <w:r w:rsidRPr="00CC6AC9">
              <w:rPr>
                <w:rStyle w:val="Strong"/>
                <w:b w:val="0"/>
              </w:rPr>
              <w:t xml:space="preserve">cavity </w:t>
            </w:r>
            <w:r>
              <w:rPr>
                <w:rStyle w:val="Strong"/>
                <w:b w:val="0"/>
              </w:rPr>
              <w:t>(some checks require torque wrench and caliper)</w:t>
            </w:r>
          </w:p>
          <w:p w:rsidR="001914DE" w:rsidRDefault="001914DE" w:rsidP="001914DE">
            <w:pPr>
              <w:pStyle w:val="ListParagraph"/>
              <w:numPr>
                <w:ilvl w:val="0"/>
                <w:numId w:val="1"/>
              </w:numPr>
              <w:rPr>
                <w:rStyle w:val="Strong"/>
                <w:b w:val="0"/>
              </w:rPr>
            </w:pPr>
            <w:r>
              <w:rPr>
                <w:rStyle w:val="Strong"/>
                <w:b w:val="0"/>
              </w:rPr>
              <w:t>CMM Inspections )restricted to accessible components on the exterior)</w:t>
            </w:r>
          </w:p>
          <w:p w:rsidR="001914DE" w:rsidRPr="001914DE" w:rsidRDefault="001914DE" w:rsidP="001914DE">
            <w:pPr>
              <w:ind w:left="360"/>
              <w:rPr>
                <w:rStyle w:val="Strong"/>
                <w:b w:val="0"/>
              </w:rPr>
            </w:pPr>
            <w:r>
              <w:rPr>
                <w:noProof/>
              </w:rPr>
              <w:drawing>
                <wp:inline distT="0" distB="0" distL="0" distR="0">
                  <wp:extent cx="6505575" cy="3518535"/>
                  <wp:effectExtent l="0" t="0" r="952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505575" cy="3518535"/>
                          </a:xfrm>
                          <a:prstGeom prst="rect">
                            <a:avLst/>
                          </a:prstGeom>
                        </pic:spPr>
                      </pic:pic>
                    </a:graphicData>
                  </a:graphic>
                </wp:inline>
              </w:drawing>
            </w:r>
          </w:p>
          <w:p w:rsidR="001914DE" w:rsidRDefault="001914DE" w:rsidP="001914DE">
            <w:pPr>
              <w:rPr>
                <w:rStyle w:val="Header"/>
                <w:b/>
              </w:rPr>
            </w:pPr>
            <w:r>
              <w:rPr>
                <w:noProof/>
              </w:rPr>
              <w:drawing>
                <wp:inline distT="0" distB="0" distL="0" distR="0">
                  <wp:extent cx="8229600" cy="36201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229600" cy="3620135"/>
                          </a:xfrm>
                          <a:prstGeom prst="rect">
                            <a:avLst/>
                          </a:prstGeom>
                        </pic:spPr>
                      </pic:pic>
                    </a:graphicData>
                  </a:graphic>
                </wp:inline>
              </w:drawing>
            </w:r>
          </w:p>
          <w:p w:rsidR="001914DE" w:rsidRDefault="001914DE" w:rsidP="001914DE">
            <w:pPr>
              <w:rPr>
                <w:rStyle w:val="Strong"/>
                <w:b w:val="0"/>
              </w:rPr>
            </w:pPr>
            <w:r>
              <w:rPr>
                <w:rStyle w:val="Strong"/>
                <w:b w:val="0"/>
              </w:rPr>
              <w:t xml:space="preserve">SNS PPU cavites are produced and delivered by RI Research Instruments, GmbH (short: RI). Each SNSPPU </w:t>
            </w:r>
            <w:r w:rsidRPr="009D3626">
              <w:rPr>
                <w:rStyle w:val="Strong"/>
                <w:b w:val="0"/>
              </w:rPr>
              <w:t>production cavity is delivered with</w:t>
            </w:r>
            <w:r>
              <w:rPr>
                <w:rStyle w:val="Strong"/>
                <w:b w:val="0"/>
              </w:rPr>
              <w:t>out</w:t>
            </w:r>
            <w:r w:rsidRPr="009D3626">
              <w:rPr>
                <w:rStyle w:val="Strong"/>
                <w:b w:val="0"/>
              </w:rPr>
              <w:t xml:space="preserve"> </w:t>
            </w:r>
            <w:r>
              <w:rPr>
                <w:rStyle w:val="Strong"/>
                <w:b w:val="0"/>
              </w:rPr>
              <w:t xml:space="preserve">a </w:t>
            </w:r>
            <w:r w:rsidRPr="009D3626">
              <w:rPr>
                <w:rStyle w:val="Strong"/>
                <w:b w:val="0"/>
              </w:rPr>
              <w:t>helium vessel under vacuum</w:t>
            </w:r>
            <w:r>
              <w:rPr>
                <w:rStyle w:val="Strong"/>
                <w:b w:val="0"/>
              </w:rPr>
              <w:t xml:space="preserve"> and at this point has passed 3 acceptance levels (hold points) at the vendor site permitting shipment to JLab. At JLab the cavity must have passed receipt inspection and RF inspection to allow visual and CMM inspection.  Vendor drawings of the cavity assembly reflecting the condition at delivery are shown below</w:t>
            </w:r>
          </w:p>
          <w:p w:rsidR="001914DE" w:rsidRDefault="001914DE" w:rsidP="001914DE">
            <w:pPr>
              <w:rPr>
                <w:rStyle w:val="Strong"/>
                <w:b w:val="0"/>
                <w:color w:val="FF0000"/>
              </w:rPr>
            </w:pPr>
          </w:p>
          <w:p w:rsidR="001914DE" w:rsidRPr="00D97B1C" w:rsidRDefault="001914DE" w:rsidP="001914DE">
            <w:r>
              <w:rPr>
                <w:rStyle w:val="Strong"/>
                <w:b w:val="0"/>
                <w:color w:val="FF0000"/>
              </w:rPr>
              <w:t>To be added some picture of shiping</w:t>
            </w:r>
          </w:p>
        </w:tc>
      </w:tr>
      <w:tr w:rsidR="001914DE" w:rsidRPr="00D97B1C" w:rsidTr="001914DE">
        <w:trPr>
          <w:trHeight w:val="288"/>
        </w:trPr>
        <w:tc>
          <w:tcPr>
            <w:tcW w:w="2286" w:type="dxa"/>
          </w:tcPr>
          <w:p w:rsidR="001914DE" w:rsidRPr="002375EC" w:rsidRDefault="001914DE" w:rsidP="001914DE">
            <w:pPr>
              <w:rPr>
                <w:b/>
              </w:rPr>
            </w:pPr>
            <w:bookmarkStart w:id="0" w:name="_GoBack" w:colFirst="0" w:colLast="2"/>
            <w:r w:rsidRPr="002375EC">
              <w:rPr>
                <w:b/>
              </w:rPr>
              <w:t>Step No.</w:t>
            </w:r>
          </w:p>
        </w:tc>
        <w:tc>
          <w:tcPr>
            <w:tcW w:w="12174" w:type="dxa"/>
          </w:tcPr>
          <w:p w:rsidR="001914DE" w:rsidRPr="002375EC" w:rsidRDefault="001914DE" w:rsidP="001914DE">
            <w:pPr>
              <w:rPr>
                <w:b/>
              </w:rPr>
            </w:pPr>
            <w:r w:rsidRPr="002375EC">
              <w:rPr>
                <w:b/>
              </w:rPr>
              <w:t>Instructions</w:t>
            </w:r>
          </w:p>
        </w:tc>
        <w:tc>
          <w:tcPr>
            <w:tcW w:w="11016" w:type="dxa"/>
            <w:noWrap/>
          </w:tcPr>
          <w:p w:rsidR="001914DE" w:rsidRPr="002375EC" w:rsidRDefault="001914DE" w:rsidP="001914DE">
            <w:pPr>
              <w:rPr>
                <w:b/>
              </w:rPr>
            </w:pPr>
            <w:r w:rsidRPr="002375EC">
              <w:rPr>
                <w:b/>
              </w:rPr>
              <w:t>Data Input</w:t>
            </w:r>
          </w:p>
        </w:tc>
      </w:tr>
      <w:bookmarkEnd w:id="0"/>
      <w:tr w:rsidR="001914DE" w:rsidRPr="00D97B1C" w:rsidTr="001914DE">
        <w:trPr>
          <w:trHeight w:val="39"/>
        </w:trPr>
        <w:tc>
          <w:tcPr>
            <w:tcW w:w="2286" w:type="dxa"/>
            <w:vMerge w:val="restart"/>
          </w:tcPr>
          <w:p w:rsidR="001914DE" w:rsidRPr="00D97B1C" w:rsidRDefault="001914DE" w:rsidP="001914DE">
            <w:r>
              <w:t>1</w:t>
            </w:r>
          </w:p>
        </w:tc>
        <w:tc>
          <w:tcPr>
            <w:tcW w:w="12174" w:type="dxa"/>
          </w:tcPr>
          <w:p w:rsidR="001914DE" w:rsidRDefault="001914DE" w:rsidP="001914DE">
            <w:pPr>
              <w:rPr>
                <w:rStyle w:val="Strong"/>
                <w:b w:val="0"/>
              </w:rPr>
            </w:pPr>
            <w:r>
              <w:rPr>
                <w:rStyle w:val="Strong"/>
              </w:rPr>
              <w:t>Record serial numbers</w:t>
            </w:r>
            <w:r w:rsidRPr="00433EAB">
              <w:rPr>
                <w:rStyle w:val="Strong"/>
                <w:b w:val="0"/>
              </w:rPr>
              <w:t xml:space="preserve"> </w:t>
            </w:r>
          </w:p>
          <w:p w:rsidR="001914DE" w:rsidRPr="00433EAB" w:rsidRDefault="001914DE" w:rsidP="001914DE">
            <w:pPr>
              <w:rPr>
                <w:rStyle w:val="Strong"/>
                <w:b w:val="0"/>
              </w:rPr>
            </w:pPr>
            <w:r w:rsidRPr="00433EAB">
              <w:rPr>
                <w:rStyle w:val="Strong"/>
                <w:b w:val="0"/>
              </w:rPr>
              <w:t>Inspector Name</w:t>
            </w:r>
          </w:p>
          <w:p w:rsidR="001914DE" w:rsidRDefault="001914DE" w:rsidP="001914DE">
            <w:pPr>
              <w:rPr>
                <w:rStyle w:val="Strong"/>
                <w:b w:val="0"/>
              </w:rPr>
            </w:pPr>
            <w:r>
              <w:rPr>
                <w:rStyle w:val="Strong"/>
                <w:b w:val="0"/>
              </w:rPr>
              <w:t>Cavity Serial Number</w:t>
            </w:r>
          </w:p>
          <w:p w:rsidR="001914DE" w:rsidRPr="00C80B1E" w:rsidRDefault="001914DE" w:rsidP="001914DE">
            <w:pPr>
              <w:rPr>
                <w:rStyle w:val="Strong"/>
                <w:b w:val="0"/>
              </w:rPr>
            </w:pPr>
            <w:r>
              <w:rPr>
                <w:rStyle w:val="Strong"/>
                <w:b w:val="0"/>
              </w:rPr>
              <w:t>Date of Inspection</w:t>
            </w:r>
          </w:p>
        </w:tc>
        <w:tc>
          <w:tcPr>
            <w:tcW w:w="11016" w:type="dxa"/>
          </w:tcPr>
          <w:p w:rsidR="001914DE" w:rsidRDefault="001914DE" w:rsidP="001914DE">
            <w:pPr>
              <w:rPr>
                <w:rStyle w:val="Strong"/>
                <w:b w:val="0"/>
              </w:rPr>
            </w:pPr>
            <w:r w:rsidRPr="00F60E84">
              <w:rPr>
                <w:rStyle w:val="Strong"/>
                <w:b w:val="0"/>
              </w:rPr>
              <w:t>[[</w:t>
            </w:r>
            <w:r>
              <w:rPr>
                <w:rStyle w:val="Strong"/>
                <w:b w:val="0"/>
              </w:rPr>
              <w:t>InspTech]] &lt;&lt;</w:t>
            </w:r>
            <w:r w:rsidRPr="00F60E84">
              <w:rPr>
                <w:rStyle w:val="Strong"/>
                <w:b w:val="0"/>
              </w:rPr>
              <w:t>SRFCVP&gt;&gt;</w:t>
            </w:r>
          </w:p>
          <w:p w:rsidR="001914DE" w:rsidRDefault="001914DE" w:rsidP="001914DE">
            <w:pPr>
              <w:rPr>
                <w:rStyle w:val="Strong"/>
                <w:b w:val="0"/>
                <w:bCs w:val="0"/>
              </w:rPr>
            </w:pPr>
            <w:r>
              <w:rPr>
                <w:rStyle w:val="Strong"/>
                <w:b w:val="0"/>
                <w:bCs w:val="0"/>
              </w:rPr>
              <w:t>[[InspDateTime]] &lt;&lt;TIMESTAMP&gt;&gt;</w:t>
            </w:r>
          </w:p>
          <w:p w:rsidR="001914DE" w:rsidRPr="007726CE" w:rsidRDefault="001914DE" w:rsidP="001914DE">
            <w:pPr>
              <w:rPr>
                <w:rStyle w:val="Strong"/>
                <w:b w:val="0"/>
              </w:rPr>
            </w:pPr>
            <w:r w:rsidRPr="007726CE">
              <w:rPr>
                <w:rStyle w:val="Strong"/>
                <w:b w:val="0"/>
              </w:rPr>
              <w:t>[[S</w:t>
            </w:r>
            <w:r>
              <w:rPr>
                <w:rStyle w:val="Strong"/>
                <w:b w:val="0"/>
              </w:rPr>
              <w:t>erial</w:t>
            </w:r>
            <w:r w:rsidRPr="007726CE">
              <w:rPr>
                <w:rStyle w:val="Strong"/>
                <w:b w:val="0"/>
              </w:rPr>
              <w:t>N</w:t>
            </w:r>
            <w:r>
              <w:rPr>
                <w:rStyle w:val="Strong"/>
                <w:b w:val="0"/>
              </w:rPr>
              <w:t>umC</w:t>
            </w:r>
            <w:r w:rsidRPr="007726CE">
              <w:rPr>
                <w:rStyle w:val="Strong"/>
                <w:b w:val="0"/>
              </w:rPr>
              <w:t>omment]] &lt;&lt;COMMENT&gt;&gt;</w:t>
            </w:r>
          </w:p>
          <w:p w:rsidR="001914DE" w:rsidRDefault="001914DE" w:rsidP="001914DE">
            <w:pPr>
              <w:rPr>
                <w:rStyle w:val="Strong"/>
              </w:rPr>
            </w:pPr>
            <w:r w:rsidRPr="007726CE">
              <w:rPr>
                <w:rStyle w:val="Strong"/>
                <w:b w:val="0"/>
              </w:rPr>
              <w:t>[[SNfileupload]] &lt;&lt;FILEUPLOAD&gt;&gt;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Pr="00877B3D" w:rsidRDefault="001914DE" w:rsidP="001914DE">
            <w:pPr>
              <w:rPr>
                <w:rStyle w:val="Strong"/>
                <w:b w:val="0"/>
              </w:rPr>
            </w:pPr>
            <w:r>
              <w:rPr>
                <w:rStyle w:val="Strong"/>
                <w:b w:val="0"/>
              </w:rPr>
              <w:t>Cavity</w:t>
            </w:r>
          </w:p>
        </w:tc>
        <w:tc>
          <w:tcPr>
            <w:tcW w:w="11016" w:type="dxa"/>
          </w:tcPr>
          <w:p w:rsidR="001914DE" w:rsidRPr="00B07F2F" w:rsidRDefault="001914DE" w:rsidP="001914DE">
            <w:pPr>
              <w:rPr>
                <w:rStyle w:val="Strong"/>
                <w:b w:val="0"/>
                <w:bCs w:val="0"/>
              </w:rPr>
            </w:pPr>
            <w:r>
              <w:t>[[CAVSN]] &lt;&lt;CAVSN&gt;&gt;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Pr="00422DBC" w:rsidRDefault="001914DE" w:rsidP="001914DE">
            <w:pPr>
              <w:rPr>
                <w:rStyle w:val="Strong"/>
                <w:b w:val="0"/>
              </w:rPr>
            </w:pPr>
            <w:r>
              <w:rPr>
                <w:rStyle w:val="Strong"/>
                <w:b w:val="0"/>
              </w:rPr>
              <w:t>Valve</w:t>
            </w:r>
          </w:p>
        </w:tc>
        <w:tc>
          <w:tcPr>
            <w:tcW w:w="11016" w:type="dxa"/>
          </w:tcPr>
          <w:p w:rsidR="001914DE" w:rsidRDefault="001914DE" w:rsidP="001914DE">
            <w:r>
              <w:t>[[AV15SN]] &lt;&lt;AV15SN&gt;&gt;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Pr="00E47640" w:rsidRDefault="001914DE" w:rsidP="001914DE">
            <w:pPr>
              <w:rPr>
                <w:bCs/>
              </w:rPr>
            </w:pPr>
            <w:r>
              <w:rPr>
                <w:rStyle w:val="Strong"/>
                <w:b w:val="0"/>
              </w:rPr>
              <w:t>Beam tube flange adapter – short</w:t>
            </w:r>
          </w:p>
        </w:tc>
        <w:tc>
          <w:tcPr>
            <w:tcW w:w="11016" w:type="dxa"/>
          </w:tcPr>
          <w:p w:rsidR="001914DE" w:rsidRDefault="001914DE" w:rsidP="001914DE">
            <w:r w:rsidRPr="009325F3">
              <w:t>[[</w:t>
            </w:r>
            <w:r>
              <w:t>FlangeShortSN</w:t>
            </w:r>
            <w:r w:rsidRPr="009325F3">
              <w:t>]] &lt;&lt;SN&gt;&gt;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Pr="00012173" w:rsidRDefault="001914DE" w:rsidP="001914DE">
            <w:pPr>
              <w:rPr>
                <w:bCs/>
              </w:rPr>
            </w:pPr>
            <w:r>
              <w:rPr>
                <w:bCs/>
              </w:rPr>
              <w:t>Beam tube flange adapter - long</w:t>
            </w:r>
          </w:p>
        </w:tc>
        <w:tc>
          <w:tcPr>
            <w:tcW w:w="11016" w:type="dxa"/>
          </w:tcPr>
          <w:p w:rsidR="001914DE" w:rsidRDefault="001914DE" w:rsidP="001914DE">
            <w:r w:rsidRPr="009325F3">
              <w:t>[[</w:t>
            </w:r>
            <w:r>
              <w:t>FlangeLongSN</w:t>
            </w:r>
            <w:r w:rsidRPr="009325F3">
              <w:t>]] &lt;&lt;SN&gt;&gt;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Pr="00AD4077" w:rsidRDefault="001914DE" w:rsidP="001914DE">
            <w:pPr>
              <w:rPr>
                <w:bCs/>
              </w:rPr>
            </w:pPr>
            <w:r>
              <w:rPr>
                <w:bCs/>
              </w:rPr>
              <w:t>Burst Disk</w:t>
            </w:r>
          </w:p>
        </w:tc>
        <w:tc>
          <w:tcPr>
            <w:tcW w:w="11016" w:type="dxa"/>
          </w:tcPr>
          <w:p w:rsidR="001914DE" w:rsidRPr="00E55AB2" w:rsidRDefault="001914DE" w:rsidP="001914DE">
            <w:r w:rsidRPr="009325F3">
              <w:t>[[</w:t>
            </w:r>
            <w:r>
              <w:t>PBDSN</w:t>
            </w:r>
            <w:r w:rsidRPr="009325F3">
              <w:t>]] &lt;&lt;</w:t>
            </w:r>
            <w:r>
              <w:t>PBD</w:t>
            </w:r>
            <w:r w:rsidRPr="009325F3">
              <w:t>SN&gt;&gt;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Default="001914DE" w:rsidP="001914DE">
            <w:pPr>
              <w:rPr>
                <w:rStyle w:val="Strong"/>
                <w:b w:val="0"/>
              </w:rPr>
            </w:pPr>
            <w:r>
              <w:rPr>
                <w:rStyle w:val="Strong"/>
                <w:b w:val="0"/>
              </w:rPr>
              <w:t>Field Probe</w:t>
            </w:r>
          </w:p>
        </w:tc>
        <w:tc>
          <w:tcPr>
            <w:tcW w:w="11016" w:type="dxa"/>
          </w:tcPr>
          <w:p w:rsidR="001914DE" w:rsidRPr="00E55AB2" w:rsidRDefault="001914DE" w:rsidP="001914DE">
            <w:r w:rsidRPr="009325F3">
              <w:t>[[</w:t>
            </w:r>
            <w:r>
              <w:t>FPFTSN</w:t>
            </w:r>
            <w:r w:rsidRPr="009325F3">
              <w:t>]] &lt;&lt;</w:t>
            </w:r>
            <w:r>
              <w:t>FPFTSN</w:t>
            </w:r>
            <w:r w:rsidRPr="009325F3">
              <w:t>&gt;&gt;</w:t>
            </w:r>
          </w:p>
        </w:tc>
      </w:tr>
      <w:tr w:rsidR="001914DE" w:rsidRPr="00D97B1C" w:rsidTr="001914DE">
        <w:trPr>
          <w:trHeight w:val="36"/>
        </w:trPr>
        <w:tc>
          <w:tcPr>
            <w:tcW w:w="2286" w:type="dxa"/>
            <w:vMerge/>
          </w:tcPr>
          <w:p w:rsidR="001914DE" w:rsidRPr="00D97B1C" w:rsidRDefault="001914DE" w:rsidP="001914DE"/>
        </w:tc>
        <w:tc>
          <w:tcPr>
            <w:tcW w:w="12174" w:type="dxa"/>
          </w:tcPr>
          <w:p w:rsidR="001914DE" w:rsidRDefault="001914DE" w:rsidP="001914DE">
            <w:pPr>
              <w:rPr>
                <w:rStyle w:val="Strong"/>
                <w:b w:val="0"/>
              </w:rPr>
            </w:pPr>
            <w:r>
              <w:rPr>
                <w:rStyle w:val="Strong"/>
                <w:b w:val="0"/>
              </w:rPr>
              <w:t>Input Coupler</w:t>
            </w:r>
          </w:p>
        </w:tc>
        <w:tc>
          <w:tcPr>
            <w:tcW w:w="11016" w:type="dxa"/>
          </w:tcPr>
          <w:p w:rsidR="001914DE" w:rsidRPr="00E55AB2" w:rsidRDefault="001914DE" w:rsidP="001914DE">
            <w:r w:rsidRPr="009325F3">
              <w:t>[[</w:t>
            </w:r>
            <w:r>
              <w:t>NTFTSN</w:t>
            </w:r>
            <w:r w:rsidRPr="009325F3">
              <w:t>]] &lt;&lt;</w:t>
            </w:r>
            <w:r>
              <w:t>NTFTSN</w:t>
            </w:r>
            <w:r w:rsidRPr="009325F3">
              <w:t>&gt;&gt;</w:t>
            </w:r>
          </w:p>
        </w:tc>
      </w:tr>
      <w:tr w:rsidR="001914DE" w:rsidRPr="00D97B1C" w:rsidTr="001914DE">
        <w:trPr>
          <w:trHeight w:val="97"/>
        </w:trPr>
        <w:tc>
          <w:tcPr>
            <w:tcW w:w="2286" w:type="dxa"/>
            <w:vMerge w:val="restart"/>
          </w:tcPr>
          <w:p w:rsidR="001914DE" w:rsidRPr="00D97B1C" w:rsidRDefault="001914DE" w:rsidP="001914DE">
            <w:r>
              <w:t>2</w:t>
            </w:r>
          </w:p>
        </w:tc>
        <w:tc>
          <w:tcPr>
            <w:tcW w:w="12174" w:type="dxa"/>
          </w:tcPr>
          <w:p w:rsidR="001914DE" w:rsidRPr="00C80B1E" w:rsidRDefault="001914DE" w:rsidP="001914DE">
            <w:pPr>
              <w:rPr>
                <w:rStyle w:val="Strong"/>
                <w:bCs w:val="0"/>
              </w:rPr>
            </w:pPr>
            <w:r>
              <w:rPr>
                <w:b/>
              </w:rPr>
              <w:t>Configuration Check. Are the following components installed?</w:t>
            </w:r>
          </w:p>
        </w:tc>
        <w:tc>
          <w:tcPr>
            <w:tcW w:w="11016" w:type="dxa"/>
          </w:tcPr>
          <w:p w:rsidR="001914DE" w:rsidRDefault="001914DE" w:rsidP="001914DE">
            <w:pPr>
              <w:rPr>
                <w:rStyle w:val="Strong"/>
                <w:b w:val="0"/>
              </w:rPr>
            </w:pPr>
            <w:r w:rsidRPr="00F60E84">
              <w:rPr>
                <w:rStyle w:val="Strong"/>
                <w:b w:val="0"/>
              </w:rPr>
              <w:t>[[</w:t>
            </w:r>
            <w:r>
              <w:rPr>
                <w:rStyle w:val="Strong"/>
                <w:b w:val="0"/>
              </w:rPr>
              <w:t>CMMTechInstall</w:t>
            </w:r>
            <w:r w:rsidRPr="00F60E84">
              <w:rPr>
                <w:rStyle w:val="Strong"/>
                <w:b w:val="0"/>
              </w:rPr>
              <w:t>]] &lt;&lt;SRFCVP&gt;&gt;</w:t>
            </w:r>
          </w:p>
          <w:p w:rsidR="001914DE" w:rsidRDefault="001914DE" w:rsidP="001914DE">
            <w:pPr>
              <w:rPr>
                <w:rStyle w:val="Strong"/>
                <w:b w:val="0"/>
                <w:bCs w:val="0"/>
              </w:rPr>
            </w:pPr>
            <w:r>
              <w:rPr>
                <w:rStyle w:val="Strong"/>
                <w:b w:val="0"/>
                <w:bCs w:val="0"/>
              </w:rPr>
              <w:t>[[CMMDateTimeInstall]] &lt;&lt;TIMESTAMP&gt;&gt;</w:t>
            </w:r>
          </w:p>
          <w:p w:rsidR="001914DE" w:rsidRDefault="001914DE" w:rsidP="001914DE">
            <w:pPr>
              <w:rPr>
                <w:rStyle w:val="Strong"/>
                <w:b w:val="0"/>
              </w:rPr>
            </w:pPr>
            <w:r>
              <w:rPr>
                <w:rStyle w:val="Strong"/>
                <w:b w:val="0"/>
              </w:rPr>
              <w:t>[[CMMCommentInstall]] &lt;&lt;COMMENT&gt;&gt;</w:t>
            </w:r>
          </w:p>
          <w:p w:rsidR="001914DE" w:rsidRPr="002A14D4" w:rsidRDefault="001914DE" w:rsidP="001914DE">
            <w:pPr>
              <w:rPr>
                <w:rStyle w:val="Strong"/>
                <w:b w:val="0"/>
                <w:bCs w:val="0"/>
              </w:rPr>
            </w:pPr>
            <w:r>
              <w:rPr>
                <w:rStyle w:val="Strong"/>
                <w:b w:val="0"/>
                <w:bCs w:val="0"/>
              </w:rPr>
              <w:t>[[CMMUploadInstall]] &lt;&lt;FILEUPLOAD&gt;&gt;</w:t>
            </w:r>
          </w:p>
        </w:tc>
      </w:tr>
      <w:tr w:rsidR="001914DE" w:rsidRPr="00D97B1C" w:rsidTr="001914DE">
        <w:trPr>
          <w:trHeight w:val="97"/>
        </w:trPr>
        <w:tc>
          <w:tcPr>
            <w:tcW w:w="2286" w:type="dxa"/>
            <w:vMerge/>
          </w:tcPr>
          <w:p w:rsidR="001914DE" w:rsidRDefault="001914DE" w:rsidP="001914DE"/>
        </w:tc>
        <w:tc>
          <w:tcPr>
            <w:tcW w:w="12174" w:type="dxa"/>
          </w:tcPr>
          <w:p w:rsidR="001914DE" w:rsidRPr="006C2FB9" w:rsidRDefault="001914DE" w:rsidP="001914DE">
            <w:pPr>
              <w:rPr>
                <w:sz w:val="20"/>
              </w:rPr>
            </w:pPr>
            <w:r>
              <w:rPr>
                <w:sz w:val="20"/>
              </w:rPr>
              <w:t>Support blocks (4)</w:t>
            </w:r>
          </w:p>
        </w:tc>
        <w:tc>
          <w:tcPr>
            <w:tcW w:w="11016" w:type="dxa"/>
          </w:tcPr>
          <w:p w:rsidR="001914DE" w:rsidRPr="002A14D4" w:rsidRDefault="001914DE" w:rsidP="001914DE">
            <w:r w:rsidRPr="005B182B">
              <w:t>[[</w:t>
            </w:r>
            <w:r>
              <w:t>SupportBlocks</w:t>
            </w:r>
            <w:r w:rsidRPr="005B182B">
              <w:t>]] &lt;&lt;YESNO&gt;&gt;</w:t>
            </w:r>
          </w:p>
        </w:tc>
      </w:tr>
      <w:tr w:rsidR="001914DE" w:rsidRPr="00D97B1C" w:rsidTr="001914DE">
        <w:trPr>
          <w:trHeight w:val="97"/>
        </w:trPr>
        <w:tc>
          <w:tcPr>
            <w:tcW w:w="2286" w:type="dxa"/>
            <w:vMerge/>
          </w:tcPr>
          <w:p w:rsidR="001914DE" w:rsidRDefault="001914DE" w:rsidP="001914DE"/>
        </w:tc>
        <w:tc>
          <w:tcPr>
            <w:tcW w:w="12174" w:type="dxa"/>
          </w:tcPr>
          <w:p w:rsidR="001914DE" w:rsidRDefault="001914DE" w:rsidP="001914DE">
            <w:pPr>
              <w:rPr>
                <w:sz w:val="20"/>
              </w:rPr>
            </w:pPr>
            <w:r>
              <w:rPr>
                <w:sz w:val="20"/>
              </w:rPr>
              <w:t>Right Angle Valve in closed position, exposed stem length is approximately 8mm. Measure and record length.</w:t>
            </w:r>
          </w:p>
        </w:tc>
        <w:tc>
          <w:tcPr>
            <w:tcW w:w="11016" w:type="dxa"/>
          </w:tcPr>
          <w:p w:rsidR="001914DE" w:rsidRDefault="001914DE" w:rsidP="001914DE">
            <w:r w:rsidRPr="005B182B">
              <w:t>[[</w:t>
            </w:r>
            <w:r>
              <w:t>RightAngleValve</w:t>
            </w:r>
            <w:r w:rsidRPr="005B182B">
              <w:t>]] &lt;&lt;YESNO&gt;&gt;</w:t>
            </w:r>
          </w:p>
          <w:p w:rsidR="001914DE" w:rsidRPr="002A14D4" w:rsidRDefault="001914DE" w:rsidP="001914DE">
            <w:r>
              <w:t>[[ValveBoltLength]] &lt;&lt;FLOAT&gt;&gt;</w:t>
            </w:r>
          </w:p>
        </w:tc>
      </w:tr>
      <w:tr w:rsidR="001914DE" w:rsidRPr="00D97B1C" w:rsidTr="001914DE">
        <w:trPr>
          <w:trHeight w:val="75"/>
        </w:trPr>
        <w:tc>
          <w:tcPr>
            <w:tcW w:w="2286" w:type="dxa"/>
            <w:vMerge w:val="restart"/>
          </w:tcPr>
          <w:p w:rsidR="001914DE" w:rsidRPr="00D97B1C" w:rsidRDefault="001914DE" w:rsidP="001914DE">
            <w:r>
              <w:t>3</w:t>
            </w:r>
          </w:p>
        </w:tc>
        <w:tc>
          <w:tcPr>
            <w:tcW w:w="12174" w:type="dxa"/>
          </w:tcPr>
          <w:p w:rsidR="001914DE" w:rsidRPr="00C80B1E" w:rsidRDefault="001914DE" w:rsidP="001914DE">
            <w:pPr>
              <w:rPr>
                <w:rStyle w:val="Strong"/>
                <w:bCs w:val="0"/>
              </w:rPr>
            </w:pPr>
            <w:r>
              <w:rPr>
                <w:b/>
              </w:rPr>
              <w:t>Damage Check. Are the following components damaged?</w:t>
            </w:r>
          </w:p>
        </w:tc>
        <w:tc>
          <w:tcPr>
            <w:tcW w:w="11016" w:type="dxa"/>
          </w:tcPr>
          <w:p w:rsidR="001914DE" w:rsidRDefault="001914DE" w:rsidP="001914DE">
            <w:pPr>
              <w:rPr>
                <w:rStyle w:val="Strong"/>
                <w:b w:val="0"/>
              </w:rPr>
            </w:pPr>
            <w:r w:rsidRPr="00F60E84">
              <w:rPr>
                <w:rStyle w:val="Strong"/>
                <w:b w:val="0"/>
              </w:rPr>
              <w:t>[[</w:t>
            </w:r>
            <w:r>
              <w:rPr>
                <w:rStyle w:val="Strong"/>
                <w:b w:val="0"/>
              </w:rPr>
              <w:t>CMMTechDammage</w:t>
            </w:r>
            <w:r w:rsidRPr="00F60E84">
              <w:rPr>
                <w:rStyle w:val="Strong"/>
                <w:b w:val="0"/>
              </w:rPr>
              <w:t>]] &lt;&lt;SRFCVP&gt;&gt;</w:t>
            </w:r>
          </w:p>
          <w:p w:rsidR="001914DE" w:rsidRDefault="001914DE" w:rsidP="001914DE">
            <w:pPr>
              <w:rPr>
                <w:rStyle w:val="Strong"/>
                <w:b w:val="0"/>
                <w:bCs w:val="0"/>
              </w:rPr>
            </w:pPr>
            <w:r>
              <w:rPr>
                <w:rStyle w:val="Strong"/>
                <w:b w:val="0"/>
                <w:bCs w:val="0"/>
              </w:rPr>
              <w:t>[[CMMDateTimeDammage]] &lt;&lt;TIMESTAMP&gt;&gt;</w:t>
            </w:r>
          </w:p>
          <w:p w:rsidR="001914DE" w:rsidRDefault="001914DE" w:rsidP="001914DE">
            <w:pPr>
              <w:rPr>
                <w:rStyle w:val="Strong"/>
                <w:b w:val="0"/>
              </w:rPr>
            </w:pPr>
            <w:r>
              <w:rPr>
                <w:rStyle w:val="Strong"/>
                <w:b w:val="0"/>
              </w:rPr>
              <w:t>[[CMMCommentDammage]] &lt;&lt;COMMENT&gt;&gt;</w:t>
            </w:r>
          </w:p>
          <w:p w:rsidR="001914DE" w:rsidRPr="002A14D4" w:rsidRDefault="001914DE" w:rsidP="001914DE">
            <w:pPr>
              <w:rPr>
                <w:rStyle w:val="Strong"/>
                <w:b w:val="0"/>
                <w:bCs w:val="0"/>
              </w:rPr>
            </w:pPr>
            <w:r>
              <w:rPr>
                <w:rStyle w:val="Strong"/>
                <w:b w:val="0"/>
                <w:bCs w:val="0"/>
              </w:rPr>
              <w:t>[[CMMUploadDammage]] &lt;&lt;FILEUPLOAD&gt;&gt;</w:t>
            </w:r>
          </w:p>
        </w:tc>
      </w:tr>
      <w:tr w:rsidR="001914DE" w:rsidRPr="00D97B1C" w:rsidTr="001914DE">
        <w:trPr>
          <w:trHeight w:val="72"/>
        </w:trPr>
        <w:tc>
          <w:tcPr>
            <w:tcW w:w="2286" w:type="dxa"/>
            <w:vMerge/>
          </w:tcPr>
          <w:p w:rsidR="001914DE" w:rsidRDefault="001914DE" w:rsidP="001914DE"/>
        </w:tc>
        <w:tc>
          <w:tcPr>
            <w:tcW w:w="12174" w:type="dxa"/>
          </w:tcPr>
          <w:p w:rsidR="001914DE" w:rsidRPr="006C2FB9" w:rsidRDefault="001914DE" w:rsidP="001914DE">
            <w:pPr>
              <w:rPr>
                <w:sz w:val="20"/>
              </w:rPr>
            </w:pPr>
            <w:r>
              <w:rPr>
                <w:sz w:val="20"/>
              </w:rPr>
              <w:t>Field Probe Pin</w:t>
            </w:r>
          </w:p>
        </w:tc>
        <w:tc>
          <w:tcPr>
            <w:tcW w:w="11016" w:type="dxa"/>
          </w:tcPr>
          <w:p w:rsidR="001914DE" w:rsidRPr="002A14D4" w:rsidRDefault="001914DE" w:rsidP="001914DE">
            <w:r w:rsidRPr="007B03E4">
              <w:t>[[</w:t>
            </w:r>
            <w:r>
              <w:t>FieldProbePin</w:t>
            </w:r>
            <w:r w:rsidRPr="007B03E4">
              <w:t>]] &lt;&lt;YESNO&gt;&gt;</w:t>
            </w:r>
          </w:p>
        </w:tc>
      </w:tr>
      <w:tr w:rsidR="001914DE" w:rsidRPr="00D97B1C" w:rsidTr="001914DE">
        <w:trPr>
          <w:trHeight w:val="72"/>
        </w:trPr>
        <w:tc>
          <w:tcPr>
            <w:tcW w:w="2286" w:type="dxa"/>
            <w:vMerge/>
          </w:tcPr>
          <w:p w:rsidR="001914DE" w:rsidRDefault="001914DE" w:rsidP="001914DE"/>
        </w:tc>
        <w:tc>
          <w:tcPr>
            <w:tcW w:w="12174" w:type="dxa"/>
          </w:tcPr>
          <w:p w:rsidR="001914DE" w:rsidRDefault="001914DE" w:rsidP="001914DE">
            <w:pPr>
              <w:rPr>
                <w:sz w:val="20"/>
              </w:rPr>
            </w:pPr>
            <w:r>
              <w:rPr>
                <w:sz w:val="20"/>
              </w:rPr>
              <w:t>Burst Disc</w:t>
            </w:r>
          </w:p>
        </w:tc>
        <w:tc>
          <w:tcPr>
            <w:tcW w:w="11016" w:type="dxa"/>
          </w:tcPr>
          <w:p w:rsidR="001914DE" w:rsidRPr="002A14D4" w:rsidRDefault="001914DE" w:rsidP="001914DE">
            <w:r w:rsidRPr="007B03E4">
              <w:t>[[</w:t>
            </w:r>
            <w:r>
              <w:t>BurstDisc</w:t>
            </w:r>
            <w:r w:rsidRPr="007B03E4">
              <w:t>]] &lt;&lt;YESNO&gt;&gt;</w:t>
            </w:r>
          </w:p>
        </w:tc>
      </w:tr>
      <w:tr w:rsidR="001914DE" w:rsidRPr="00D97B1C" w:rsidTr="001914DE">
        <w:trPr>
          <w:trHeight w:val="72"/>
        </w:trPr>
        <w:tc>
          <w:tcPr>
            <w:tcW w:w="2286" w:type="dxa"/>
            <w:vMerge/>
          </w:tcPr>
          <w:p w:rsidR="001914DE" w:rsidRDefault="001914DE" w:rsidP="001914DE"/>
        </w:tc>
        <w:tc>
          <w:tcPr>
            <w:tcW w:w="12174" w:type="dxa"/>
          </w:tcPr>
          <w:p w:rsidR="001914DE" w:rsidRDefault="001914DE" w:rsidP="001914DE">
            <w:pPr>
              <w:rPr>
                <w:sz w:val="20"/>
              </w:rPr>
            </w:pPr>
            <w:r>
              <w:rPr>
                <w:sz w:val="20"/>
              </w:rPr>
              <w:t>Any other damage</w:t>
            </w:r>
          </w:p>
        </w:tc>
        <w:tc>
          <w:tcPr>
            <w:tcW w:w="11016" w:type="dxa"/>
          </w:tcPr>
          <w:p w:rsidR="001914DE" w:rsidRPr="002A14D4" w:rsidRDefault="001914DE" w:rsidP="001914DE">
            <w:r w:rsidRPr="007B03E4">
              <w:t>[[</w:t>
            </w:r>
            <w:r>
              <w:t>OtherDamages</w:t>
            </w:r>
            <w:r w:rsidRPr="007B03E4">
              <w:t>]] &lt;&lt;YESNO&gt;&gt;</w:t>
            </w:r>
          </w:p>
        </w:tc>
      </w:tr>
    </w:tbl>
    <w:p w:rsidR="001914DE" w:rsidRDefault="001914DE">
      <w:pPr>
        <w:spacing w:after="200" w:line="276" w:lineRule="auto"/>
      </w:pPr>
      <w:r>
        <w:br w:type="page"/>
      </w:r>
    </w:p>
    <w:tbl>
      <w:tblPr>
        <w:tblStyle w:val="TableGrid"/>
        <w:tblW w:w="5000" w:type="pct"/>
        <w:tblLook w:val="04A0" w:firstRow="1" w:lastRow="0" w:firstColumn="1" w:lastColumn="0" w:noHBand="0" w:noVBand="1"/>
      </w:tblPr>
      <w:tblGrid>
        <w:gridCol w:w="2885"/>
        <w:gridCol w:w="4520"/>
        <w:gridCol w:w="4519"/>
        <w:gridCol w:w="2558"/>
        <w:gridCol w:w="1961"/>
        <w:gridCol w:w="4519"/>
        <w:gridCol w:w="4514"/>
      </w:tblGrid>
      <w:tr w:rsidR="001914DE" w:rsidTr="00D651C4">
        <w:tc>
          <w:tcPr>
            <w:tcW w:w="566" w:type="pct"/>
            <w:vAlign w:val="center"/>
          </w:tcPr>
          <w:p w:rsidR="001914DE" w:rsidRPr="001914DE" w:rsidRDefault="001914DE" w:rsidP="001914DE">
            <w:pPr>
              <w:jc w:val="center"/>
              <w:rPr>
                <w:rStyle w:val="Strong"/>
              </w:rPr>
            </w:pPr>
            <w:r>
              <w:rPr>
                <w:rStyle w:val="Strong"/>
              </w:rPr>
              <w:t>Step No</w:t>
            </w:r>
          </w:p>
        </w:tc>
        <w:tc>
          <w:tcPr>
            <w:tcW w:w="2276" w:type="pct"/>
            <w:gridSpan w:val="3"/>
            <w:vAlign w:val="center"/>
          </w:tcPr>
          <w:p w:rsidR="001914DE" w:rsidRPr="001914DE" w:rsidRDefault="001914DE" w:rsidP="001914DE">
            <w:pPr>
              <w:jc w:val="center"/>
              <w:rPr>
                <w:rStyle w:val="Strong"/>
              </w:rPr>
            </w:pPr>
            <w:r>
              <w:rPr>
                <w:rStyle w:val="Strong"/>
              </w:rPr>
              <w:t>Instructions</w:t>
            </w:r>
          </w:p>
        </w:tc>
        <w:tc>
          <w:tcPr>
            <w:tcW w:w="2158" w:type="pct"/>
            <w:gridSpan w:val="3"/>
            <w:vAlign w:val="center"/>
          </w:tcPr>
          <w:p w:rsidR="001914DE" w:rsidRPr="001914DE" w:rsidRDefault="001914DE" w:rsidP="001914DE">
            <w:pPr>
              <w:jc w:val="center"/>
              <w:rPr>
                <w:rStyle w:val="Strong"/>
              </w:rPr>
            </w:pPr>
            <w:r>
              <w:rPr>
                <w:rStyle w:val="Strong"/>
              </w:rPr>
              <w:t>Data Inputs</w:t>
            </w:r>
          </w:p>
        </w:tc>
      </w:tr>
      <w:tr w:rsidR="00D651C4" w:rsidTr="00D651C4">
        <w:tc>
          <w:tcPr>
            <w:tcW w:w="566" w:type="pct"/>
            <w:vMerge w:val="restart"/>
          </w:tcPr>
          <w:p w:rsidR="00D651C4" w:rsidRDefault="00D651C4" w:rsidP="00D651C4">
            <w:r>
              <w:t>4</w:t>
            </w:r>
          </w:p>
        </w:tc>
        <w:tc>
          <w:tcPr>
            <w:tcW w:w="2276" w:type="pct"/>
            <w:gridSpan w:val="3"/>
          </w:tcPr>
          <w:p w:rsidR="00D651C4" w:rsidRPr="00644D26" w:rsidRDefault="00D651C4" w:rsidP="00D651C4">
            <w:pPr>
              <w:rPr>
                <w:b/>
              </w:rPr>
            </w:pPr>
            <w:r w:rsidRPr="00644D26">
              <w:rPr>
                <w:b/>
              </w:rPr>
              <w:t>CMM Inspections</w:t>
            </w:r>
          </w:p>
          <w:p w:rsidR="00D651C4" w:rsidRPr="00644D26" w:rsidRDefault="00D651C4" w:rsidP="00D651C4">
            <w:pPr>
              <w:rPr>
                <w:rStyle w:val="Strong"/>
              </w:rPr>
            </w:pPr>
            <w:r w:rsidRPr="00644D26">
              <w:rPr>
                <w:rStyle w:val="Strong"/>
              </w:rPr>
              <w:t>Perform dimensional inspections on CMM. Fill out NCR for any out of tolerance measurements.</w:t>
            </w:r>
          </w:p>
          <w:p w:rsidR="00D651C4" w:rsidRPr="00644D26" w:rsidRDefault="00D651C4" w:rsidP="00D651C4">
            <w:pPr>
              <w:rPr>
                <w:rStyle w:val="Strong"/>
                <w:b w:val="0"/>
              </w:rPr>
            </w:pPr>
          </w:p>
        </w:tc>
        <w:tc>
          <w:tcPr>
            <w:tcW w:w="2158" w:type="pct"/>
            <w:gridSpan w:val="3"/>
          </w:tcPr>
          <w:p w:rsidR="00D651C4" w:rsidRPr="00644D26" w:rsidRDefault="00D651C4" w:rsidP="00D651C4">
            <w:pPr>
              <w:rPr>
                <w:rStyle w:val="Strong"/>
                <w:b w:val="0"/>
              </w:rPr>
            </w:pPr>
            <w:r w:rsidRPr="00644D26">
              <w:rPr>
                <w:rStyle w:val="Strong"/>
                <w:b w:val="0"/>
              </w:rPr>
              <w:t>[[CMMTech]] &lt;&lt;SRFCVP&gt;&gt;</w:t>
            </w:r>
          </w:p>
          <w:p w:rsidR="00D651C4" w:rsidRPr="00644D26" w:rsidRDefault="00D651C4" w:rsidP="00D651C4">
            <w:pPr>
              <w:rPr>
                <w:rStyle w:val="Strong"/>
                <w:b w:val="0"/>
                <w:bCs w:val="0"/>
              </w:rPr>
            </w:pPr>
            <w:r w:rsidRPr="00644D26">
              <w:rPr>
                <w:rStyle w:val="Strong"/>
                <w:b w:val="0"/>
                <w:bCs w:val="0"/>
              </w:rPr>
              <w:t>[[CMMDateTime]] &lt;&lt;TIMESTAMP&gt;&gt;</w:t>
            </w:r>
          </w:p>
          <w:p w:rsidR="00D651C4" w:rsidRPr="00644D26" w:rsidRDefault="00D651C4" w:rsidP="00D651C4">
            <w:pPr>
              <w:rPr>
                <w:rStyle w:val="Strong"/>
                <w:b w:val="0"/>
                <w:bCs w:val="0"/>
              </w:rPr>
            </w:pPr>
            <w:r w:rsidRPr="00644D26">
              <w:rPr>
                <w:rStyle w:val="Strong"/>
                <w:b w:val="0"/>
              </w:rPr>
              <w:t>[[CMMComment]] &lt;&lt;COMMENT&gt;&gt;</w:t>
            </w:r>
          </w:p>
        </w:tc>
      </w:tr>
      <w:tr w:rsidR="00D651C4" w:rsidTr="00D651C4">
        <w:tc>
          <w:tcPr>
            <w:tcW w:w="566" w:type="pct"/>
            <w:vMerge/>
          </w:tcPr>
          <w:p w:rsidR="00D651C4" w:rsidRDefault="00D651C4" w:rsidP="00D651C4"/>
        </w:tc>
        <w:tc>
          <w:tcPr>
            <w:tcW w:w="887" w:type="pct"/>
          </w:tcPr>
          <w:p w:rsidR="00D651C4" w:rsidRPr="00644D26" w:rsidRDefault="00D651C4" w:rsidP="00D651C4">
            <w:pPr>
              <w:rPr>
                <w:rStyle w:val="Strong"/>
                <w:b w:val="0"/>
              </w:rPr>
            </w:pPr>
            <w:r w:rsidRPr="00644D26">
              <w:rPr>
                <w:rStyle w:val="Strong"/>
                <w:b w:val="0"/>
              </w:rPr>
              <w:t>Drawing number</w:t>
            </w:r>
          </w:p>
        </w:tc>
        <w:tc>
          <w:tcPr>
            <w:tcW w:w="887" w:type="pct"/>
          </w:tcPr>
          <w:p w:rsidR="00D651C4" w:rsidRPr="00644D26" w:rsidRDefault="00D651C4" w:rsidP="00D651C4">
            <w:pPr>
              <w:rPr>
                <w:rStyle w:val="Strong"/>
                <w:b w:val="0"/>
              </w:rPr>
            </w:pPr>
            <w:r w:rsidRPr="00644D26">
              <w:rPr>
                <w:rStyle w:val="Strong"/>
                <w:b w:val="0"/>
              </w:rPr>
              <w:t>Description</w:t>
            </w:r>
          </w:p>
        </w:tc>
        <w:tc>
          <w:tcPr>
            <w:tcW w:w="887" w:type="pct"/>
            <w:gridSpan w:val="2"/>
          </w:tcPr>
          <w:p w:rsidR="00D651C4" w:rsidRPr="00644D26" w:rsidRDefault="00D651C4" w:rsidP="00D651C4">
            <w:pPr>
              <w:rPr>
                <w:rStyle w:val="Strong"/>
                <w:b w:val="0"/>
              </w:rPr>
            </w:pPr>
            <w:r w:rsidRPr="00644D26">
              <w:rPr>
                <w:rStyle w:val="Strong"/>
                <w:b w:val="0"/>
              </w:rPr>
              <w:t>Drawing Value (mm or as noted)</w:t>
            </w:r>
          </w:p>
        </w:tc>
        <w:tc>
          <w:tcPr>
            <w:tcW w:w="887" w:type="pct"/>
          </w:tcPr>
          <w:p w:rsidR="00D651C4" w:rsidRPr="00644D26" w:rsidRDefault="00D651C4" w:rsidP="00D651C4">
            <w:pPr>
              <w:rPr>
                <w:rStyle w:val="Strong"/>
                <w:b w:val="0"/>
              </w:rPr>
            </w:pPr>
            <w:r w:rsidRPr="00644D26">
              <w:rPr>
                <w:rStyle w:val="Strong"/>
                <w:b w:val="0"/>
              </w:rPr>
              <w:t>Measured Value</w:t>
            </w:r>
          </w:p>
        </w:tc>
        <w:tc>
          <w:tcPr>
            <w:tcW w:w="886" w:type="pct"/>
          </w:tcPr>
          <w:p w:rsidR="00D651C4" w:rsidRPr="00644D26" w:rsidRDefault="00D651C4" w:rsidP="00D651C4">
            <w:pPr>
              <w:rPr>
                <w:rStyle w:val="Strong"/>
                <w:b w:val="0"/>
              </w:rPr>
            </w:pPr>
            <w:r w:rsidRPr="00644D26">
              <w:rPr>
                <w:rStyle w:val="Strong"/>
                <w:b w:val="0"/>
              </w:rPr>
              <w:t>Within Tolerance</w:t>
            </w:r>
          </w:p>
        </w:tc>
      </w:tr>
      <w:tr w:rsidR="00D651C4" w:rsidTr="00D651C4">
        <w:tc>
          <w:tcPr>
            <w:tcW w:w="566" w:type="pct"/>
            <w:vMerge/>
          </w:tcPr>
          <w:p w:rsidR="00D651C4" w:rsidRDefault="00D651C4" w:rsidP="00D651C4"/>
        </w:tc>
        <w:tc>
          <w:tcPr>
            <w:tcW w:w="887" w:type="pct"/>
          </w:tcPr>
          <w:p w:rsidR="00D651C4" w:rsidRPr="000C5FB8" w:rsidRDefault="00D651C4" w:rsidP="00D651C4">
            <w:pPr>
              <w:rPr>
                <w:rStyle w:val="Strong"/>
                <w:b w:val="0"/>
                <w:color w:val="FF0000"/>
                <w:sz w:val="20"/>
              </w:rPr>
            </w:pPr>
            <w:r>
              <w:rPr>
                <w:rStyle w:val="Strong"/>
                <w:b w:val="0"/>
                <w:color w:val="FF0000"/>
                <w:sz w:val="20"/>
              </w:rPr>
              <w:t>XXXXXX</w:t>
            </w:r>
          </w:p>
        </w:tc>
        <w:tc>
          <w:tcPr>
            <w:tcW w:w="887" w:type="pct"/>
          </w:tcPr>
          <w:p w:rsidR="00D651C4" w:rsidRPr="000C5FB8" w:rsidRDefault="00D651C4" w:rsidP="00D651C4">
            <w:pPr>
              <w:rPr>
                <w:color w:val="FF0000"/>
                <w:sz w:val="20"/>
              </w:rPr>
            </w:pPr>
            <w:r>
              <w:rPr>
                <w:color w:val="FF0000"/>
                <w:sz w:val="20"/>
              </w:rPr>
              <w:t>What needed to CMM?</w:t>
            </w:r>
          </w:p>
        </w:tc>
        <w:tc>
          <w:tcPr>
            <w:tcW w:w="887" w:type="pct"/>
            <w:gridSpan w:val="2"/>
          </w:tcPr>
          <w:p w:rsidR="00D651C4" w:rsidRPr="000C5FB8" w:rsidRDefault="00D651C4" w:rsidP="00D651C4">
            <w:pPr>
              <w:rPr>
                <w:rStyle w:val="Strong"/>
                <w:b w:val="0"/>
                <w:color w:val="FF0000"/>
                <w:sz w:val="20"/>
              </w:rPr>
            </w:pPr>
            <w:r>
              <w:rPr>
                <w:rStyle w:val="Strong"/>
                <w:b w:val="0"/>
                <w:color w:val="FF0000"/>
                <w:sz w:val="20"/>
              </w:rPr>
              <w:t>xxxxx</w:t>
            </w:r>
          </w:p>
        </w:tc>
        <w:tc>
          <w:tcPr>
            <w:tcW w:w="887" w:type="pct"/>
          </w:tcPr>
          <w:p w:rsidR="00D651C4" w:rsidRPr="000C5FB8" w:rsidRDefault="00D651C4" w:rsidP="00D651C4">
            <w:pPr>
              <w:rPr>
                <w:color w:val="FF0000"/>
              </w:rPr>
            </w:pPr>
            <w:r w:rsidRPr="000C5FB8">
              <w:rPr>
                <w:color w:val="FF0000"/>
              </w:rPr>
              <w:t>[[DIM1]] &lt;&lt;FLOAT&gt;&gt;</w:t>
            </w:r>
          </w:p>
        </w:tc>
        <w:tc>
          <w:tcPr>
            <w:tcW w:w="886" w:type="pct"/>
          </w:tcPr>
          <w:p w:rsidR="00D651C4" w:rsidRPr="000C5FB8" w:rsidRDefault="00D651C4" w:rsidP="00D651C4">
            <w:pPr>
              <w:rPr>
                <w:color w:val="FF0000"/>
              </w:rPr>
            </w:pPr>
            <w:r w:rsidRPr="000C5FB8">
              <w:rPr>
                <w:color w:val="FF0000"/>
              </w:rPr>
              <w:t>[[DIMTOL1]] &lt;&lt;YESNO&gt;&gt;</w:t>
            </w:r>
          </w:p>
        </w:tc>
      </w:tr>
      <w:tr w:rsidR="00D651C4" w:rsidTr="00D651C4">
        <w:tc>
          <w:tcPr>
            <w:tcW w:w="566" w:type="pct"/>
            <w:vMerge/>
          </w:tcPr>
          <w:p w:rsidR="00D651C4" w:rsidRDefault="00D651C4" w:rsidP="00D651C4"/>
        </w:tc>
        <w:tc>
          <w:tcPr>
            <w:tcW w:w="887" w:type="pct"/>
          </w:tcPr>
          <w:p w:rsidR="00D651C4" w:rsidRPr="000C5FB8" w:rsidRDefault="00D651C4" w:rsidP="00D651C4">
            <w:pPr>
              <w:rPr>
                <w:rStyle w:val="Strong"/>
                <w:b w:val="0"/>
                <w:color w:val="FF0000"/>
                <w:sz w:val="20"/>
              </w:rPr>
            </w:pPr>
            <w:r>
              <w:rPr>
                <w:rStyle w:val="Strong"/>
                <w:b w:val="0"/>
                <w:color w:val="FF0000"/>
                <w:sz w:val="20"/>
              </w:rPr>
              <w:t>XXXXXX</w:t>
            </w:r>
          </w:p>
        </w:tc>
        <w:tc>
          <w:tcPr>
            <w:tcW w:w="887" w:type="pct"/>
          </w:tcPr>
          <w:p w:rsidR="00D651C4" w:rsidRPr="000C5FB8" w:rsidRDefault="00D651C4" w:rsidP="00D651C4">
            <w:pPr>
              <w:rPr>
                <w:color w:val="FF0000"/>
                <w:sz w:val="20"/>
              </w:rPr>
            </w:pPr>
            <w:r>
              <w:rPr>
                <w:color w:val="FF0000"/>
                <w:sz w:val="20"/>
              </w:rPr>
              <w:t>What needed to CMM?</w:t>
            </w:r>
          </w:p>
        </w:tc>
        <w:tc>
          <w:tcPr>
            <w:tcW w:w="887" w:type="pct"/>
            <w:gridSpan w:val="2"/>
          </w:tcPr>
          <w:p w:rsidR="00D651C4" w:rsidRPr="000C5FB8" w:rsidRDefault="00D651C4" w:rsidP="00D651C4">
            <w:pPr>
              <w:rPr>
                <w:rStyle w:val="Strong"/>
                <w:b w:val="0"/>
                <w:color w:val="FF0000"/>
                <w:sz w:val="20"/>
              </w:rPr>
            </w:pPr>
            <w:r>
              <w:rPr>
                <w:rStyle w:val="Strong"/>
                <w:b w:val="0"/>
                <w:color w:val="FF0000"/>
                <w:sz w:val="20"/>
              </w:rPr>
              <w:t>xxxxx</w:t>
            </w:r>
          </w:p>
        </w:tc>
        <w:tc>
          <w:tcPr>
            <w:tcW w:w="887" w:type="pct"/>
          </w:tcPr>
          <w:p w:rsidR="00D651C4" w:rsidRPr="000C5FB8" w:rsidRDefault="00D651C4" w:rsidP="00D651C4">
            <w:pPr>
              <w:rPr>
                <w:color w:val="FF0000"/>
              </w:rPr>
            </w:pPr>
            <w:r w:rsidRPr="000C5FB8">
              <w:rPr>
                <w:color w:val="FF0000"/>
              </w:rPr>
              <w:t>[[DIM2]] &lt;&lt;FLOAT&gt;&gt;</w:t>
            </w:r>
          </w:p>
        </w:tc>
        <w:tc>
          <w:tcPr>
            <w:tcW w:w="886" w:type="pct"/>
          </w:tcPr>
          <w:p w:rsidR="00D651C4" w:rsidRPr="000C5FB8" w:rsidRDefault="00D651C4" w:rsidP="00D651C4">
            <w:pPr>
              <w:rPr>
                <w:color w:val="FF0000"/>
              </w:rPr>
            </w:pPr>
            <w:r w:rsidRPr="000C5FB8">
              <w:rPr>
                <w:color w:val="FF0000"/>
              </w:rPr>
              <w:t>[[DIMTOL2]] &lt;&lt;YESNO&gt;&gt;</w:t>
            </w:r>
          </w:p>
        </w:tc>
      </w:tr>
      <w:tr w:rsidR="00D651C4" w:rsidTr="00D651C4">
        <w:tc>
          <w:tcPr>
            <w:tcW w:w="566" w:type="pct"/>
            <w:vMerge/>
          </w:tcPr>
          <w:p w:rsidR="00D651C4" w:rsidRDefault="00D651C4" w:rsidP="00D651C4"/>
        </w:tc>
        <w:tc>
          <w:tcPr>
            <w:tcW w:w="887" w:type="pct"/>
          </w:tcPr>
          <w:p w:rsidR="00D651C4" w:rsidRPr="000C5FB8" w:rsidRDefault="00D651C4" w:rsidP="00D651C4">
            <w:pPr>
              <w:rPr>
                <w:rStyle w:val="Strong"/>
                <w:b w:val="0"/>
                <w:color w:val="FF0000"/>
                <w:sz w:val="20"/>
              </w:rPr>
            </w:pPr>
            <w:r>
              <w:rPr>
                <w:rStyle w:val="Strong"/>
                <w:b w:val="0"/>
                <w:color w:val="FF0000"/>
                <w:sz w:val="20"/>
              </w:rPr>
              <w:t>XXXXXX</w:t>
            </w:r>
          </w:p>
        </w:tc>
        <w:tc>
          <w:tcPr>
            <w:tcW w:w="887" w:type="pct"/>
          </w:tcPr>
          <w:p w:rsidR="00D651C4" w:rsidRPr="000C5FB8" w:rsidRDefault="00D651C4" w:rsidP="00D651C4">
            <w:pPr>
              <w:rPr>
                <w:color w:val="FF0000"/>
                <w:sz w:val="20"/>
              </w:rPr>
            </w:pPr>
            <w:r>
              <w:rPr>
                <w:color w:val="FF0000"/>
                <w:sz w:val="20"/>
              </w:rPr>
              <w:t>What needed to CMM?</w:t>
            </w:r>
          </w:p>
        </w:tc>
        <w:tc>
          <w:tcPr>
            <w:tcW w:w="887" w:type="pct"/>
            <w:gridSpan w:val="2"/>
          </w:tcPr>
          <w:p w:rsidR="00D651C4" w:rsidRPr="000C5FB8" w:rsidRDefault="00D651C4" w:rsidP="00D651C4">
            <w:pPr>
              <w:rPr>
                <w:rStyle w:val="Strong"/>
                <w:b w:val="0"/>
                <w:color w:val="FF0000"/>
                <w:sz w:val="20"/>
              </w:rPr>
            </w:pPr>
            <w:r>
              <w:rPr>
                <w:rStyle w:val="Strong"/>
                <w:b w:val="0"/>
                <w:color w:val="FF0000"/>
                <w:sz w:val="20"/>
              </w:rPr>
              <w:t>xxxxx</w:t>
            </w:r>
          </w:p>
        </w:tc>
        <w:tc>
          <w:tcPr>
            <w:tcW w:w="887" w:type="pct"/>
          </w:tcPr>
          <w:p w:rsidR="00D651C4" w:rsidRPr="000C5FB8" w:rsidRDefault="00D651C4" w:rsidP="00D651C4">
            <w:pPr>
              <w:rPr>
                <w:color w:val="FF0000"/>
              </w:rPr>
            </w:pPr>
            <w:r w:rsidRPr="000C5FB8">
              <w:rPr>
                <w:color w:val="FF0000"/>
              </w:rPr>
              <w:t>[[DIM3]] &lt;&lt;FLOAT&gt;&gt;</w:t>
            </w:r>
          </w:p>
        </w:tc>
        <w:tc>
          <w:tcPr>
            <w:tcW w:w="886" w:type="pct"/>
          </w:tcPr>
          <w:p w:rsidR="00D651C4" w:rsidRPr="000C5FB8" w:rsidRDefault="00D651C4" w:rsidP="00D651C4">
            <w:pPr>
              <w:rPr>
                <w:color w:val="FF0000"/>
              </w:rPr>
            </w:pPr>
            <w:r w:rsidRPr="000C5FB8">
              <w:rPr>
                <w:color w:val="FF0000"/>
              </w:rPr>
              <w:t>[[DIMTOL3]] &lt;&lt;YESNO&gt;&gt;</w:t>
            </w:r>
          </w:p>
        </w:tc>
      </w:tr>
      <w:tr w:rsidR="00D651C4" w:rsidTr="00D651C4">
        <w:tc>
          <w:tcPr>
            <w:tcW w:w="566" w:type="pct"/>
            <w:vMerge/>
          </w:tcPr>
          <w:p w:rsidR="00D651C4" w:rsidRDefault="00D651C4" w:rsidP="00D651C4"/>
        </w:tc>
        <w:tc>
          <w:tcPr>
            <w:tcW w:w="887" w:type="pct"/>
          </w:tcPr>
          <w:p w:rsidR="00D651C4" w:rsidRPr="000C5FB8" w:rsidRDefault="00D651C4" w:rsidP="00D651C4">
            <w:pPr>
              <w:rPr>
                <w:rStyle w:val="Strong"/>
                <w:b w:val="0"/>
                <w:color w:val="FF0000"/>
                <w:sz w:val="20"/>
              </w:rPr>
            </w:pPr>
            <w:r>
              <w:rPr>
                <w:rStyle w:val="Strong"/>
                <w:b w:val="0"/>
                <w:color w:val="FF0000"/>
                <w:sz w:val="20"/>
              </w:rPr>
              <w:t>XXXXXX</w:t>
            </w:r>
          </w:p>
        </w:tc>
        <w:tc>
          <w:tcPr>
            <w:tcW w:w="887" w:type="pct"/>
          </w:tcPr>
          <w:p w:rsidR="00D651C4" w:rsidRPr="000C5FB8" w:rsidRDefault="00D651C4" w:rsidP="00D651C4">
            <w:pPr>
              <w:rPr>
                <w:color w:val="FF0000"/>
                <w:sz w:val="20"/>
              </w:rPr>
            </w:pPr>
            <w:r>
              <w:rPr>
                <w:color w:val="FF0000"/>
                <w:sz w:val="20"/>
              </w:rPr>
              <w:t>What needed to CMM?</w:t>
            </w:r>
          </w:p>
        </w:tc>
        <w:tc>
          <w:tcPr>
            <w:tcW w:w="887" w:type="pct"/>
            <w:gridSpan w:val="2"/>
          </w:tcPr>
          <w:p w:rsidR="00D651C4" w:rsidRPr="000C5FB8" w:rsidRDefault="00D651C4" w:rsidP="00D651C4">
            <w:pPr>
              <w:rPr>
                <w:rStyle w:val="Strong"/>
                <w:b w:val="0"/>
                <w:color w:val="FF0000"/>
                <w:sz w:val="20"/>
              </w:rPr>
            </w:pPr>
            <w:r>
              <w:rPr>
                <w:rStyle w:val="Strong"/>
                <w:b w:val="0"/>
                <w:color w:val="FF0000"/>
                <w:sz w:val="20"/>
              </w:rPr>
              <w:t>xxxxx</w:t>
            </w:r>
          </w:p>
        </w:tc>
        <w:tc>
          <w:tcPr>
            <w:tcW w:w="887" w:type="pct"/>
          </w:tcPr>
          <w:p w:rsidR="00D651C4" w:rsidRPr="000C5FB8" w:rsidRDefault="00D651C4" w:rsidP="00D651C4">
            <w:pPr>
              <w:rPr>
                <w:color w:val="FF0000"/>
              </w:rPr>
            </w:pPr>
            <w:r w:rsidRPr="000C5FB8">
              <w:rPr>
                <w:color w:val="FF0000"/>
              </w:rPr>
              <w:t>[[DIM4]] &lt;&lt;FLOAT&gt;&gt;</w:t>
            </w:r>
          </w:p>
        </w:tc>
        <w:tc>
          <w:tcPr>
            <w:tcW w:w="886" w:type="pct"/>
          </w:tcPr>
          <w:p w:rsidR="00D651C4" w:rsidRPr="000C5FB8" w:rsidRDefault="00D651C4" w:rsidP="00D651C4">
            <w:pPr>
              <w:rPr>
                <w:color w:val="FF0000"/>
              </w:rPr>
            </w:pPr>
            <w:r w:rsidRPr="000C5FB8">
              <w:rPr>
                <w:color w:val="FF0000"/>
              </w:rPr>
              <w:t>[[DIMTOL4]] &lt;&lt;YESNO&gt;&gt;</w:t>
            </w:r>
          </w:p>
        </w:tc>
      </w:tr>
    </w:tbl>
    <w:p w:rsidR="00A208EE" w:rsidRPr="00D97B1C" w:rsidRDefault="00A208EE" w:rsidP="00D97B1C"/>
    <w:sectPr w:rsidR="00A208EE" w:rsidRPr="00D97B1C" w:rsidSect="00A841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DE" w:rsidRDefault="001914DE" w:rsidP="00D97B1C">
      <w:r>
        <w:separator/>
      </w:r>
    </w:p>
  </w:endnote>
  <w:endnote w:type="continuationSeparator" w:id="0">
    <w:p w:rsidR="001914DE" w:rsidRDefault="001914D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1914DE">
      <w:rPr>
        <w:noProof/>
      </w:rPr>
      <w:t>Document3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1914DE">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1914DE">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1914DE">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DE" w:rsidRDefault="001914DE" w:rsidP="00D97B1C">
      <w:r>
        <w:separator/>
      </w:r>
    </w:p>
  </w:footnote>
  <w:footnote w:type="continuationSeparator" w:id="0">
    <w:p w:rsidR="001914DE" w:rsidRDefault="001914D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402E6"/>
    <w:multiLevelType w:val="hybridMultilevel"/>
    <w:tmpl w:val="68028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8"/>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DE"/>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14DE"/>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375EC"/>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51C4"/>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3F478"/>
  <w15:docId w15:val="{9493C94A-7BEF-4B39-A890-E191B744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1914DE"/>
    <w:pPr>
      <w:spacing w:after="160" w:line="259" w:lineRule="auto"/>
      <w:ind w:left="720"/>
      <w:contextualSpacing/>
    </w:pPr>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862CAD6C2F497FA54CA7EA8BD1D90D"/>
        <w:category>
          <w:name w:val="General"/>
          <w:gallery w:val="placeholder"/>
        </w:category>
        <w:types>
          <w:type w:val="bbPlcHdr"/>
        </w:types>
        <w:behaviors>
          <w:behavior w:val="content"/>
        </w:behaviors>
        <w:guid w:val="{1074EA33-5B6E-421E-B1D6-51C9014C2C67}"/>
      </w:docPartPr>
      <w:docPartBody>
        <w:p w:rsidR="00000000" w:rsidRDefault="00534BA6">
          <w:pPr>
            <w:pStyle w:val="A9862CAD6C2F497FA54CA7EA8BD1D90D"/>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9862CAD6C2F497FA54CA7EA8BD1D90D">
    <w:name w:val="A9862CAD6C2F497FA54CA7EA8BD1D9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6F9DB-B171-4D4A-B24C-4421A8096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13</TotalTime>
  <Pages>1</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McDonald</dc:creator>
  <cp:lastModifiedBy>Megan McDonald</cp:lastModifiedBy>
  <cp:revision>2</cp:revision>
  <dcterms:created xsi:type="dcterms:W3CDTF">2020-06-11T13:50:00Z</dcterms:created>
  <dcterms:modified xsi:type="dcterms:W3CDTF">2020-06-11T14:05:00Z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