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D04852" w:rsidRPr="00915304" w:rsidTr="001E0C95">
        <w:trPr>
          <w:trHeight w:val="293"/>
        </w:trPr>
        <w:tc>
          <w:tcPr>
            <w:tcW w:w="998" w:type="pct"/>
          </w:tcPr>
          <w:p w:rsidR="00D04852" w:rsidRPr="00915304" w:rsidRDefault="00D04852" w:rsidP="00D04852">
            <w:pPr>
              <w:rPr>
                <w:szCs w:val="22"/>
              </w:rPr>
            </w:pPr>
            <w:bookmarkStart w:id="0" w:name="_GoBack"/>
            <w:bookmarkEnd w:id="0"/>
            <w:r w:rsidRPr="00915304">
              <w:rPr>
                <w:szCs w:val="22"/>
              </w:rPr>
              <w:t>Traveler Title</w:t>
            </w:r>
          </w:p>
        </w:tc>
        <w:tc>
          <w:tcPr>
            <w:tcW w:w="4002" w:type="pct"/>
            <w:gridSpan w:val="4"/>
          </w:tcPr>
          <w:p w:rsidR="00D04852" w:rsidRPr="00915304" w:rsidRDefault="00D04852" w:rsidP="00D04852">
            <w:pPr>
              <w:rPr>
                <w:szCs w:val="22"/>
              </w:rPr>
            </w:pPr>
            <w:r w:rsidRPr="00915304">
              <w:rPr>
                <w:szCs w:val="22"/>
              </w:rPr>
              <w:t>LCLS-II</w:t>
            </w:r>
            <w:r w:rsidR="003F13A5" w:rsidRPr="00915304">
              <w:rPr>
                <w:szCs w:val="22"/>
              </w:rPr>
              <w:t xml:space="preserve"> </w:t>
            </w:r>
            <w:r w:rsidRPr="00915304">
              <w:rPr>
                <w:szCs w:val="22"/>
              </w:rPr>
              <w:t>HE Cavity Incoming Inspection</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Traveler Abstract</w:t>
            </w:r>
          </w:p>
        </w:tc>
        <w:tc>
          <w:tcPr>
            <w:tcW w:w="4002" w:type="pct"/>
            <w:gridSpan w:val="4"/>
          </w:tcPr>
          <w:p w:rsidR="00D04852" w:rsidRPr="00915304" w:rsidRDefault="00D04852" w:rsidP="00D04852">
            <w:pPr>
              <w:rPr>
                <w:szCs w:val="22"/>
              </w:rPr>
            </w:pPr>
            <w:r w:rsidRPr="00915304">
              <w:rPr>
                <w:szCs w:val="22"/>
              </w:rPr>
              <w:t>Incoming Inspection of Dressed LCLS-II</w:t>
            </w:r>
            <w:r w:rsidR="003F13A5" w:rsidRPr="00915304">
              <w:rPr>
                <w:szCs w:val="22"/>
              </w:rPr>
              <w:t xml:space="preserve"> </w:t>
            </w:r>
            <w:r w:rsidRPr="00915304">
              <w:rPr>
                <w:szCs w:val="22"/>
              </w:rPr>
              <w:t>HE Production Cavities</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Traveler ID</w:t>
            </w:r>
          </w:p>
        </w:tc>
        <w:tc>
          <w:tcPr>
            <w:tcW w:w="4002" w:type="pct"/>
            <w:gridSpan w:val="4"/>
          </w:tcPr>
          <w:p w:rsidR="00D04852" w:rsidRPr="00915304" w:rsidRDefault="00D04852" w:rsidP="00421BEF">
            <w:pPr>
              <w:rPr>
                <w:szCs w:val="22"/>
              </w:rPr>
            </w:pPr>
            <w:r w:rsidRPr="00915304">
              <w:rPr>
                <w:szCs w:val="22"/>
              </w:rPr>
              <w:t>L2HE-</w:t>
            </w:r>
            <w:r w:rsidR="00421BEF" w:rsidRPr="00915304">
              <w:rPr>
                <w:szCs w:val="22"/>
              </w:rPr>
              <w:t>INSP-</w:t>
            </w:r>
            <w:r w:rsidRPr="00915304">
              <w:rPr>
                <w:szCs w:val="22"/>
              </w:rPr>
              <w:t>CAV</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 xml:space="preserve">Traveler Revision </w:t>
            </w:r>
          </w:p>
        </w:tc>
        <w:tc>
          <w:tcPr>
            <w:tcW w:w="4002" w:type="pct"/>
            <w:gridSpan w:val="4"/>
          </w:tcPr>
          <w:p w:rsidR="00D04852" w:rsidRPr="00915304" w:rsidRDefault="00D04852" w:rsidP="00D04852">
            <w:pPr>
              <w:rPr>
                <w:szCs w:val="22"/>
              </w:rPr>
            </w:pPr>
            <w:r w:rsidRPr="00915304">
              <w:rPr>
                <w:szCs w:val="22"/>
              </w:rPr>
              <w:t>R1</w:t>
            </w:r>
          </w:p>
        </w:tc>
      </w:tr>
      <w:tr w:rsidR="00766F7D" w:rsidRPr="00915304" w:rsidTr="001E0C95">
        <w:trPr>
          <w:trHeight w:val="293"/>
        </w:trPr>
        <w:tc>
          <w:tcPr>
            <w:tcW w:w="998" w:type="pct"/>
          </w:tcPr>
          <w:p w:rsidR="00766F7D" w:rsidRPr="00915304" w:rsidRDefault="00766F7D" w:rsidP="00D97B1C">
            <w:pPr>
              <w:rPr>
                <w:szCs w:val="22"/>
              </w:rPr>
            </w:pPr>
            <w:r w:rsidRPr="00915304">
              <w:rPr>
                <w:szCs w:val="22"/>
              </w:rPr>
              <w:t>Traveler Author</w:t>
            </w:r>
          </w:p>
        </w:tc>
        <w:tc>
          <w:tcPr>
            <w:tcW w:w="4002" w:type="pct"/>
            <w:gridSpan w:val="4"/>
          </w:tcPr>
          <w:p w:rsidR="00766F7D" w:rsidRPr="00915304" w:rsidRDefault="00D04852" w:rsidP="0052412E">
            <w:pPr>
              <w:rPr>
                <w:szCs w:val="22"/>
              </w:rPr>
            </w:pPr>
            <w:r w:rsidRPr="00915304">
              <w:rPr>
                <w:szCs w:val="22"/>
              </w:rPr>
              <w:t>Ari Palczewski</w:t>
            </w:r>
          </w:p>
        </w:tc>
      </w:tr>
      <w:tr w:rsidR="00766F7D" w:rsidRPr="00915304" w:rsidTr="001E0C95">
        <w:trPr>
          <w:trHeight w:val="293"/>
        </w:trPr>
        <w:tc>
          <w:tcPr>
            <w:tcW w:w="998" w:type="pct"/>
          </w:tcPr>
          <w:p w:rsidR="00766F7D" w:rsidRPr="00915304" w:rsidRDefault="00766F7D" w:rsidP="00D97B1C">
            <w:pPr>
              <w:rPr>
                <w:szCs w:val="22"/>
              </w:rPr>
            </w:pPr>
            <w:r w:rsidRPr="00915304">
              <w:rPr>
                <w:szCs w:val="22"/>
              </w:rPr>
              <w:t>Traveler Date</w:t>
            </w:r>
          </w:p>
        </w:tc>
        <w:tc>
          <w:tcPr>
            <w:tcW w:w="4002" w:type="pct"/>
            <w:gridSpan w:val="4"/>
          </w:tcPr>
          <w:p w:rsidR="00766F7D" w:rsidRPr="00915304" w:rsidRDefault="00D83846" w:rsidP="00D97B1C">
            <w:pPr>
              <w:rPr>
                <w:szCs w:val="22"/>
              </w:rPr>
            </w:pPr>
            <w:sdt>
              <w:sdtPr>
                <w:rPr>
                  <w:szCs w:val="22"/>
                </w:rPr>
                <w:id w:val="534233298"/>
                <w:placeholder>
                  <w:docPart w:val="3E39664628654440803A9AE80FAAEF2A"/>
                </w:placeholder>
                <w:date w:fullDate="2021-03-22T00:00:00Z">
                  <w:dateFormat w:val="d-MMM-yy"/>
                  <w:lid w:val="en-US"/>
                  <w:storeMappedDataAs w:val="dateTime"/>
                  <w:calendar w:val="gregorian"/>
                </w:date>
              </w:sdtPr>
              <w:sdtEndPr/>
              <w:sdtContent>
                <w:r w:rsidR="00D04852" w:rsidRPr="00915304">
                  <w:rPr>
                    <w:szCs w:val="22"/>
                  </w:rPr>
                  <w:t>22-Mar-21</w:t>
                </w:r>
              </w:sdtContent>
            </w:sdt>
          </w:p>
        </w:tc>
      </w:tr>
      <w:tr w:rsidR="00EA63EB" w:rsidRPr="00915304" w:rsidTr="001E0C95">
        <w:trPr>
          <w:trHeight w:val="293"/>
        </w:trPr>
        <w:tc>
          <w:tcPr>
            <w:tcW w:w="998" w:type="pct"/>
          </w:tcPr>
          <w:p w:rsidR="00EA63EB" w:rsidRPr="00915304" w:rsidRDefault="00EA63EB" w:rsidP="00D97B1C">
            <w:pPr>
              <w:rPr>
                <w:szCs w:val="22"/>
              </w:rPr>
            </w:pPr>
            <w:r w:rsidRPr="00915304">
              <w:rPr>
                <w:szCs w:val="22"/>
              </w:rPr>
              <w:t>NCR Informative Emails</w:t>
            </w:r>
          </w:p>
        </w:tc>
        <w:tc>
          <w:tcPr>
            <w:tcW w:w="4002" w:type="pct"/>
            <w:gridSpan w:val="4"/>
          </w:tcPr>
          <w:p w:rsidR="00EA63EB" w:rsidRPr="00915304" w:rsidRDefault="00421BEF" w:rsidP="00D97B1C">
            <w:pPr>
              <w:rPr>
                <w:szCs w:val="22"/>
              </w:rPr>
            </w:pPr>
            <w:r w:rsidRPr="00915304">
              <w:rPr>
                <w:szCs w:val="22"/>
              </w:rPr>
              <w:t>forehand,overtonr,</w:t>
            </w:r>
            <w:r w:rsidR="00D04852" w:rsidRPr="00915304">
              <w:rPr>
                <w:szCs w:val="22"/>
              </w:rPr>
              <w:t>hogan</w:t>
            </w:r>
          </w:p>
        </w:tc>
      </w:tr>
      <w:tr w:rsidR="00766F7D" w:rsidRPr="00915304" w:rsidTr="001E0C95">
        <w:trPr>
          <w:trHeight w:val="293"/>
        </w:trPr>
        <w:tc>
          <w:tcPr>
            <w:tcW w:w="998" w:type="pct"/>
          </w:tcPr>
          <w:p w:rsidR="00766F7D" w:rsidRPr="00915304" w:rsidRDefault="00EA63EB" w:rsidP="00D97B1C">
            <w:pPr>
              <w:rPr>
                <w:szCs w:val="22"/>
              </w:rPr>
            </w:pPr>
            <w:r w:rsidRPr="00915304">
              <w:rPr>
                <w:szCs w:val="22"/>
              </w:rPr>
              <w:t>NCR Dispositioners</w:t>
            </w:r>
          </w:p>
        </w:tc>
        <w:tc>
          <w:tcPr>
            <w:tcW w:w="4002" w:type="pct"/>
            <w:gridSpan w:val="4"/>
          </w:tcPr>
          <w:p w:rsidR="00766F7D" w:rsidRPr="00915304" w:rsidRDefault="00421BEF" w:rsidP="00D97B1C">
            <w:pPr>
              <w:rPr>
                <w:szCs w:val="22"/>
              </w:rPr>
            </w:pPr>
            <w:r w:rsidRPr="00915304">
              <w:rPr>
                <w:szCs w:val="22"/>
              </w:rPr>
              <w:t>Ari,</w:t>
            </w:r>
            <w:r w:rsidR="00D04852" w:rsidRPr="00915304">
              <w:rPr>
                <w:szCs w:val="22"/>
              </w:rPr>
              <w:t>kwilson</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D3 Emails</w:t>
            </w:r>
          </w:p>
        </w:tc>
        <w:tc>
          <w:tcPr>
            <w:tcW w:w="4002" w:type="pct"/>
            <w:gridSpan w:val="4"/>
          </w:tcPr>
          <w:p w:rsidR="00D04852" w:rsidRPr="00915304" w:rsidRDefault="00421BEF" w:rsidP="00D04852">
            <w:pPr>
              <w:rPr>
                <w:szCs w:val="22"/>
              </w:rPr>
            </w:pPr>
            <w:r w:rsidRPr="00915304">
              <w:rPr>
                <w:szCs w:val="22"/>
              </w:rPr>
              <w:t>Ari,kwilson,forehand,overtonr,</w:t>
            </w:r>
            <w:r w:rsidR="00302951" w:rsidRPr="00915304">
              <w:rPr>
                <w:szCs w:val="22"/>
              </w:rPr>
              <w:t>Hogan,areilly</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Approval Names</w:t>
            </w:r>
          </w:p>
        </w:tc>
        <w:tc>
          <w:tcPr>
            <w:tcW w:w="1001" w:type="pct"/>
          </w:tcPr>
          <w:p w:rsidR="00D04852" w:rsidRPr="00915304" w:rsidRDefault="005D5970" w:rsidP="005D5970">
            <w:pPr>
              <w:jc w:val="both"/>
              <w:rPr>
                <w:szCs w:val="22"/>
              </w:rPr>
            </w:pPr>
            <w:r w:rsidRPr="00915304">
              <w:rPr>
                <w:szCs w:val="22"/>
              </w:rPr>
              <w:t xml:space="preserve">A. </w:t>
            </w:r>
            <w:r w:rsidR="00D04852" w:rsidRPr="00915304">
              <w:rPr>
                <w:szCs w:val="22"/>
              </w:rPr>
              <w:t>Palczewski</w:t>
            </w:r>
          </w:p>
        </w:tc>
        <w:tc>
          <w:tcPr>
            <w:tcW w:w="1000" w:type="pct"/>
          </w:tcPr>
          <w:p w:rsidR="00D04852" w:rsidRPr="00915304" w:rsidRDefault="00D04852" w:rsidP="00D04852">
            <w:pPr>
              <w:rPr>
                <w:szCs w:val="22"/>
              </w:rPr>
            </w:pPr>
            <w:r w:rsidRPr="00915304">
              <w:rPr>
                <w:szCs w:val="22"/>
              </w:rPr>
              <w:t>D. Forehand</w:t>
            </w:r>
          </w:p>
        </w:tc>
        <w:tc>
          <w:tcPr>
            <w:tcW w:w="1000" w:type="pct"/>
          </w:tcPr>
          <w:p w:rsidR="00D04852" w:rsidRPr="00915304" w:rsidRDefault="00D04852" w:rsidP="00D04852">
            <w:pPr>
              <w:rPr>
                <w:szCs w:val="22"/>
              </w:rPr>
            </w:pPr>
            <w:r w:rsidRPr="00915304">
              <w:rPr>
                <w:szCs w:val="22"/>
              </w:rPr>
              <w:t>J. Hogan</w:t>
            </w:r>
          </w:p>
        </w:tc>
        <w:tc>
          <w:tcPr>
            <w:tcW w:w="1001" w:type="pct"/>
          </w:tcPr>
          <w:p w:rsidR="00D04852" w:rsidRPr="00915304" w:rsidRDefault="00421BEF" w:rsidP="00D04852">
            <w:pPr>
              <w:rPr>
                <w:szCs w:val="22"/>
              </w:rPr>
            </w:pPr>
            <w:r w:rsidRPr="00915304">
              <w:rPr>
                <w:szCs w:val="22"/>
              </w:rPr>
              <w:t>K. Wilson</w:t>
            </w: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Approval Signatures</w:t>
            </w:r>
          </w:p>
        </w:tc>
        <w:tc>
          <w:tcPr>
            <w:tcW w:w="1001" w:type="pct"/>
          </w:tcPr>
          <w:p w:rsidR="00D04852" w:rsidRPr="00915304" w:rsidRDefault="00D04852" w:rsidP="00D04852">
            <w:pPr>
              <w:rPr>
                <w:szCs w:val="22"/>
              </w:rPr>
            </w:pPr>
          </w:p>
        </w:tc>
        <w:tc>
          <w:tcPr>
            <w:tcW w:w="1000" w:type="pct"/>
          </w:tcPr>
          <w:p w:rsidR="00D04852" w:rsidRPr="00915304" w:rsidRDefault="00D04852" w:rsidP="00D04852">
            <w:pPr>
              <w:rPr>
                <w:szCs w:val="22"/>
              </w:rPr>
            </w:pPr>
          </w:p>
        </w:tc>
        <w:tc>
          <w:tcPr>
            <w:tcW w:w="1000" w:type="pct"/>
          </w:tcPr>
          <w:p w:rsidR="00D04852" w:rsidRPr="00915304" w:rsidRDefault="00D04852" w:rsidP="00D04852">
            <w:pPr>
              <w:rPr>
                <w:szCs w:val="22"/>
              </w:rPr>
            </w:pPr>
          </w:p>
        </w:tc>
        <w:tc>
          <w:tcPr>
            <w:tcW w:w="1001" w:type="pct"/>
          </w:tcPr>
          <w:p w:rsidR="00D04852" w:rsidRPr="00915304" w:rsidRDefault="00D04852" w:rsidP="00D04852">
            <w:pPr>
              <w:rPr>
                <w:szCs w:val="22"/>
              </w:rPr>
            </w:pP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Approval Dates</w:t>
            </w:r>
          </w:p>
        </w:tc>
        <w:tc>
          <w:tcPr>
            <w:tcW w:w="1001" w:type="pct"/>
          </w:tcPr>
          <w:p w:rsidR="00D04852" w:rsidRPr="00915304" w:rsidRDefault="00D04852" w:rsidP="00D04852">
            <w:pPr>
              <w:rPr>
                <w:szCs w:val="22"/>
              </w:rPr>
            </w:pPr>
          </w:p>
        </w:tc>
        <w:tc>
          <w:tcPr>
            <w:tcW w:w="1000" w:type="pct"/>
          </w:tcPr>
          <w:p w:rsidR="00D04852" w:rsidRPr="00915304" w:rsidRDefault="00D04852" w:rsidP="00D04852">
            <w:pPr>
              <w:rPr>
                <w:szCs w:val="22"/>
              </w:rPr>
            </w:pPr>
          </w:p>
        </w:tc>
        <w:tc>
          <w:tcPr>
            <w:tcW w:w="1000" w:type="pct"/>
          </w:tcPr>
          <w:p w:rsidR="00D04852" w:rsidRPr="00915304" w:rsidRDefault="00D04852" w:rsidP="00D04852">
            <w:pPr>
              <w:rPr>
                <w:szCs w:val="22"/>
              </w:rPr>
            </w:pPr>
          </w:p>
        </w:tc>
        <w:tc>
          <w:tcPr>
            <w:tcW w:w="1001" w:type="pct"/>
          </w:tcPr>
          <w:p w:rsidR="00D04852" w:rsidRPr="00915304" w:rsidRDefault="00D04852" w:rsidP="00D04852">
            <w:pPr>
              <w:rPr>
                <w:szCs w:val="22"/>
              </w:rPr>
            </w:pPr>
          </w:p>
        </w:tc>
      </w:tr>
      <w:tr w:rsidR="00D04852" w:rsidRPr="00915304" w:rsidTr="001E0C95">
        <w:trPr>
          <w:trHeight w:val="293"/>
        </w:trPr>
        <w:tc>
          <w:tcPr>
            <w:tcW w:w="998" w:type="pct"/>
          </w:tcPr>
          <w:p w:rsidR="00D04852" w:rsidRPr="00915304" w:rsidRDefault="00D04852" w:rsidP="00D04852">
            <w:pPr>
              <w:rPr>
                <w:szCs w:val="22"/>
              </w:rPr>
            </w:pPr>
            <w:r w:rsidRPr="00915304">
              <w:rPr>
                <w:szCs w:val="22"/>
              </w:rPr>
              <w:t>Approval Title</w:t>
            </w:r>
          </w:p>
        </w:tc>
        <w:tc>
          <w:tcPr>
            <w:tcW w:w="1001" w:type="pct"/>
          </w:tcPr>
          <w:p w:rsidR="00D04852" w:rsidRPr="00915304" w:rsidRDefault="00D04852" w:rsidP="00D04852">
            <w:pPr>
              <w:rPr>
                <w:szCs w:val="22"/>
              </w:rPr>
            </w:pPr>
            <w:r w:rsidRPr="00915304">
              <w:rPr>
                <w:szCs w:val="22"/>
              </w:rPr>
              <w:t>Author</w:t>
            </w:r>
          </w:p>
        </w:tc>
        <w:tc>
          <w:tcPr>
            <w:tcW w:w="1000" w:type="pct"/>
          </w:tcPr>
          <w:p w:rsidR="00D04852" w:rsidRPr="00915304" w:rsidRDefault="00D04852" w:rsidP="00D04852">
            <w:pPr>
              <w:rPr>
                <w:szCs w:val="22"/>
              </w:rPr>
            </w:pPr>
            <w:r w:rsidRPr="00915304">
              <w:rPr>
                <w:szCs w:val="22"/>
              </w:rPr>
              <w:t>Reviewer</w:t>
            </w:r>
          </w:p>
        </w:tc>
        <w:tc>
          <w:tcPr>
            <w:tcW w:w="1000" w:type="pct"/>
          </w:tcPr>
          <w:p w:rsidR="00D04852" w:rsidRPr="00915304" w:rsidRDefault="00D04852" w:rsidP="00D04852">
            <w:pPr>
              <w:rPr>
                <w:szCs w:val="22"/>
              </w:rPr>
            </w:pPr>
            <w:r w:rsidRPr="00915304">
              <w:rPr>
                <w:szCs w:val="22"/>
              </w:rPr>
              <w:t>Project Manager</w:t>
            </w:r>
          </w:p>
        </w:tc>
        <w:tc>
          <w:tcPr>
            <w:tcW w:w="1001" w:type="pct"/>
          </w:tcPr>
          <w:p w:rsidR="00D04852" w:rsidRPr="00915304" w:rsidRDefault="00421BEF" w:rsidP="00D04852">
            <w:pPr>
              <w:rPr>
                <w:szCs w:val="22"/>
              </w:rPr>
            </w:pPr>
            <w:r w:rsidRPr="00915304">
              <w:rPr>
                <w:szCs w:val="22"/>
              </w:rPr>
              <w:t>Project CAM</w:t>
            </w:r>
          </w:p>
        </w:tc>
      </w:tr>
    </w:tbl>
    <w:p w:rsidR="007D458D" w:rsidRPr="00915304" w:rsidRDefault="007D458D" w:rsidP="00D97B1C">
      <w:pPr>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915304" w:rsidTr="00A841DF">
        <w:trPr>
          <w:cantSplit/>
          <w:trHeight w:val="288"/>
        </w:trPr>
        <w:tc>
          <w:tcPr>
            <w:tcW w:w="999" w:type="pct"/>
          </w:tcPr>
          <w:p w:rsidR="007D458D" w:rsidRPr="00915304" w:rsidRDefault="007D458D" w:rsidP="00D97B1C">
            <w:pPr>
              <w:rPr>
                <w:szCs w:val="22"/>
              </w:rPr>
            </w:pPr>
            <w:r w:rsidRPr="00915304">
              <w:rPr>
                <w:szCs w:val="22"/>
              </w:rPr>
              <w:t>References</w:t>
            </w:r>
          </w:p>
        </w:tc>
        <w:tc>
          <w:tcPr>
            <w:tcW w:w="4001" w:type="pct"/>
            <w:gridSpan w:val="4"/>
          </w:tcPr>
          <w:p w:rsidR="007D458D" w:rsidRPr="00915304" w:rsidRDefault="007D458D" w:rsidP="00D97B1C">
            <w:pPr>
              <w:rPr>
                <w:szCs w:val="22"/>
              </w:rPr>
            </w:pPr>
            <w:r w:rsidRPr="00915304">
              <w:rPr>
                <w:szCs w:val="22"/>
              </w:rPr>
              <w:t>List and Hyperlink all documents related to this traveler. This includes, but is not limited to: safety (THAs, SOPs, etc), drawings, procedures, and facility related documents.</w:t>
            </w:r>
          </w:p>
        </w:tc>
      </w:tr>
      <w:tr w:rsidR="007D458D" w:rsidRPr="00915304" w:rsidTr="00A841DF">
        <w:trPr>
          <w:cantSplit/>
          <w:trHeight w:val="288"/>
        </w:trPr>
        <w:tc>
          <w:tcPr>
            <w:tcW w:w="999" w:type="pct"/>
          </w:tcPr>
          <w:p w:rsidR="007D458D" w:rsidRPr="00915304" w:rsidRDefault="004921E4" w:rsidP="00D97B1C">
            <w:pPr>
              <w:rPr>
                <w:szCs w:val="22"/>
              </w:rPr>
            </w:pPr>
            <w:r w:rsidRPr="00915304">
              <w:rPr>
                <w:szCs w:val="22"/>
              </w:rPr>
              <w:t>Cavity Drawing Package F10023864_rev_</w:t>
            </w:r>
            <w:r w:rsidR="00AA4640" w:rsidRPr="00915304">
              <w:rPr>
                <w:szCs w:val="22"/>
              </w:rPr>
              <w:t>M</w:t>
            </w:r>
          </w:p>
        </w:tc>
        <w:tc>
          <w:tcPr>
            <w:tcW w:w="999" w:type="pct"/>
          </w:tcPr>
          <w:p w:rsidR="007D458D" w:rsidRPr="00915304" w:rsidRDefault="007D458D" w:rsidP="00D97B1C">
            <w:pPr>
              <w:rPr>
                <w:szCs w:val="22"/>
              </w:rPr>
            </w:pPr>
          </w:p>
        </w:tc>
        <w:tc>
          <w:tcPr>
            <w:tcW w:w="1001" w:type="pct"/>
          </w:tcPr>
          <w:p w:rsidR="007D458D" w:rsidRPr="00915304" w:rsidRDefault="007D458D" w:rsidP="00D97B1C">
            <w:pPr>
              <w:rPr>
                <w:szCs w:val="22"/>
              </w:rPr>
            </w:pPr>
          </w:p>
        </w:tc>
        <w:tc>
          <w:tcPr>
            <w:tcW w:w="1001" w:type="pct"/>
          </w:tcPr>
          <w:p w:rsidR="007D458D" w:rsidRPr="00915304" w:rsidRDefault="007D458D" w:rsidP="00D97B1C">
            <w:pPr>
              <w:rPr>
                <w:szCs w:val="22"/>
              </w:rPr>
            </w:pPr>
          </w:p>
        </w:tc>
        <w:tc>
          <w:tcPr>
            <w:tcW w:w="1000" w:type="pct"/>
          </w:tcPr>
          <w:p w:rsidR="007D458D" w:rsidRPr="00915304" w:rsidRDefault="007D458D" w:rsidP="00D97B1C">
            <w:pPr>
              <w:rPr>
                <w:szCs w:val="22"/>
              </w:rPr>
            </w:pPr>
          </w:p>
        </w:tc>
      </w:tr>
      <w:tr w:rsidR="007D458D" w:rsidRPr="00915304" w:rsidTr="00A841DF">
        <w:trPr>
          <w:cantSplit/>
          <w:trHeight w:val="288"/>
        </w:trPr>
        <w:tc>
          <w:tcPr>
            <w:tcW w:w="999" w:type="pct"/>
          </w:tcPr>
          <w:p w:rsidR="007D458D" w:rsidRPr="00915304" w:rsidRDefault="007D458D" w:rsidP="00D97B1C">
            <w:pPr>
              <w:rPr>
                <w:szCs w:val="22"/>
              </w:rPr>
            </w:pPr>
          </w:p>
        </w:tc>
        <w:tc>
          <w:tcPr>
            <w:tcW w:w="999" w:type="pct"/>
          </w:tcPr>
          <w:p w:rsidR="007D458D" w:rsidRPr="00915304" w:rsidRDefault="007D458D" w:rsidP="00D97B1C">
            <w:pPr>
              <w:rPr>
                <w:szCs w:val="22"/>
              </w:rPr>
            </w:pPr>
          </w:p>
        </w:tc>
        <w:tc>
          <w:tcPr>
            <w:tcW w:w="1001" w:type="pct"/>
          </w:tcPr>
          <w:p w:rsidR="007D458D" w:rsidRPr="00915304" w:rsidRDefault="007D458D" w:rsidP="00D97B1C">
            <w:pPr>
              <w:rPr>
                <w:szCs w:val="22"/>
              </w:rPr>
            </w:pPr>
          </w:p>
        </w:tc>
        <w:tc>
          <w:tcPr>
            <w:tcW w:w="1001" w:type="pct"/>
          </w:tcPr>
          <w:p w:rsidR="007D458D" w:rsidRPr="00915304" w:rsidRDefault="007D458D" w:rsidP="00D97B1C">
            <w:pPr>
              <w:rPr>
                <w:szCs w:val="22"/>
              </w:rPr>
            </w:pPr>
          </w:p>
        </w:tc>
        <w:tc>
          <w:tcPr>
            <w:tcW w:w="1000" w:type="pct"/>
          </w:tcPr>
          <w:p w:rsidR="007D458D" w:rsidRPr="00915304" w:rsidRDefault="007D458D" w:rsidP="00D97B1C">
            <w:pPr>
              <w:rPr>
                <w:szCs w:val="22"/>
              </w:rPr>
            </w:pPr>
          </w:p>
        </w:tc>
      </w:tr>
    </w:tbl>
    <w:p w:rsidR="007D458D" w:rsidRPr="00915304" w:rsidRDefault="007D458D" w:rsidP="00D97B1C">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915304" w:rsidTr="00A841DF">
        <w:trPr>
          <w:cantSplit/>
        </w:trPr>
        <w:tc>
          <w:tcPr>
            <w:tcW w:w="1000" w:type="pct"/>
          </w:tcPr>
          <w:p w:rsidR="007D458D" w:rsidRPr="00915304" w:rsidRDefault="007D458D" w:rsidP="00D97B1C">
            <w:pPr>
              <w:rPr>
                <w:szCs w:val="22"/>
              </w:rPr>
            </w:pPr>
            <w:r w:rsidRPr="00915304">
              <w:rPr>
                <w:szCs w:val="22"/>
              </w:rPr>
              <w:t>Revision Note</w:t>
            </w:r>
          </w:p>
        </w:tc>
        <w:tc>
          <w:tcPr>
            <w:tcW w:w="4000" w:type="pct"/>
          </w:tcPr>
          <w:p w:rsidR="007D458D" w:rsidRPr="00915304" w:rsidRDefault="007D458D" w:rsidP="00D97B1C">
            <w:pPr>
              <w:rPr>
                <w:szCs w:val="22"/>
              </w:rPr>
            </w:pPr>
          </w:p>
        </w:tc>
      </w:tr>
      <w:tr w:rsidR="007D458D" w:rsidRPr="00915304" w:rsidTr="00A841DF">
        <w:trPr>
          <w:cantSplit/>
        </w:trPr>
        <w:tc>
          <w:tcPr>
            <w:tcW w:w="1000" w:type="pct"/>
          </w:tcPr>
          <w:p w:rsidR="007D458D" w:rsidRPr="00915304" w:rsidRDefault="007D458D" w:rsidP="00D97B1C">
            <w:pPr>
              <w:rPr>
                <w:szCs w:val="22"/>
              </w:rPr>
            </w:pPr>
            <w:r w:rsidRPr="00915304">
              <w:rPr>
                <w:szCs w:val="22"/>
              </w:rPr>
              <w:t>R1</w:t>
            </w:r>
          </w:p>
        </w:tc>
        <w:tc>
          <w:tcPr>
            <w:tcW w:w="4000" w:type="pct"/>
          </w:tcPr>
          <w:p w:rsidR="007D458D" w:rsidRPr="00915304" w:rsidRDefault="007D458D" w:rsidP="00D97B1C">
            <w:pPr>
              <w:rPr>
                <w:szCs w:val="22"/>
              </w:rPr>
            </w:pPr>
            <w:r w:rsidRPr="00915304">
              <w:rPr>
                <w:szCs w:val="22"/>
              </w:rPr>
              <w:t>Initial release of this Traveler.</w:t>
            </w:r>
          </w:p>
        </w:tc>
      </w:tr>
    </w:tbl>
    <w:p w:rsidR="00421BEF" w:rsidRPr="00915304" w:rsidRDefault="00421BEF" w:rsidP="00D97B1C">
      <w:pPr>
        <w:rPr>
          <w:szCs w:val="22"/>
        </w:rPr>
      </w:pPr>
    </w:p>
    <w:p w:rsidR="00D04852" w:rsidRPr="00915304" w:rsidRDefault="00421BEF" w:rsidP="00421BEF">
      <w:pPr>
        <w:spacing w:after="200" w:line="276" w:lineRule="auto"/>
        <w:rPr>
          <w:szCs w:val="22"/>
        </w:rPr>
      </w:pPr>
      <w:r w:rsidRPr="00915304">
        <w:rPr>
          <w:szCs w:val="22"/>
        </w:rPr>
        <w:br w:type="page"/>
      </w:r>
    </w:p>
    <w:tbl>
      <w:tblPr>
        <w:tblStyle w:val="TableGrid"/>
        <w:tblW w:w="5002" w:type="pct"/>
        <w:tblCellMar>
          <w:left w:w="115" w:type="dxa"/>
          <w:right w:w="115" w:type="dxa"/>
        </w:tblCellMar>
        <w:tblLook w:val="04A0" w:firstRow="1" w:lastRow="0" w:firstColumn="1" w:lastColumn="0" w:noHBand="0" w:noVBand="1"/>
      </w:tblPr>
      <w:tblGrid>
        <w:gridCol w:w="2360"/>
        <w:gridCol w:w="6670"/>
        <w:gridCol w:w="3919"/>
        <w:gridCol w:w="6"/>
      </w:tblGrid>
      <w:tr w:rsidR="00D04852" w:rsidRPr="00915304" w:rsidTr="00421BEF">
        <w:trPr>
          <w:gridAfter w:val="1"/>
          <w:wAfter w:w="7" w:type="dxa"/>
          <w:trHeight w:val="288"/>
        </w:trPr>
        <w:tc>
          <w:tcPr>
            <w:tcW w:w="18378" w:type="dxa"/>
            <w:gridSpan w:val="3"/>
          </w:tcPr>
          <w:p w:rsidR="00D04852" w:rsidRPr="00915304" w:rsidRDefault="003F13A5" w:rsidP="00383E24">
            <w:pPr>
              <w:rPr>
                <w:rStyle w:val="Strong"/>
                <w:szCs w:val="22"/>
                <w:u w:val="single"/>
              </w:rPr>
            </w:pPr>
            <w:r w:rsidRPr="00915304">
              <w:rPr>
                <w:rStyle w:val="Strong"/>
                <w:szCs w:val="22"/>
                <w:u w:val="single"/>
              </w:rPr>
              <w:lastRenderedPageBreak/>
              <w:t xml:space="preserve">Incoming </w:t>
            </w:r>
            <w:r w:rsidR="00D04852" w:rsidRPr="00915304">
              <w:rPr>
                <w:rStyle w:val="Strong"/>
                <w:szCs w:val="22"/>
                <w:u w:val="single"/>
              </w:rPr>
              <w:t>Inspection Goals:</w:t>
            </w:r>
          </w:p>
          <w:p w:rsidR="00D04852" w:rsidRPr="00915304" w:rsidRDefault="00D04852" w:rsidP="00383E24">
            <w:pPr>
              <w:rPr>
                <w:szCs w:val="22"/>
              </w:rPr>
            </w:pPr>
          </w:p>
          <w:p w:rsidR="00E514F1" w:rsidRPr="00915304" w:rsidRDefault="00E514F1" w:rsidP="00E514F1">
            <w:pPr>
              <w:rPr>
                <w:szCs w:val="22"/>
              </w:rPr>
            </w:pPr>
            <w:r w:rsidRPr="00915304">
              <w:rPr>
                <w:szCs w:val="22"/>
              </w:rPr>
              <w:t>This traveler covers all steps required to visually and dimensionally (CMM measurements) accept incoming LCLS-II dressed cavities.</w:t>
            </w:r>
          </w:p>
          <w:p w:rsidR="00E514F1" w:rsidRPr="00915304" w:rsidRDefault="00E514F1" w:rsidP="00E514F1">
            <w:pPr>
              <w:rPr>
                <w:szCs w:val="22"/>
              </w:rPr>
            </w:pPr>
            <w:r w:rsidRPr="00915304">
              <w:rPr>
                <w:szCs w:val="22"/>
              </w:rPr>
              <w:t>Careful handling of the cavity is mandatory at all times. This includes transferring the cavity to another work station during or after the inspections. The goals of this inspection covers:</w:t>
            </w:r>
          </w:p>
          <w:p w:rsidR="00E514F1" w:rsidRPr="00915304" w:rsidRDefault="00E514F1" w:rsidP="00E514F1">
            <w:pPr>
              <w:rPr>
                <w:rStyle w:val="Strong"/>
                <w:b w:val="0"/>
                <w:szCs w:val="22"/>
              </w:rPr>
            </w:pPr>
          </w:p>
          <w:p w:rsidR="00E514F1" w:rsidRPr="00915304" w:rsidRDefault="00E514F1" w:rsidP="00E514F1">
            <w:pPr>
              <w:pStyle w:val="ListParagraph"/>
              <w:numPr>
                <w:ilvl w:val="0"/>
                <w:numId w:val="5"/>
              </w:numPr>
              <w:spacing w:after="160" w:line="259" w:lineRule="auto"/>
              <w:rPr>
                <w:rStyle w:val="Strong"/>
                <w:b w:val="0"/>
                <w:sz w:val="22"/>
                <w:szCs w:val="22"/>
              </w:rPr>
            </w:pPr>
            <w:r w:rsidRPr="00915304">
              <w:rPr>
                <w:rStyle w:val="Strong"/>
                <w:b w:val="0"/>
                <w:sz w:val="22"/>
                <w:szCs w:val="22"/>
              </w:rPr>
              <w:t>Visual inspections of the dressed LCLS-II cavity (some checks require torque wrench and caliper)</w:t>
            </w:r>
          </w:p>
          <w:p w:rsidR="00E514F1" w:rsidRPr="00915304" w:rsidRDefault="00E514F1" w:rsidP="00E514F1">
            <w:pPr>
              <w:pStyle w:val="ListParagraph"/>
              <w:numPr>
                <w:ilvl w:val="0"/>
                <w:numId w:val="5"/>
              </w:numPr>
              <w:spacing w:after="160" w:line="259" w:lineRule="auto"/>
              <w:rPr>
                <w:rStyle w:val="Strong"/>
                <w:b w:val="0"/>
                <w:sz w:val="22"/>
                <w:szCs w:val="22"/>
              </w:rPr>
            </w:pPr>
            <w:r w:rsidRPr="00915304">
              <w:rPr>
                <w:rStyle w:val="Strong"/>
                <w:b w:val="0"/>
                <w:sz w:val="22"/>
                <w:szCs w:val="22"/>
              </w:rPr>
              <w:t>CMM inspections (restricted to accessible components on the exterior)</w:t>
            </w:r>
          </w:p>
          <w:p w:rsidR="00D04852" w:rsidRPr="00915304" w:rsidRDefault="00D04852" w:rsidP="00383E24">
            <w:pPr>
              <w:rPr>
                <w:rStyle w:val="Strong"/>
                <w:b w:val="0"/>
                <w:szCs w:val="22"/>
              </w:rPr>
            </w:pPr>
          </w:p>
          <w:p w:rsidR="00D04852" w:rsidRPr="00915304" w:rsidRDefault="00D04852" w:rsidP="00383E24">
            <w:pPr>
              <w:rPr>
                <w:rStyle w:val="Strong"/>
                <w:b w:val="0"/>
                <w:szCs w:val="22"/>
              </w:rPr>
            </w:pPr>
            <w:r w:rsidRPr="00915304">
              <w:rPr>
                <w:rStyle w:val="Strong"/>
                <w:szCs w:val="22"/>
                <w:u w:val="single"/>
              </w:rPr>
              <w:t>Nomenclature</w:t>
            </w:r>
            <w:r w:rsidRPr="00915304">
              <w:rPr>
                <w:rStyle w:val="Strong"/>
                <w:b w:val="0"/>
                <w:szCs w:val="22"/>
              </w:rPr>
              <w:t>: The sketch below defines the nomenclature for the cavity coupler ports highlighting the bare cavity only.</w:t>
            </w:r>
          </w:p>
          <w:p w:rsidR="00D04852" w:rsidRPr="00915304" w:rsidRDefault="00D04852" w:rsidP="00383E24">
            <w:pPr>
              <w:rPr>
                <w:rStyle w:val="Strong"/>
                <w:b w:val="0"/>
                <w:szCs w:val="22"/>
              </w:rPr>
            </w:pPr>
          </w:p>
          <w:p w:rsidR="00D04852" w:rsidRPr="00915304" w:rsidRDefault="00D04852" w:rsidP="00383E24">
            <w:pPr>
              <w:rPr>
                <w:rStyle w:val="Strong"/>
                <w:b w:val="0"/>
                <w:szCs w:val="22"/>
              </w:rPr>
            </w:pPr>
            <w:r w:rsidRPr="00915304">
              <w:rPr>
                <w:noProof/>
                <w:szCs w:val="22"/>
              </w:rPr>
              <w:drawing>
                <wp:inline distT="0" distB="0" distL="0" distR="0" wp14:anchorId="0DC91BDC" wp14:editId="773E7F7D">
                  <wp:extent cx="4524375" cy="2158262"/>
                  <wp:effectExtent l="0" t="0" r="0" b="0"/>
                  <wp:docPr id="811193676" name="Picture 811193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24375" cy="2158262"/>
                          </a:xfrm>
                          <a:prstGeom prst="rect">
                            <a:avLst/>
                          </a:prstGeom>
                        </pic:spPr>
                      </pic:pic>
                    </a:graphicData>
                  </a:graphic>
                </wp:inline>
              </w:drawing>
            </w:r>
          </w:p>
          <w:p w:rsidR="00D04852" w:rsidRPr="00915304" w:rsidRDefault="00D04852" w:rsidP="00383E24">
            <w:pPr>
              <w:rPr>
                <w:szCs w:val="22"/>
              </w:rPr>
            </w:pPr>
          </w:p>
          <w:p w:rsidR="00D04852" w:rsidRPr="00915304" w:rsidRDefault="00D04852" w:rsidP="00383E24">
            <w:pPr>
              <w:rPr>
                <w:rStyle w:val="Strong"/>
                <w:b w:val="0"/>
                <w:szCs w:val="22"/>
              </w:rPr>
            </w:pPr>
          </w:p>
          <w:p w:rsidR="00D04852" w:rsidRPr="00915304" w:rsidRDefault="00D04852" w:rsidP="00383E24">
            <w:pPr>
              <w:rPr>
                <w:rStyle w:val="Strong"/>
                <w:b w:val="0"/>
                <w:szCs w:val="22"/>
              </w:rPr>
            </w:pPr>
          </w:p>
          <w:p w:rsidR="00E514F1" w:rsidRPr="00915304" w:rsidRDefault="00E514F1" w:rsidP="00E514F1">
            <w:pPr>
              <w:rPr>
                <w:szCs w:val="22"/>
              </w:rPr>
            </w:pPr>
            <w:r w:rsidRPr="00915304">
              <w:rPr>
                <w:rStyle w:val="Strong"/>
                <w:b w:val="0"/>
                <w:bCs w:val="0"/>
                <w:szCs w:val="22"/>
              </w:rPr>
              <w:t>Note that LCLS-II HE r</w:t>
            </w:r>
            <w:r w:rsidRPr="00915304">
              <w:rPr>
                <w:rStyle w:val="Strong"/>
                <w:b w:val="0"/>
                <w:szCs w:val="22"/>
              </w:rPr>
              <w:t xml:space="preserve">emediation </w:t>
            </w:r>
            <w:r w:rsidRPr="00915304">
              <w:rPr>
                <w:rStyle w:val="Strong"/>
                <w:b w:val="0"/>
                <w:bCs w:val="0"/>
                <w:szCs w:val="22"/>
              </w:rPr>
              <w:t>cavities w</w:t>
            </w:r>
            <w:r w:rsidRPr="00915304">
              <w:rPr>
                <w:rStyle w:val="Strong"/>
                <w:b w:val="0"/>
                <w:szCs w:val="22"/>
              </w:rPr>
              <w:t xml:space="preserve">ere </w:t>
            </w:r>
            <w:r w:rsidRPr="00915304">
              <w:rPr>
                <w:rStyle w:val="Strong"/>
                <w:b w:val="0"/>
                <w:bCs w:val="0"/>
                <w:szCs w:val="22"/>
              </w:rPr>
              <w:t xml:space="preserve">produced by Zanon Research &amp; Innovation SRL (short: EZ) and RI Research Instruments, GmbH (short: RI), </w:t>
            </w:r>
            <w:r w:rsidRPr="00915304">
              <w:rPr>
                <w:rStyle w:val="Strong"/>
                <w:b w:val="0"/>
                <w:szCs w:val="22"/>
              </w:rPr>
              <w:t>and production cavities are produced by RI</w:t>
            </w:r>
            <w:r w:rsidRPr="00915304">
              <w:rPr>
                <w:rStyle w:val="Strong"/>
                <w:b w:val="0"/>
                <w:bCs w:val="0"/>
                <w:szCs w:val="22"/>
              </w:rPr>
              <w:t xml:space="preserve">. </w:t>
            </w:r>
            <w:r w:rsidRPr="00915304">
              <w:rPr>
                <w:szCs w:val="22"/>
              </w:rPr>
              <w:t>Each LCLS-II HE production cavity is delivered with a helium vessel under vacuum and at this point has passed 3 acceptance levels (hold points) at the vendor site permitting shipment to JLab (or our partner institute at FNAL). At JLab the cavity must have passed receipt inspection and RF inspection to allow visual and CMM inspection.</w:t>
            </w:r>
            <w:r w:rsidR="00302951" w:rsidRPr="00915304">
              <w:rPr>
                <w:szCs w:val="22"/>
              </w:rPr>
              <w:t xml:space="preserve"> </w:t>
            </w:r>
            <w:r w:rsidRPr="00915304">
              <w:rPr>
                <w:szCs w:val="22"/>
              </w:rPr>
              <w:t>Vendor drawings of the dressed cavity assembly reflecting the condition at delivery are shown below.</w:t>
            </w:r>
          </w:p>
          <w:p w:rsidR="00E514F1" w:rsidRPr="00915304" w:rsidRDefault="00E514F1" w:rsidP="00383E24">
            <w:pPr>
              <w:rPr>
                <w:szCs w:val="22"/>
              </w:rPr>
            </w:pPr>
          </w:p>
          <w:p w:rsidR="00D04852" w:rsidRPr="00915304" w:rsidRDefault="00D04852" w:rsidP="00383E24">
            <w:pPr>
              <w:rPr>
                <w:szCs w:val="22"/>
              </w:rPr>
            </w:pPr>
            <w:r w:rsidRPr="00915304">
              <w:rPr>
                <w:noProof/>
                <w:szCs w:val="22"/>
              </w:rPr>
              <w:drawing>
                <wp:inline distT="0" distB="0" distL="0" distR="0" wp14:anchorId="33ADE3EF" wp14:editId="310E15AD">
                  <wp:extent cx="3986873" cy="2806996"/>
                  <wp:effectExtent l="0" t="0" r="0" b="0"/>
                  <wp:docPr id="811193677" name="Picture 811193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86873" cy="2806996"/>
                          </a:xfrm>
                          <a:prstGeom prst="rect">
                            <a:avLst/>
                          </a:prstGeom>
                        </pic:spPr>
                      </pic:pic>
                    </a:graphicData>
                  </a:graphic>
                </wp:inline>
              </w:drawing>
            </w:r>
            <w:r w:rsidRPr="00915304">
              <w:rPr>
                <w:noProof/>
                <w:szCs w:val="22"/>
              </w:rPr>
              <w:drawing>
                <wp:inline distT="0" distB="0" distL="0" distR="0" wp14:anchorId="7D2C9379" wp14:editId="32229573">
                  <wp:extent cx="3997158" cy="2847975"/>
                  <wp:effectExtent l="0" t="0" r="0" b="0"/>
                  <wp:docPr id="811193678" name="Picture 811193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997158" cy="2847975"/>
                          </a:xfrm>
                          <a:prstGeom prst="rect">
                            <a:avLst/>
                          </a:prstGeom>
                        </pic:spPr>
                      </pic:pic>
                    </a:graphicData>
                  </a:graphic>
                </wp:inline>
              </w:drawing>
            </w:r>
          </w:p>
          <w:p w:rsidR="00D04852" w:rsidRPr="00915304" w:rsidRDefault="00D04852" w:rsidP="00383E24">
            <w:pPr>
              <w:rPr>
                <w:szCs w:val="22"/>
              </w:rPr>
            </w:pPr>
          </w:p>
          <w:p w:rsidR="00F66491" w:rsidRPr="00915304" w:rsidRDefault="00F66491" w:rsidP="00F66491">
            <w:pPr>
              <w:rPr>
                <w:rStyle w:val="Strong"/>
                <w:b w:val="0"/>
                <w:szCs w:val="22"/>
              </w:rPr>
            </w:pPr>
            <w:r w:rsidRPr="00915304">
              <w:rPr>
                <w:rStyle w:val="Strong"/>
                <w:b w:val="0"/>
                <w:szCs w:val="22"/>
              </w:rPr>
              <w:t>The cavity is mechanically restrained to the helium tank with bellows brackets (two arms) mounted between the tank and the cavity connection flange via the tuner split ring (figure below) on the long beam tube side (bellows side). These brackets are required for pressure testing and whenever the cavity and helium vessel are not under atmospheric pressure (e.g. vacuum leak check, VTA testing), The bellows bracket arms shall not be removed and remain with the cavity until string assembly.</w:t>
            </w:r>
          </w:p>
          <w:p w:rsidR="00F66491" w:rsidRPr="00915304" w:rsidRDefault="00F66491" w:rsidP="00F66491">
            <w:pPr>
              <w:ind w:firstLine="360"/>
              <w:rPr>
                <w:rStyle w:val="Strong"/>
                <w:b w:val="0"/>
                <w:szCs w:val="22"/>
              </w:rPr>
            </w:pPr>
          </w:p>
          <w:p w:rsidR="00F66491" w:rsidRPr="00915304" w:rsidRDefault="00F66491" w:rsidP="00F66491">
            <w:pPr>
              <w:rPr>
                <w:rStyle w:val="Strong"/>
                <w:b w:val="0"/>
                <w:szCs w:val="22"/>
              </w:rPr>
            </w:pPr>
            <w:r w:rsidRPr="00915304">
              <w:rPr>
                <w:rStyle w:val="Strong"/>
                <w:b w:val="0"/>
                <w:szCs w:val="22"/>
              </w:rPr>
              <w:t>The cavity has been welded to its helium vessel such that the bare cavity cells are not accessible for dimensional control. The cavity and helium vessel were dimensionally and optically inspected by the vendor before shipment to JLab. Upon arrival obvious damages of the shipping box and the cavity are to be checked visually and recorded. The dimensional inspections foreseen as part of this traveler serve as a verification of the vendor data restricted to externally accessible parts.</w:t>
            </w:r>
          </w:p>
          <w:p w:rsidR="00F66491" w:rsidRPr="00915304" w:rsidRDefault="00F66491" w:rsidP="00F66491">
            <w:pPr>
              <w:rPr>
                <w:rStyle w:val="Strong"/>
                <w:b w:val="0"/>
                <w:szCs w:val="22"/>
              </w:rPr>
            </w:pPr>
          </w:p>
          <w:p w:rsidR="00F66491" w:rsidRPr="00915304" w:rsidRDefault="00F66491" w:rsidP="00F66491">
            <w:pPr>
              <w:rPr>
                <w:rStyle w:val="Strong"/>
                <w:b w:val="0"/>
                <w:szCs w:val="22"/>
              </w:rPr>
            </w:pPr>
            <w:r w:rsidRPr="00915304">
              <w:rPr>
                <w:rStyle w:val="Strong"/>
                <w:b w:val="0"/>
                <w:szCs w:val="22"/>
              </w:rPr>
              <w:t>Note that temporary protection brackets – when installed by vendors - for both the rather thin bellows convolutions as well as both He filling lines may be removed to check the integrity of the components. The He fill line bracket might be attached to the Helium tank by plastic binders or other means, while the protection for the bellow convolutions might be attached to the two bellow restraint arms with screws. See below sketch (from vendor RI) showing a single protection bracket that covers both He filling lines along the Helium tank.</w:t>
            </w:r>
          </w:p>
          <w:p w:rsidR="00F66491" w:rsidRPr="00915304" w:rsidRDefault="00F66491" w:rsidP="00F66491">
            <w:pPr>
              <w:rPr>
                <w:rStyle w:val="Strong"/>
                <w:b w:val="0"/>
                <w:szCs w:val="22"/>
              </w:rPr>
            </w:pPr>
          </w:p>
          <w:p w:rsidR="00F66491" w:rsidRPr="00915304" w:rsidRDefault="00F66491" w:rsidP="00F66491">
            <w:pPr>
              <w:rPr>
                <w:rStyle w:val="Strong"/>
                <w:b w:val="0"/>
                <w:szCs w:val="22"/>
              </w:rPr>
            </w:pPr>
            <w:r w:rsidRPr="00915304">
              <w:rPr>
                <w:noProof/>
                <w:szCs w:val="22"/>
              </w:rPr>
              <w:drawing>
                <wp:inline distT="0" distB="0" distL="0" distR="0" wp14:anchorId="39E6F014" wp14:editId="6B95086E">
                  <wp:extent cx="2047875" cy="1390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047875" cy="1390650"/>
                          </a:xfrm>
                          <a:prstGeom prst="rect">
                            <a:avLst/>
                          </a:prstGeom>
                        </pic:spPr>
                      </pic:pic>
                    </a:graphicData>
                  </a:graphic>
                </wp:inline>
              </w:drawing>
            </w:r>
          </w:p>
          <w:p w:rsidR="00D04852" w:rsidRPr="00915304" w:rsidRDefault="00D04852" w:rsidP="00383E24">
            <w:pPr>
              <w:rPr>
                <w:rStyle w:val="Strong"/>
                <w:b w:val="0"/>
                <w:szCs w:val="22"/>
              </w:rPr>
            </w:pPr>
          </w:p>
          <w:p w:rsidR="00D04852" w:rsidRPr="00915304" w:rsidRDefault="00D04852" w:rsidP="00383E24">
            <w:pPr>
              <w:rPr>
                <w:szCs w:val="22"/>
              </w:rPr>
            </w:pPr>
          </w:p>
          <w:p w:rsidR="00D04852" w:rsidRPr="00915304" w:rsidRDefault="00D04852" w:rsidP="00383E24">
            <w:pPr>
              <w:rPr>
                <w:szCs w:val="22"/>
              </w:rPr>
            </w:pPr>
          </w:p>
          <w:p w:rsidR="00D04852" w:rsidRPr="00915304" w:rsidRDefault="00D04852" w:rsidP="00383E24">
            <w:pPr>
              <w:rPr>
                <w:szCs w:val="22"/>
              </w:rPr>
            </w:pPr>
          </w:p>
        </w:tc>
      </w:tr>
      <w:tr w:rsidR="00F66491" w:rsidRPr="00915304" w:rsidTr="00421BEF">
        <w:tblPrEx>
          <w:tblCellMar>
            <w:left w:w="108" w:type="dxa"/>
            <w:right w:w="108" w:type="dxa"/>
          </w:tblCellMar>
        </w:tblPrEx>
        <w:trPr>
          <w:trHeight w:val="260"/>
        </w:trPr>
        <w:tc>
          <w:tcPr>
            <w:tcW w:w="2787" w:type="dxa"/>
            <w:vAlign w:val="center"/>
          </w:tcPr>
          <w:p w:rsidR="00F66491" w:rsidRPr="00915304" w:rsidRDefault="00F66491" w:rsidP="007E4A3F">
            <w:pPr>
              <w:jc w:val="center"/>
              <w:rPr>
                <w:rStyle w:val="Strong"/>
                <w:b w:val="0"/>
                <w:szCs w:val="22"/>
              </w:rPr>
            </w:pPr>
            <w:r w:rsidRPr="00915304">
              <w:rPr>
                <w:rStyle w:val="Strong"/>
                <w:szCs w:val="22"/>
              </w:rPr>
              <w:lastRenderedPageBreak/>
              <w:t>Step No</w:t>
            </w:r>
          </w:p>
        </w:tc>
        <w:tc>
          <w:tcPr>
            <w:tcW w:w="9682" w:type="dxa"/>
            <w:vAlign w:val="center"/>
          </w:tcPr>
          <w:p w:rsidR="00F66491" w:rsidRPr="00915304" w:rsidRDefault="00F66491" w:rsidP="007E4A3F">
            <w:pPr>
              <w:jc w:val="center"/>
              <w:rPr>
                <w:b/>
                <w:noProof/>
                <w:szCs w:val="22"/>
              </w:rPr>
            </w:pPr>
            <w:r w:rsidRPr="00915304">
              <w:rPr>
                <w:rStyle w:val="Strong"/>
                <w:szCs w:val="22"/>
              </w:rPr>
              <w:t>Instructions</w:t>
            </w:r>
          </w:p>
        </w:tc>
        <w:tc>
          <w:tcPr>
            <w:tcW w:w="5916" w:type="dxa"/>
            <w:gridSpan w:val="2"/>
            <w:vAlign w:val="center"/>
          </w:tcPr>
          <w:p w:rsidR="00F66491" w:rsidRPr="00915304" w:rsidRDefault="00F66491" w:rsidP="007E4A3F">
            <w:pPr>
              <w:jc w:val="center"/>
              <w:rPr>
                <w:szCs w:val="22"/>
              </w:rPr>
            </w:pPr>
            <w:r w:rsidRPr="00915304">
              <w:rPr>
                <w:rStyle w:val="Strong"/>
                <w:szCs w:val="22"/>
              </w:rPr>
              <w:t>Data Inputs</w:t>
            </w:r>
          </w:p>
        </w:tc>
      </w:tr>
      <w:tr w:rsidR="00F66491" w:rsidRPr="00915304" w:rsidTr="00421BEF">
        <w:tblPrEx>
          <w:tblCellMar>
            <w:left w:w="108" w:type="dxa"/>
            <w:right w:w="108" w:type="dxa"/>
          </w:tblCellMar>
        </w:tblPrEx>
        <w:tc>
          <w:tcPr>
            <w:tcW w:w="2787" w:type="dxa"/>
            <w:vMerge w:val="restart"/>
          </w:tcPr>
          <w:p w:rsidR="00F66491" w:rsidRPr="00915304" w:rsidRDefault="00F66491" w:rsidP="007E4A3F">
            <w:pPr>
              <w:jc w:val="center"/>
              <w:rPr>
                <w:rStyle w:val="Strong"/>
                <w:szCs w:val="22"/>
              </w:rPr>
            </w:pPr>
            <w:r w:rsidRPr="00915304">
              <w:rPr>
                <w:rStyle w:val="Strong"/>
                <w:b w:val="0"/>
                <w:szCs w:val="22"/>
              </w:rPr>
              <w:t>1</w:t>
            </w:r>
          </w:p>
        </w:tc>
        <w:tc>
          <w:tcPr>
            <w:tcW w:w="9682" w:type="dxa"/>
          </w:tcPr>
          <w:p w:rsidR="00F66491" w:rsidRPr="00915304" w:rsidRDefault="00F66491" w:rsidP="007E4A3F">
            <w:pPr>
              <w:rPr>
                <w:rStyle w:val="Strong"/>
                <w:b w:val="0"/>
                <w:szCs w:val="22"/>
              </w:rPr>
            </w:pPr>
            <w:r w:rsidRPr="00915304">
              <w:rPr>
                <w:rStyle w:val="Strong"/>
                <w:szCs w:val="22"/>
              </w:rPr>
              <w:t>Record serial numbers</w:t>
            </w:r>
            <w:r w:rsidRPr="00915304">
              <w:rPr>
                <w:rStyle w:val="Strong"/>
                <w:b w:val="0"/>
                <w:szCs w:val="22"/>
              </w:rPr>
              <w:t xml:space="preserve"> </w:t>
            </w:r>
          </w:p>
          <w:p w:rsidR="00F66491" w:rsidRPr="00915304" w:rsidRDefault="00F66491" w:rsidP="007E4A3F">
            <w:pPr>
              <w:rPr>
                <w:rStyle w:val="Strong"/>
                <w:b w:val="0"/>
                <w:szCs w:val="22"/>
              </w:rPr>
            </w:pPr>
            <w:r w:rsidRPr="00915304">
              <w:rPr>
                <w:rStyle w:val="Strong"/>
                <w:b w:val="0"/>
                <w:szCs w:val="22"/>
              </w:rPr>
              <w:t>Inspector Name</w:t>
            </w:r>
          </w:p>
          <w:p w:rsidR="00F66491" w:rsidRPr="00915304" w:rsidRDefault="00F66491" w:rsidP="007E4A3F">
            <w:pPr>
              <w:rPr>
                <w:rStyle w:val="Strong"/>
                <w:b w:val="0"/>
                <w:szCs w:val="22"/>
              </w:rPr>
            </w:pPr>
            <w:r w:rsidRPr="00915304">
              <w:rPr>
                <w:rStyle w:val="Strong"/>
                <w:b w:val="0"/>
                <w:szCs w:val="22"/>
              </w:rPr>
              <w:t>Cavity Serial Number</w:t>
            </w:r>
          </w:p>
          <w:p w:rsidR="00F66491" w:rsidRPr="00915304" w:rsidRDefault="00F66491" w:rsidP="007E4A3F">
            <w:pPr>
              <w:rPr>
                <w:rStyle w:val="Strong"/>
                <w:b w:val="0"/>
                <w:szCs w:val="22"/>
              </w:rPr>
            </w:pPr>
            <w:r w:rsidRPr="00915304">
              <w:rPr>
                <w:rStyle w:val="Strong"/>
                <w:b w:val="0"/>
                <w:szCs w:val="22"/>
              </w:rPr>
              <w:t>Date of Inspection</w:t>
            </w:r>
          </w:p>
        </w:tc>
        <w:tc>
          <w:tcPr>
            <w:tcW w:w="5916" w:type="dxa"/>
            <w:gridSpan w:val="2"/>
          </w:tcPr>
          <w:p w:rsidR="00F66491" w:rsidRPr="00915304" w:rsidRDefault="00F66491" w:rsidP="007E4A3F">
            <w:pPr>
              <w:rPr>
                <w:rStyle w:val="Strong"/>
                <w:b w:val="0"/>
                <w:szCs w:val="22"/>
              </w:rPr>
            </w:pPr>
            <w:r w:rsidRPr="00915304">
              <w:rPr>
                <w:rStyle w:val="Strong"/>
                <w:b w:val="0"/>
                <w:szCs w:val="22"/>
              </w:rPr>
              <w:t>[[InspTech]] &lt;&lt;</w:t>
            </w:r>
            <w:r w:rsidR="00553BB2" w:rsidRPr="00915304">
              <w:rPr>
                <w:rStyle w:val="Strong"/>
                <w:b w:val="0"/>
                <w:szCs w:val="22"/>
              </w:rPr>
              <w:t>SRF</w:t>
            </w:r>
            <w:r w:rsidRPr="00915304">
              <w:rPr>
                <w:rStyle w:val="Strong"/>
                <w:b w:val="0"/>
                <w:szCs w:val="22"/>
              </w:rPr>
              <w:t>&gt;&gt;</w:t>
            </w:r>
          </w:p>
          <w:p w:rsidR="00F66491" w:rsidRPr="00915304" w:rsidRDefault="00F66491" w:rsidP="007E4A3F">
            <w:pPr>
              <w:rPr>
                <w:rStyle w:val="Strong"/>
                <w:b w:val="0"/>
                <w:bCs w:val="0"/>
                <w:szCs w:val="22"/>
              </w:rPr>
            </w:pPr>
            <w:r w:rsidRPr="00915304">
              <w:rPr>
                <w:rStyle w:val="Strong"/>
                <w:b w:val="0"/>
                <w:bCs w:val="0"/>
                <w:szCs w:val="22"/>
              </w:rPr>
              <w:t>[[InspDateTime]] &lt;&lt;TIMESTAMP&gt;&gt;</w:t>
            </w:r>
          </w:p>
          <w:p w:rsidR="00F66491" w:rsidRPr="00915304" w:rsidRDefault="00F66491" w:rsidP="007E4A3F">
            <w:pPr>
              <w:rPr>
                <w:rStyle w:val="Strong"/>
                <w:b w:val="0"/>
                <w:szCs w:val="22"/>
              </w:rPr>
            </w:pPr>
            <w:r w:rsidRPr="00915304">
              <w:rPr>
                <w:rStyle w:val="Strong"/>
                <w:b w:val="0"/>
                <w:szCs w:val="22"/>
              </w:rPr>
              <w:t>[[SerialNumComment]] &lt;&lt;COMMENT&gt;&gt;</w:t>
            </w:r>
          </w:p>
          <w:p w:rsidR="00F66491" w:rsidRPr="00915304" w:rsidRDefault="00F66491" w:rsidP="007E4A3F">
            <w:pPr>
              <w:rPr>
                <w:rStyle w:val="Strong"/>
                <w:szCs w:val="22"/>
              </w:rPr>
            </w:pPr>
            <w:r w:rsidRPr="00915304">
              <w:rPr>
                <w:rStyle w:val="Strong"/>
                <w:b w:val="0"/>
                <w:szCs w:val="22"/>
              </w:rPr>
              <w:t>[[SNfileupload]] &lt;&lt;FILEUPLOAD&gt;&gt;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Cavity</w:t>
            </w:r>
          </w:p>
        </w:tc>
        <w:tc>
          <w:tcPr>
            <w:tcW w:w="5916" w:type="dxa"/>
            <w:gridSpan w:val="2"/>
          </w:tcPr>
          <w:p w:rsidR="00F66491" w:rsidRPr="00915304" w:rsidRDefault="00F66491" w:rsidP="007E4A3F">
            <w:pPr>
              <w:rPr>
                <w:rStyle w:val="Strong"/>
                <w:b w:val="0"/>
                <w:bCs w:val="0"/>
                <w:szCs w:val="22"/>
              </w:rPr>
            </w:pPr>
            <w:r w:rsidRPr="00915304">
              <w:rPr>
                <w:szCs w:val="22"/>
              </w:rPr>
              <w:t>[[CAVSN]] &lt;&lt;CAVSN&gt;&gt;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Helium Vessel</w:t>
            </w:r>
          </w:p>
        </w:tc>
        <w:tc>
          <w:tcPr>
            <w:tcW w:w="5916" w:type="dxa"/>
            <w:gridSpan w:val="2"/>
          </w:tcPr>
          <w:p w:rsidR="00F66491" w:rsidRPr="00915304" w:rsidRDefault="00F66491" w:rsidP="007E4A3F">
            <w:pPr>
              <w:rPr>
                <w:bCs/>
                <w:szCs w:val="22"/>
              </w:rPr>
            </w:pPr>
            <w:r w:rsidRPr="00915304">
              <w:rPr>
                <w:szCs w:val="22"/>
              </w:rPr>
              <w:t>[[HELVSN]] &lt;&lt;HELVSN&gt;&gt;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Valve</w:t>
            </w:r>
          </w:p>
        </w:tc>
        <w:tc>
          <w:tcPr>
            <w:tcW w:w="5916" w:type="dxa"/>
            <w:gridSpan w:val="2"/>
          </w:tcPr>
          <w:p w:rsidR="00F66491" w:rsidRPr="00915304" w:rsidRDefault="00F66491" w:rsidP="007E4A3F">
            <w:pPr>
              <w:rPr>
                <w:szCs w:val="22"/>
              </w:rPr>
            </w:pPr>
            <w:r w:rsidRPr="00915304">
              <w:rPr>
                <w:szCs w:val="22"/>
              </w:rPr>
              <w:t>[[AV15SN]] &lt;&lt;AV15SN&gt;&gt;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bCs/>
                <w:szCs w:val="22"/>
              </w:rPr>
            </w:pPr>
            <w:r w:rsidRPr="00915304">
              <w:rPr>
                <w:rStyle w:val="Strong"/>
                <w:b w:val="0"/>
                <w:szCs w:val="22"/>
              </w:rPr>
              <w:t>Beam tube flange adapter – short</w:t>
            </w:r>
          </w:p>
        </w:tc>
        <w:tc>
          <w:tcPr>
            <w:tcW w:w="5916" w:type="dxa"/>
            <w:gridSpan w:val="2"/>
          </w:tcPr>
          <w:p w:rsidR="00F66491" w:rsidRPr="00915304" w:rsidRDefault="00F66491" w:rsidP="007E4A3F">
            <w:pPr>
              <w:rPr>
                <w:szCs w:val="22"/>
              </w:rPr>
            </w:pPr>
            <w:r w:rsidRPr="00915304">
              <w:rPr>
                <w:szCs w:val="22"/>
              </w:rPr>
              <w:t>[[FlangeShortSN]] &lt;&lt;SN&gt;&gt;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bCs/>
                <w:szCs w:val="22"/>
              </w:rPr>
            </w:pPr>
          </w:p>
        </w:tc>
        <w:tc>
          <w:tcPr>
            <w:tcW w:w="9682" w:type="dxa"/>
          </w:tcPr>
          <w:p w:rsidR="00F66491" w:rsidRPr="00915304" w:rsidRDefault="00F66491" w:rsidP="007E4A3F">
            <w:pPr>
              <w:rPr>
                <w:bCs/>
                <w:szCs w:val="22"/>
              </w:rPr>
            </w:pPr>
            <w:r w:rsidRPr="00915304">
              <w:rPr>
                <w:bCs/>
                <w:szCs w:val="22"/>
              </w:rPr>
              <w:t>Beam tube flange adapter - long</w:t>
            </w:r>
          </w:p>
        </w:tc>
        <w:tc>
          <w:tcPr>
            <w:tcW w:w="5916" w:type="dxa"/>
            <w:gridSpan w:val="2"/>
          </w:tcPr>
          <w:p w:rsidR="00F66491" w:rsidRPr="00915304" w:rsidRDefault="00F66491" w:rsidP="007E4A3F">
            <w:pPr>
              <w:rPr>
                <w:szCs w:val="22"/>
              </w:rPr>
            </w:pPr>
            <w:r w:rsidRPr="00915304">
              <w:rPr>
                <w:szCs w:val="22"/>
              </w:rPr>
              <w:t>[[FlangeLongSN]] &lt;&lt;SN&gt;&gt;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szCs w:val="22"/>
              </w:rPr>
            </w:pPr>
          </w:p>
        </w:tc>
        <w:tc>
          <w:tcPr>
            <w:tcW w:w="9682" w:type="dxa"/>
          </w:tcPr>
          <w:p w:rsidR="00F66491" w:rsidRPr="00915304" w:rsidRDefault="00F66491" w:rsidP="007E4A3F">
            <w:pPr>
              <w:rPr>
                <w:szCs w:val="22"/>
              </w:rPr>
            </w:pPr>
            <w:r w:rsidRPr="00915304">
              <w:rPr>
                <w:szCs w:val="22"/>
              </w:rPr>
              <w:t>Bellows brace arms</w:t>
            </w:r>
          </w:p>
        </w:tc>
        <w:tc>
          <w:tcPr>
            <w:tcW w:w="5916" w:type="dxa"/>
            <w:gridSpan w:val="2"/>
          </w:tcPr>
          <w:p w:rsidR="00F66491" w:rsidRPr="00915304" w:rsidRDefault="00F66491" w:rsidP="007E4A3F">
            <w:pPr>
              <w:rPr>
                <w:szCs w:val="22"/>
              </w:rPr>
            </w:pPr>
            <w:r w:rsidRPr="00915304">
              <w:rPr>
                <w:szCs w:val="22"/>
              </w:rPr>
              <w:t>[[BellowsBrace1SN]] &lt;&lt;SN&gt;&gt;</w:t>
            </w:r>
          </w:p>
          <w:p w:rsidR="00F66491" w:rsidRPr="00915304" w:rsidRDefault="00F66491" w:rsidP="007E4A3F">
            <w:pPr>
              <w:rPr>
                <w:szCs w:val="22"/>
              </w:rPr>
            </w:pPr>
            <w:r w:rsidRPr="00915304">
              <w:rPr>
                <w:szCs w:val="22"/>
              </w:rPr>
              <w:t>[[BellowsBrace2SN]] &lt;&lt;SN&gt;&gt;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szCs w:val="22"/>
              </w:rPr>
            </w:pPr>
          </w:p>
        </w:tc>
        <w:tc>
          <w:tcPr>
            <w:tcW w:w="9682" w:type="dxa"/>
          </w:tcPr>
          <w:p w:rsidR="00F66491" w:rsidRPr="00915304" w:rsidRDefault="00F66491" w:rsidP="007E4A3F">
            <w:pPr>
              <w:rPr>
                <w:szCs w:val="22"/>
              </w:rPr>
            </w:pPr>
            <w:r w:rsidRPr="00915304">
              <w:rPr>
                <w:szCs w:val="22"/>
              </w:rPr>
              <w:t>Split ring</w:t>
            </w:r>
          </w:p>
        </w:tc>
        <w:tc>
          <w:tcPr>
            <w:tcW w:w="5916" w:type="dxa"/>
            <w:gridSpan w:val="2"/>
          </w:tcPr>
          <w:p w:rsidR="00F66491" w:rsidRPr="00915304" w:rsidRDefault="00F66491" w:rsidP="007E4A3F">
            <w:pPr>
              <w:rPr>
                <w:szCs w:val="22"/>
              </w:rPr>
            </w:pPr>
            <w:r w:rsidRPr="00915304">
              <w:rPr>
                <w:szCs w:val="22"/>
              </w:rPr>
              <w:t>[[SplitRingSN]] &lt;&lt;SN&gt;&gt;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bCs/>
                <w:szCs w:val="22"/>
              </w:rPr>
            </w:pPr>
          </w:p>
        </w:tc>
        <w:tc>
          <w:tcPr>
            <w:tcW w:w="9682" w:type="dxa"/>
          </w:tcPr>
          <w:p w:rsidR="00F66491" w:rsidRPr="00915304" w:rsidRDefault="00F66491" w:rsidP="007E4A3F">
            <w:pPr>
              <w:rPr>
                <w:bCs/>
                <w:szCs w:val="22"/>
              </w:rPr>
            </w:pPr>
            <w:r w:rsidRPr="00915304">
              <w:rPr>
                <w:bCs/>
                <w:szCs w:val="22"/>
              </w:rPr>
              <w:t>Burst Disk</w:t>
            </w:r>
          </w:p>
        </w:tc>
        <w:tc>
          <w:tcPr>
            <w:tcW w:w="5916" w:type="dxa"/>
            <w:gridSpan w:val="2"/>
          </w:tcPr>
          <w:p w:rsidR="00F66491" w:rsidRPr="00915304" w:rsidRDefault="00F66491" w:rsidP="007E4A3F">
            <w:pPr>
              <w:rPr>
                <w:szCs w:val="22"/>
              </w:rPr>
            </w:pPr>
            <w:r w:rsidRPr="00915304">
              <w:rPr>
                <w:szCs w:val="22"/>
              </w:rPr>
              <w:t>[[PBDSN]] &lt;&lt;PBDSN&gt;&gt;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Field Probe</w:t>
            </w:r>
          </w:p>
        </w:tc>
        <w:tc>
          <w:tcPr>
            <w:tcW w:w="5916" w:type="dxa"/>
            <w:gridSpan w:val="2"/>
          </w:tcPr>
          <w:p w:rsidR="00F66491" w:rsidRPr="00915304" w:rsidRDefault="00F66491" w:rsidP="007E4A3F">
            <w:pPr>
              <w:rPr>
                <w:szCs w:val="22"/>
              </w:rPr>
            </w:pPr>
            <w:r w:rsidRPr="00915304">
              <w:rPr>
                <w:szCs w:val="22"/>
              </w:rPr>
              <w:t>[[FPFTSN]] &lt;&lt;FPFTSN&gt;&gt;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bCs/>
                <w:szCs w:val="22"/>
              </w:rPr>
            </w:pPr>
          </w:p>
        </w:tc>
        <w:tc>
          <w:tcPr>
            <w:tcW w:w="9682" w:type="dxa"/>
          </w:tcPr>
          <w:p w:rsidR="00F66491" w:rsidRPr="00915304" w:rsidRDefault="00F66491" w:rsidP="007E4A3F">
            <w:pPr>
              <w:rPr>
                <w:rStyle w:val="Strong"/>
                <w:b w:val="0"/>
                <w:szCs w:val="22"/>
              </w:rPr>
            </w:pPr>
            <w:r w:rsidRPr="00915304">
              <w:rPr>
                <w:bCs/>
                <w:szCs w:val="22"/>
              </w:rPr>
              <w:t>HOM Probe – short</w:t>
            </w:r>
          </w:p>
        </w:tc>
        <w:tc>
          <w:tcPr>
            <w:tcW w:w="5916" w:type="dxa"/>
            <w:gridSpan w:val="2"/>
          </w:tcPr>
          <w:p w:rsidR="00F66491" w:rsidRPr="00915304" w:rsidRDefault="00F66491" w:rsidP="007E4A3F">
            <w:pPr>
              <w:rPr>
                <w:szCs w:val="22"/>
              </w:rPr>
            </w:pPr>
            <w:r w:rsidRPr="00915304">
              <w:rPr>
                <w:szCs w:val="22"/>
              </w:rPr>
              <w:t>[[HMFTASN]] &lt;&lt;HMFTASN&gt;&gt;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HOM Probe - long</w:t>
            </w:r>
          </w:p>
        </w:tc>
        <w:tc>
          <w:tcPr>
            <w:tcW w:w="5916" w:type="dxa"/>
            <w:gridSpan w:val="2"/>
          </w:tcPr>
          <w:p w:rsidR="00F66491" w:rsidRPr="00915304" w:rsidRDefault="00F66491" w:rsidP="007E4A3F">
            <w:pPr>
              <w:rPr>
                <w:szCs w:val="22"/>
              </w:rPr>
            </w:pPr>
            <w:r w:rsidRPr="00915304">
              <w:rPr>
                <w:szCs w:val="22"/>
              </w:rPr>
              <w:t>[[HMFTBSN]] &lt;&lt;HMFTBSN&gt;&gt;</w:t>
            </w:r>
          </w:p>
        </w:tc>
      </w:tr>
      <w:tr w:rsidR="00F66491" w:rsidRPr="00915304" w:rsidTr="00421BEF">
        <w:tblPrEx>
          <w:tblCellMar>
            <w:left w:w="108" w:type="dxa"/>
            <w:right w:w="108" w:type="dxa"/>
          </w:tblCellMar>
        </w:tblPrEx>
        <w:tc>
          <w:tcPr>
            <w:tcW w:w="2787" w:type="dxa"/>
            <w:vMerge/>
          </w:tcPr>
          <w:p w:rsidR="00F66491" w:rsidRPr="00915304" w:rsidRDefault="00F66491" w:rsidP="007E4A3F">
            <w:pPr>
              <w:rPr>
                <w:rStyle w:val="Strong"/>
                <w:b w:val="0"/>
                <w:szCs w:val="22"/>
              </w:rPr>
            </w:pPr>
          </w:p>
        </w:tc>
        <w:tc>
          <w:tcPr>
            <w:tcW w:w="9682" w:type="dxa"/>
          </w:tcPr>
          <w:p w:rsidR="00F66491" w:rsidRPr="00915304" w:rsidRDefault="00F66491" w:rsidP="007E4A3F">
            <w:pPr>
              <w:rPr>
                <w:rStyle w:val="Strong"/>
                <w:b w:val="0"/>
                <w:szCs w:val="22"/>
              </w:rPr>
            </w:pPr>
            <w:r w:rsidRPr="00915304">
              <w:rPr>
                <w:rStyle w:val="Strong"/>
                <w:b w:val="0"/>
                <w:szCs w:val="22"/>
              </w:rPr>
              <w:t>Input Coupler</w:t>
            </w:r>
          </w:p>
        </w:tc>
        <w:tc>
          <w:tcPr>
            <w:tcW w:w="5916" w:type="dxa"/>
            <w:gridSpan w:val="2"/>
          </w:tcPr>
          <w:p w:rsidR="00F66491" w:rsidRPr="00915304" w:rsidRDefault="00F66491" w:rsidP="007E4A3F">
            <w:pPr>
              <w:rPr>
                <w:szCs w:val="22"/>
              </w:rPr>
            </w:pPr>
            <w:r w:rsidRPr="00915304">
              <w:rPr>
                <w:szCs w:val="22"/>
              </w:rPr>
              <w:t>[[NTFTSN]] &lt;&lt;NTFTSN&gt;&gt;</w:t>
            </w:r>
          </w:p>
        </w:tc>
      </w:tr>
    </w:tbl>
    <w:p w:rsidR="00F66491" w:rsidRPr="00915304" w:rsidRDefault="00F66491" w:rsidP="00F66491">
      <w:pPr>
        <w:pStyle w:val="Header"/>
        <w:tabs>
          <w:tab w:val="left" w:pos="720"/>
        </w:tabs>
        <w:rPr>
          <w:szCs w:val="22"/>
        </w:rPr>
      </w:pPr>
      <w:r w:rsidRPr="00915304">
        <w:rPr>
          <w:szCs w:val="22"/>
        </w:rPr>
        <w:br w:type="page"/>
      </w:r>
    </w:p>
    <w:tbl>
      <w:tblPr>
        <w:tblStyle w:val="TableGrid"/>
        <w:tblW w:w="4990" w:type="pct"/>
        <w:tblLayout w:type="fixed"/>
        <w:tblLook w:val="04A0" w:firstRow="1" w:lastRow="0" w:firstColumn="1" w:lastColumn="0" w:noHBand="0" w:noVBand="1"/>
      </w:tblPr>
      <w:tblGrid>
        <w:gridCol w:w="1998"/>
        <w:gridCol w:w="6788"/>
        <w:gridCol w:w="4138"/>
      </w:tblGrid>
      <w:tr w:rsidR="00F66491" w:rsidRPr="00915304" w:rsidTr="007E4A3F">
        <w:trPr>
          <w:trHeight w:val="237"/>
        </w:trPr>
        <w:tc>
          <w:tcPr>
            <w:tcW w:w="773" w:type="pct"/>
            <w:vAlign w:val="center"/>
          </w:tcPr>
          <w:p w:rsidR="00F66491" w:rsidRPr="00915304" w:rsidRDefault="00F66491" w:rsidP="007E4A3F">
            <w:pPr>
              <w:jc w:val="center"/>
              <w:rPr>
                <w:rStyle w:val="Strong"/>
                <w:szCs w:val="22"/>
              </w:rPr>
            </w:pPr>
            <w:r w:rsidRPr="00915304">
              <w:rPr>
                <w:szCs w:val="22"/>
              </w:rPr>
              <w:br w:type="page"/>
            </w:r>
            <w:r w:rsidRPr="00915304">
              <w:rPr>
                <w:rStyle w:val="Strong"/>
                <w:szCs w:val="22"/>
              </w:rPr>
              <w:t>Step No</w:t>
            </w:r>
          </w:p>
        </w:tc>
        <w:tc>
          <w:tcPr>
            <w:tcW w:w="2626" w:type="pct"/>
            <w:vAlign w:val="center"/>
          </w:tcPr>
          <w:p w:rsidR="00F66491" w:rsidRPr="00915304" w:rsidRDefault="00F66491" w:rsidP="007E4A3F">
            <w:pPr>
              <w:jc w:val="center"/>
              <w:rPr>
                <w:rStyle w:val="Strong"/>
                <w:szCs w:val="22"/>
              </w:rPr>
            </w:pPr>
            <w:r w:rsidRPr="00915304">
              <w:rPr>
                <w:rStyle w:val="Strong"/>
                <w:szCs w:val="22"/>
              </w:rPr>
              <w:t>Instructions</w:t>
            </w:r>
          </w:p>
        </w:tc>
        <w:tc>
          <w:tcPr>
            <w:tcW w:w="1601" w:type="pct"/>
            <w:vAlign w:val="center"/>
          </w:tcPr>
          <w:p w:rsidR="00F66491" w:rsidRPr="00915304" w:rsidRDefault="00F66491" w:rsidP="007E4A3F">
            <w:pPr>
              <w:jc w:val="center"/>
              <w:rPr>
                <w:rStyle w:val="Strong"/>
                <w:szCs w:val="22"/>
              </w:rPr>
            </w:pPr>
            <w:r w:rsidRPr="00915304">
              <w:rPr>
                <w:rStyle w:val="Strong"/>
                <w:szCs w:val="22"/>
              </w:rPr>
              <w:t>Data Inputs</w:t>
            </w:r>
          </w:p>
        </w:tc>
      </w:tr>
      <w:tr w:rsidR="00F66491" w:rsidRPr="00915304" w:rsidTr="004D0382">
        <w:tc>
          <w:tcPr>
            <w:tcW w:w="773" w:type="pct"/>
            <w:vMerge w:val="restart"/>
          </w:tcPr>
          <w:p w:rsidR="00F66491" w:rsidRPr="00915304" w:rsidRDefault="00F66491" w:rsidP="007E4A3F">
            <w:pPr>
              <w:jc w:val="center"/>
              <w:rPr>
                <w:rStyle w:val="Strong"/>
                <w:b w:val="0"/>
                <w:szCs w:val="22"/>
              </w:rPr>
            </w:pPr>
            <w:r w:rsidRPr="00915304">
              <w:rPr>
                <w:rStyle w:val="Strong"/>
                <w:b w:val="0"/>
                <w:szCs w:val="22"/>
              </w:rPr>
              <w:t>2</w:t>
            </w:r>
          </w:p>
        </w:tc>
        <w:tc>
          <w:tcPr>
            <w:tcW w:w="2626" w:type="pct"/>
          </w:tcPr>
          <w:p w:rsidR="00F66491" w:rsidRPr="00915304" w:rsidRDefault="00F66491" w:rsidP="007E4A3F">
            <w:pPr>
              <w:rPr>
                <w:rStyle w:val="Strong"/>
                <w:bCs w:val="0"/>
                <w:szCs w:val="22"/>
              </w:rPr>
            </w:pPr>
            <w:r w:rsidRPr="00915304">
              <w:rPr>
                <w:b/>
                <w:szCs w:val="22"/>
              </w:rPr>
              <w:t>Configuration Check. Are the following components installed?</w:t>
            </w:r>
          </w:p>
        </w:tc>
        <w:tc>
          <w:tcPr>
            <w:tcW w:w="1601" w:type="pct"/>
          </w:tcPr>
          <w:p w:rsidR="00F66491" w:rsidRPr="00915304" w:rsidRDefault="00F66491" w:rsidP="007E4A3F">
            <w:pPr>
              <w:rPr>
                <w:rStyle w:val="Strong"/>
                <w:b w:val="0"/>
                <w:szCs w:val="22"/>
              </w:rPr>
            </w:pPr>
            <w:r w:rsidRPr="00915304">
              <w:rPr>
                <w:rStyle w:val="Strong"/>
                <w:b w:val="0"/>
                <w:szCs w:val="22"/>
              </w:rPr>
              <w:t>[[CMMTechInstall</w:t>
            </w:r>
            <w:r w:rsidR="00553BB2" w:rsidRPr="00915304">
              <w:rPr>
                <w:rStyle w:val="Strong"/>
                <w:b w:val="0"/>
                <w:szCs w:val="22"/>
              </w:rPr>
              <w:t>]] &lt;&lt;SRF</w:t>
            </w:r>
            <w:r w:rsidRPr="00915304">
              <w:rPr>
                <w:rStyle w:val="Strong"/>
                <w:b w:val="0"/>
                <w:szCs w:val="22"/>
              </w:rPr>
              <w:t>&gt;&gt;</w:t>
            </w:r>
          </w:p>
          <w:p w:rsidR="00F66491" w:rsidRPr="00915304" w:rsidRDefault="00F66491" w:rsidP="007E4A3F">
            <w:pPr>
              <w:rPr>
                <w:rStyle w:val="Strong"/>
                <w:b w:val="0"/>
                <w:bCs w:val="0"/>
                <w:szCs w:val="22"/>
              </w:rPr>
            </w:pPr>
            <w:r w:rsidRPr="00915304">
              <w:rPr>
                <w:rStyle w:val="Strong"/>
                <w:b w:val="0"/>
                <w:bCs w:val="0"/>
                <w:szCs w:val="22"/>
              </w:rPr>
              <w:t>[[CMMDateTimeInstall]] &lt;&lt;TIMESTAMP&gt;&gt;</w:t>
            </w:r>
          </w:p>
          <w:p w:rsidR="00F66491" w:rsidRPr="00915304" w:rsidRDefault="00F66491" w:rsidP="007E4A3F">
            <w:pPr>
              <w:rPr>
                <w:rStyle w:val="Strong"/>
                <w:b w:val="0"/>
                <w:szCs w:val="22"/>
              </w:rPr>
            </w:pPr>
            <w:r w:rsidRPr="00915304">
              <w:rPr>
                <w:rStyle w:val="Strong"/>
                <w:b w:val="0"/>
                <w:szCs w:val="22"/>
              </w:rPr>
              <w:t>[[CMMCommentInstall]] &lt;&lt;COMMENT&gt;&gt;</w:t>
            </w:r>
          </w:p>
          <w:p w:rsidR="00F66491" w:rsidRPr="00915304" w:rsidRDefault="00F66491" w:rsidP="007E4A3F">
            <w:pPr>
              <w:rPr>
                <w:rStyle w:val="Strong"/>
                <w:b w:val="0"/>
                <w:bCs w:val="0"/>
                <w:szCs w:val="22"/>
              </w:rPr>
            </w:pPr>
            <w:r w:rsidRPr="00915304">
              <w:rPr>
                <w:rStyle w:val="Strong"/>
                <w:b w:val="0"/>
                <w:bCs w:val="0"/>
                <w:szCs w:val="22"/>
              </w:rPr>
              <w:t>[[CMMUploadInstall]] &lt;&lt;FILEUPLOAD&gt;&gt;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Protective caps on TEE</w:t>
            </w:r>
          </w:p>
        </w:tc>
        <w:tc>
          <w:tcPr>
            <w:tcW w:w="1601" w:type="pct"/>
          </w:tcPr>
          <w:p w:rsidR="00F66491" w:rsidRPr="00915304" w:rsidRDefault="00F66491" w:rsidP="007E4A3F">
            <w:pPr>
              <w:rPr>
                <w:szCs w:val="22"/>
              </w:rPr>
            </w:pPr>
            <w:r w:rsidRPr="00915304">
              <w:rPr>
                <w:szCs w:val="22"/>
              </w:rPr>
              <w:t>[[ProtectCapsTEE]]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Protective caps on helium fill lines</w:t>
            </w:r>
          </w:p>
        </w:tc>
        <w:tc>
          <w:tcPr>
            <w:tcW w:w="1601" w:type="pct"/>
          </w:tcPr>
          <w:p w:rsidR="00F66491" w:rsidRPr="00915304" w:rsidRDefault="00F66491" w:rsidP="007E4A3F">
            <w:pPr>
              <w:rPr>
                <w:szCs w:val="22"/>
              </w:rPr>
            </w:pPr>
            <w:r w:rsidRPr="00915304">
              <w:rPr>
                <w:szCs w:val="22"/>
              </w:rPr>
              <w:t>[[ProtectCapsHelFill]]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Covers on helium lines</w:t>
            </w:r>
          </w:p>
        </w:tc>
        <w:tc>
          <w:tcPr>
            <w:tcW w:w="1601" w:type="pct"/>
          </w:tcPr>
          <w:p w:rsidR="00F66491" w:rsidRPr="00915304" w:rsidRDefault="00F66491" w:rsidP="007E4A3F">
            <w:pPr>
              <w:rPr>
                <w:szCs w:val="22"/>
              </w:rPr>
            </w:pPr>
            <w:r w:rsidRPr="00915304">
              <w:rPr>
                <w:szCs w:val="22"/>
              </w:rPr>
              <w:t>[[HeliumLineCovers]]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Tuner ring</w:t>
            </w:r>
          </w:p>
        </w:tc>
        <w:tc>
          <w:tcPr>
            <w:tcW w:w="1601" w:type="pct"/>
          </w:tcPr>
          <w:p w:rsidR="00F66491" w:rsidRPr="00915304" w:rsidRDefault="00F66491" w:rsidP="007E4A3F">
            <w:pPr>
              <w:rPr>
                <w:szCs w:val="22"/>
              </w:rPr>
            </w:pPr>
            <w:r w:rsidRPr="00915304">
              <w:rPr>
                <w:szCs w:val="22"/>
              </w:rPr>
              <w:t>[[TunerRing]]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Support blocks (4)</w:t>
            </w:r>
          </w:p>
        </w:tc>
        <w:tc>
          <w:tcPr>
            <w:tcW w:w="1601" w:type="pct"/>
          </w:tcPr>
          <w:p w:rsidR="00F66491" w:rsidRPr="00915304" w:rsidRDefault="00F66491" w:rsidP="007E4A3F">
            <w:pPr>
              <w:rPr>
                <w:szCs w:val="22"/>
              </w:rPr>
            </w:pPr>
            <w:r w:rsidRPr="00915304">
              <w:rPr>
                <w:szCs w:val="22"/>
              </w:rPr>
              <w:t>[[SupportBlocks1]]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Clamp Pin</w:t>
            </w:r>
          </w:p>
        </w:tc>
        <w:tc>
          <w:tcPr>
            <w:tcW w:w="1601" w:type="pct"/>
          </w:tcPr>
          <w:p w:rsidR="00F66491" w:rsidRPr="00915304" w:rsidRDefault="00F66491" w:rsidP="007E4A3F">
            <w:pPr>
              <w:rPr>
                <w:szCs w:val="22"/>
              </w:rPr>
            </w:pPr>
            <w:r w:rsidRPr="00915304">
              <w:rPr>
                <w:szCs w:val="22"/>
              </w:rPr>
              <w:t>[[ClampPin]]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Bellows restraint brackets</w:t>
            </w:r>
          </w:p>
        </w:tc>
        <w:tc>
          <w:tcPr>
            <w:tcW w:w="1601" w:type="pct"/>
          </w:tcPr>
          <w:p w:rsidR="00F66491" w:rsidRPr="00915304" w:rsidRDefault="00F66491" w:rsidP="007E4A3F">
            <w:pPr>
              <w:rPr>
                <w:szCs w:val="22"/>
              </w:rPr>
            </w:pPr>
            <w:r w:rsidRPr="00915304">
              <w:rPr>
                <w:szCs w:val="22"/>
              </w:rPr>
              <w:t>[[BellowRestraintBracket]]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Bellows covers.</w:t>
            </w:r>
          </w:p>
        </w:tc>
        <w:tc>
          <w:tcPr>
            <w:tcW w:w="1601" w:type="pct"/>
          </w:tcPr>
          <w:p w:rsidR="00F66491" w:rsidRPr="00915304" w:rsidRDefault="00F66491" w:rsidP="007E4A3F">
            <w:pPr>
              <w:rPr>
                <w:szCs w:val="22"/>
              </w:rPr>
            </w:pPr>
            <w:r w:rsidRPr="00915304">
              <w:rPr>
                <w:szCs w:val="22"/>
              </w:rPr>
              <w:t>[[BellowCovers]] &lt;&lt;YESNO&gt;&gt;</w:t>
            </w:r>
          </w:p>
        </w:tc>
      </w:tr>
      <w:tr w:rsidR="00F66491" w:rsidRPr="00915304" w:rsidTr="004D0382">
        <w:tc>
          <w:tcPr>
            <w:tcW w:w="773" w:type="pct"/>
            <w:vMerge/>
          </w:tcPr>
          <w:p w:rsidR="00F66491" w:rsidRPr="00915304" w:rsidRDefault="00F66491" w:rsidP="007E4A3F">
            <w:pPr>
              <w:rPr>
                <w:szCs w:val="22"/>
              </w:rPr>
            </w:pPr>
          </w:p>
        </w:tc>
        <w:tc>
          <w:tcPr>
            <w:tcW w:w="2626" w:type="pct"/>
          </w:tcPr>
          <w:p w:rsidR="00F66491" w:rsidRPr="00915304" w:rsidRDefault="00F66491" w:rsidP="007E4A3F">
            <w:pPr>
              <w:rPr>
                <w:szCs w:val="22"/>
              </w:rPr>
            </w:pPr>
            <w:r w:rsidRPr="00915304">
              <w:rPr>
                <w:szCs w:val="22"/>
              </w:rPr>
              <w:t>Right Angle Valve in closed position, exposed stem length is approximately 8mm. Measure and record length.</w:t>
            </w:r>
          </w:p>
        </w:tc>
        <w:tc>
          <w:tcPr>
            <w:tcW w:w="1601" w:type="pct"/>
          </w:tcPr>
          <w:p w:rsidR="00F66491" w:rsidRPr="00915304" w:rsidRDefault="00F66491" w:rsidP="007E4A3F">
            <w:pPr>
              <w:rPr>
                <w:szCs w:val="22"/>
              </w:rPr>
            </w:pPr>
            <w:r w:rsidRPr="00915304">
              <w:rPr>
                <w:szCs w:val="22"/>
              </w:rPr>
              <w:t>[[RightAngleValve]] &lt;&lt;YESNO&gt;&gt;</w:t>
            </w:r>
          </w:p>
          <w:p w:rsidR="00F66491" w:rsidRPr="00915304" w:rsidRDefault="00F66491" w:rsidP="007E4A3F">
            <w:pPr>
              <w:rPr>
                <w:szCs w:val="22"/>
              </w:rPr>
            </w:pPr>
            <w:r w:rsidRPr="00915304">
              <w:rPr>
                <w:szCs w:val="22"/>
              </w:rPr>
              <w:t>[[ValveBoltLength]] &lt;&lt;FLOAT&gt;&gt;</w:t>
            </w:r>
          </w:p>
        </w:tc>
      </w:tr>
    </w:tbl>
    <w:p w:rsidR="00F66491" w:rsidRPr="00915304" w:rsidRDefault="00F66491" w:rsidP="00F66491">
      <w:pPr>
        <w:spacing w:after="200" w:line="276" w:lineRule="auto"/>
        <w:rPr>
          <w:szCs w:val="22"/>
        </w:rPr>
      </w:pPr>
      <w:r w:rsidRPr="00915304">
        <w:rPr>
          <w:szCs w:val="22"/>
        </w:rPr>
        <w:br w:type="page"/>
      </w:r>
    </w:p>
    <w:tbl>
      <w:tblPr>
        <w:tblStyle w:val="TableGrid"/>
        <w:tblW w:w="5000" w:type="pct"/>
        <w:tblLayout w:type="fixed"/>
        <w:tblLook w:val="04A0" w:firstRow="1" w:lastRow="0" w:firstColumn="1" w:lastColumn="0" w:noHBand="0" w:noVBand="1"/>
      </w:tblPr>
      <w:tblGrid>
        <w:gridCol w:w="2000"/>
        <w:gridCol w:w="6788"/>
        <w:gridCol w:w="4162"/>
      </w:tblGrid>
      <w:tr w:rsidR="00F66491" w:rsidRPr="00915304" w:rsidTr="007E4A3F">
        <w:trPr>
          <w:trHeight w:val="237"/>
        </w:trPr>
        <w:tc>
          <w:tcPr>
            <w:tcW w:w="772" w:type="pct"/>
            <w:vAlign w:val="center"/>
          </w:tcPr>
          <w:p w:rsidR="00F66491" w:rsidRPr="00915304" w:rsidRDefault="00F66491" w:rsidP="007E4A3F">
            <w:pPr>
              <w:jc w:val="center"/>
              <w:rPr>
                <w:rStyle w:val="Strong"/>
                <w:szCs w:val="22"/>
              </w:rPr>
            </w:pPr>
            <w:r w:rsidRPr="00915304">
              <w:rPr>
                <w:szCs w:val="22"/>
              </w:rPr>
              <w:br w:type="page"/>
            </w:r>
            <w:r w:rsidRPr="00915304">
              <w:rPr>
                <w:rStyle w:val="Strong"/>
                <w:szCs w:val="22"/>
              </w:rPr>
              <w:t>Step No</w:t>
            </w:r>
          </w:p>
        </w:tc>
        <w:tc>
          <w:tcPr>
            <w:tcW w:w="2621" w:type="pct"/>
            <w:vAlign w:val="center"/>
          </w:tcPr>
          <w:p w:rsidR="00F66491" w:rsidRPr="00915304" w:rsidRDefault="00F66491" w:rsidP="007E4A3F">
            <w:pPr>
              <w:jc w:val="center"/>
              <w:rPr>
                <w:rStyle w:val="Strong"/>
                <w:szCs w:val="22"/>
              </w:rPr>
            </w:pPr>
            <w:r w:rsidRPr="00915304">
              <w:rPr>
                <w:rStyle w:val="Strong"/>
                <w:szCs w:val="22"/>
              </w:rPr>
              <w:t>Instructions</w:t>
            </w:r>
          </w:p>
        </w:tc>
        <w:tc>
          <w:tcPr>
            <w:tcW w:w="1607" w:type="pct"/>
            <w:vAlign w:val="center"/>
          </w:tcPr>
          <w:p w:rsidR="00F66491" w:rsidRPr="00915304" w:rsidRDefault="00F66491" w:rsidP="007E4A3F">
            <w:pPr>
              <w:jc w:val="center"/>
              <w:rPr>
                <w:rStyle w:val="Strong"/>
                <w:szCs w:val="22"/>
              </w:rPr>
            </w:pPr>
            <w:r w:rsidRPr="00915304">
              <w:rPr>
                <w:rStyle w:val="Strong"/>
                <w:szCs w:val="22"/>
              </w:rPr>
              <w:t>Data Inputs</w:t>
            </w:r>
          </w:p>
        </w:tc>
      </w:tr>
      <w:tr w:rsidR="00F66491" w:rsidRPr="00915304" w:rsidTr="009A38AD">
        <w:tc>
          <w:tcPr>
            <w:tcW w:w="772" w:type="pct"/>
            <w:vMerge w:val="restart"/>
          </w:tcPr>
          <w:p w:rsidR="00F66491" w:rsidRPr="00915304" w:rsidRDefault="00F66491" w:rsidP="007E4A3F">
            <w:pPr>
              <w:jc w:val="center"/>
              <w:rPr>
                <w:rStyle w:val="Strong"/>
                <w:b w:val="0"/>
                <w:szCs w:val="22"/>
              </w:rPr>
            </w:pPr>
            <w:r w:rsidRPr="00915304">
              <w:rPr>
                <w:rStyle w:val="Strong"/>
                <w:b w:val="0"/>
                <w:szCs w:val="22"/>
              </w:rPr>
              <w:t>3</w:t>
            </w:r>
          </w:p>
        </w:tc>
        <w:tc>
          <w:tcPr>
            <w:tcW w:w="2621" w:type="pct"/>
          </w:tcPr>
          <w:p w:rsidR="00F66491" w:rsidRPr="00915304" w:rsidRDefault="00F66491" w:rsidP="007E4A3F">
            <w:pPr>
              <w:rPr>
                <w:rStyle w:val="Strong"/>
                <w:bCs w:val="0"/>
                <w:szCs w:val="22"/>
              </w:rPr>
            </w:pPr>
            <w:r w:rsidRPr="00915304">
              <w:rPr>
                <w:b/>
                <w:szCs w:val="22"/>
              </w:rPr>
              <w:t>Damage Check. Are the following components damaged?</w:t>
            </w:r>
          </w:p>
        </w:tc>
        <w:tc>
          <w:tcPr>
            <w:tcW w:w="1607" w:type="pct"/>
          </w:tcPr>
          <w:p w:rsidR="00F66491" w:rsidRPr="00915304" w:rsidRDefault="00F66491" w:rsidP="007E4A3F">
            <w:pPr>
              <w:rPr>
                <w:rStyle w:val="Strong"/>
                <w:b w:val="0"/>
                <w:szCs w:val="22"/>
              </w:rPr>
            </w:pPr>
            <w:r w:rsidRPr="00915304">
              <w:rPr>
                <w:rStyle w:val="Strong"/>
                <w:b w:val="0"/>
                <w:szCs w:val="22"/>
              </w:rPr>
              <w:t>[[CMMTechDammage</w:t>
            </w:r>
            <w:r w:rsidR="00553BB2" w:rsidRPr="00915304">
              <w:rPr>
                <w:rStyle w:val="Strong"/>
                <w:b w:val="0"/>
                <w:szCs w:val="22"/>
              </w:rPr>
              <w:t>]] &lt;&lt;SRF</w:t>
            </w:r>
            <w:r w:rsidRPr="00915304">
              <w:rPr>
                <w:rStyle w:val="Strong"/>
                <w:b w:val="0"/>
                <w:szCs w:val="22"/>
              </w:rPr>
              <w:t>&gt;&gt;</w:t>
            </w:r>
          </w:p>
          <w:p w:rsidR="00F66491" w:rsidRPr="00915304" w:rsidRDefault="00F66491" w:rsidP="007E4A3F">
            <w:pPr>
              <w:rPr>
                <w:rStyle w:val="Strong"/>
                <w:b w:val="0"/>
                <w:bCs w:val="0"/>
                <w:szCs w:val="22"/>
              </w:rPr>
            </w:pPr>
            <w:r w:rsidRPr="00915304">
              <w:rPr>
                <w:rStyle w:val="Strong"/>
                <w:b w:val="0"/>
                <w:bCs w:val="0"/>
                <w:szCs w:val="22"/>
              </w:rPr>
              <w:t>[[CMMDateTimeDammage]] &lt;&lt;TIMESTAMP&gt;&gt;</w:t>
            </w:r>
          </w:p>
          <w:p w:rsidR="00F66491" w:rsidRPr="00915304" w:rsidRDefault="00F66491" w:rsidP="007E4A3F">
            <w:pPr>
              <w:rPr>
                <w:rStyle w:val="Strong"/>
                <w:b w:val="0"/>
                <w:szCs w:val="22"/>
              </w:rPr>
            </w:pPr>
            <w:r w:rsidRPr="00915304">
              <w:rPr>
                <w:rStyle w:val="Strong"/>
                <w:b w:val="0"/>
                <w:szCs w:val="22"/>
              </w:rPr>
              <w:t>[[CMMCommentDammage]] &lt;&lt;COMMENT&gt;&gt;</w:t>
            </w:r>
          </w:p>
          <w:p w:rsidR="00F66491" w:rsidRPr="00915304" w:rsidRDefault="00F66491" w:rsidP="007E4A3F">
            <w:pPr>
              <w:rPr>
                <w:rStyle w:val="Strong"/>
                <w:b w:val="0"/>
                <w:bCs w:val="0"/>
                <w:szCs w:val="22"/>
              </w:rPr>
            </w:pPr>
            <w:r w:rsidRPr="00915304">
              <w:rPr>
                <w:rStyle w:val="Strong"/>
                <w:b w:val="0"/>
                <w:bCs w:val="0"/>
                <w:szCs w:val="22"/>
              </w:rPr>
              <w:t>[[CMMUploadDammage]] &lt;&lt;FILEUPLOAD&gt;&gt;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Helium Vessel shell and Tee</w:t>
            </w:r>
          </w:p>
        </w:tc>
        <w:tc>
          <w:tcPr>
            <w:tcW w:w="1607" w:type="pct"/>
          </w:tcPr>
          <w:p w:rsidR="00F66491" w:rsidRPr="00915304" w:rsidRDefault="00F66491" w:rsidP="007E4A3F">
            <w:pPr>
              <w:rPr>
                <w:szCs w:val="22"/>
              </w:rPr>
            </w:pPr>
            <w:r w:rsidRPr="00915304">
              <w:rPr>
                <w:szCs w:val="22"/>
              </w:rPr>
              <w:t>[[HELVShell]]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Helium Vessel Bellows</w:t>
            </w:r>
          </w:p>
        </w:tc>
        <w:tc>
          <w:tcPr>
            <w:tcW w:w="1607" w:type="pct"/>
          </w:tcPr>
          <w:p w:rsidR="00F66491" w:rsidRPr="00915304" w:rsidRDefault="00F66491" w:rsidP="007E4A3F">
            <w:pPr>
              <w:rPr>
                <w:szCs w:val="22"/>
              </w:rPr>
            </w:pPr>
            <w:r w:rsidRPr="00915304">
              <w:rPr>
                <w:szCs w:val="22"/>
              </w:rPr>
              <w:t>[[HELVBellows]]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Helium Vessel Fill line - short</w:t>
            </w:r>
          </w:p>
        </w:tc>
        <w:tc>
          <w:tcPr>
            <w:tcW w:w="1607" w:type="pct"/>
          </w:tcPr>
          <w:p w:rsidR="00F66491" w:rsidRPr="00915304" w:rsidRDefault="00F66491" w:rsidP="007E4A3F">
            <w:pPr>
              <w:rPr>
                <w:szCs w:val="22"/>
              </w:rPr>
            </w:pPr>
            <w:r w:rsidRPr="00915304">
              <w:rPr>
                <w:szCs w:val="22"/>
              </w:rPr>
              <w:t>[[HELVFillShort]]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Helium Vessel Fill line - long</w:t>
            </w:r>
          </w:p>
        </w:tc>
        <w:tc>
          <w:tcPr>
            <w:tcW w:w="1607" w:type="pct"/>
          </w:tcPr>
          <w:p w:rsidR="00F66491" w:rsidRPr="00915304" w:rsidRDefault="00F66491" w:rsidP="007E4A3F">
            <w:pPr>
              <w:rPr>
                <w:szCs w:val="22"/>
              </w:rPr>
            </w:pPr>
            <w:r w:rsidRPr="00915304">
              <w:rPr>
                <w:szCs w:val="22"/>
              </w:rPr>
              <w:t>[[HELVFillLong]]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Support blocks (4) No scratches allowed on top, bottom, or outboard side.</w:t>
            </w:r>
          </w:p>
        </w:tc>
        <w:tc>
          <w:tcPr>
            <w:tcW w:w="1607" w:type="pct"/>
          </w:tcPr>
          <w:p w:rsidR="00F66491" w:rsidRPr="00915304" w:rsidRDefault="00F66491" w:rsidP="007E4A3F">
            <w:pPr>
              <w:rPr>
                <w:szCs w:val="22"/>
              </w:rPr>
            </w:pPr>
            <w:r w:rsidRPr="00915304">
              <w:rPr>
                <w:szCs w:val="22"/>
              </w:rPr>
              <w:t>[[SupportBlocks2]]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Field Probe Pin</w:t>
            </w:r>
          </w:p>
        </w:tc>
        <w:tc>
          <w:tcPr>
            <w:tcW w:w="1607" w:type="pct"/>
          </w:tcPr>
          <w:p w:rsidR="00F66491" w:rsidRPr="00915304" w:rsidRDefault="00F66491" w:rsidP="007E4A3F">
            <w:pPr>
              <w:rPr>
                <w:szCs w:val="22"/>
              </w:rPr>
            </w:pPr>
            <w:r w:rsidRPr="00915304">
              <w:rPr>
                <w:szCs w:val="22"/>
              </w:rPr>
              <w:t>[[FieldProbePin]]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HOM Probe Pin and Can - short</w:t>
            </w:r>
          </w:p>
        </w:tc>
        <w:tc>
          <w:tcPr>
            <w:tcW w:w="1607" w:type="pct"/>
          </w:tcPr>
          <w:p w:rsidR="00F66491" w:rsidRPr="00915304" w:rsidRDefault="00F66491" w:rsidP="007E4A3F">
            <w:pPr>
              <w:rPr>
                <w:szCs w:val="22"/>
              </w:rPr>
            </w:pPr>
            <w:r w:rsidRPr="00915304">
              <w:rPr>
                <w:szCs w:val="22"/>
              </w:rPr>
              <w:t>[[HOMPinShort]]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HOM Probe Pin and Can - long</w:t>
            </w:r>
          </w:p>
        </w:tc>
        <w:tc>
          <w:tcPr>
            <w:tcW w:w="1607" w:type="pct"/>
          </w:tcPr>
          <w:p w:rsidR="00F66491" w:rsidRPr="00915304" w:rsidRDefault="00F66491" w:rsidP="007E4A3F">
            <w:pPr>
              <w:rPr>
                <w:szCs w:val="22"/>
              </w:rPr>
            </w:pPr>
            <w:r w:rsidRPr="00915304">
              <w:rPr>
                <w:szCs w:val="22"/>
              </w:rPr>
              <w:t>[[HOMPinLong]]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Burst Disc</w:t>
            </w:r>
          </w:p>
        </w:tc>
        <w:tc>
          <w:tcPr>
            <w:tcW w:w="1607" w:type="pct"/>
          </w:tcPr>
          <w:p w:rsidR="00F66491" w:rsidRPr="00915304" w:rsidRDefault="00F66491" w:rsidP="007E4A3F">
            <w:pPr>
              <w:rPr>
                <w:szCs w:val="22"/>
              </w:rPr>
            </w:pPr>
            <w:r w:rsidRPr="00915304">
              <w:rPr>
                <w:szCs w:val="22"/>
              </w:rPr>
              <w:t>[[BurstDisc]] &lt;&lt;YESNO&gt;&gt;</w:t>
            </w:r>
          </w:p>
        </w:tc>
      </w:tr>
      <w:tr w:rsidR="00F66491" w:rsidRPr="00915304" w:rsidTr="009A38AD">
        <w:tc>
          <w:tcPr>
            <w:tcW w:w="772" w:type="pct"/>
            <w:vMerge/>
          </w:tcPr>
          <w:p w:rsidR="00F66491" w:rsidRPr="00915304" w:rsidRDefault="00F66491" w:rsidP="007E4A3F">
            <w:pPr>
              <w:rPr>
                <w:szCs w:val="22"/>
              </w:rPr>
            </w:pPr>
          </w:p>
        </w:tc>
        <w:tc>
          <w:tcPr>
            <w:tcW w:w="2621" w:type="pct"/>
          </w:tcPr>
          <w:p w:rsidR="00F66491" w:rsidRPr="00915304" w:rsidRDefault="00F66491" w:rsidP="007E4A3F">
            <w:pPr>
              <w:rPr>
                <w:szCs w:val="22"/>
              </w:rPr>
            </w:pPr>
            <w:r w:rsidRPr="00915304">
              <w:rPr>
                <w:szCs w:val="22"/>
              </w:rPr>
              <w:t>Any other damage</w:t>
            </w:r>
          </w:p>
        </w:tc>
        <w:tc>
          <w:tcPr>
            <w:tcW w:w="1607" w:type="pct"/>
          </w:tcPr>
          <w:p w:rsidR="00F66491" w:rsidRPr="00915304" w:rsidRDefault="00F66491" w:rsidP="007E4A3F">
            <w:pPr>
              <w:rPr>
                <w:szCs w:val="22"/>
              </w:rPr>
            </w:pPr>
            <w:r w:rsidRPr="00915304">
              <w:rPr>
                <w:szCs w:val="22"/>
              </w:rPr>
              <w:t>[[OtherDamages]] &lt;&lt;YESNO&gt;&gt;</w:t>
            </w:r>
          </w:p>
        </w:tc>
      </w:tr>
    </w:tbl>
    <w:p w:rsidR="00F66491" w:rsidRPr="00915304" w:rsidRDefault="00F66491" w:rsidP="00F66491">
      <w:pPr>
        <w:spacing w:after="200" w:line="276" w:lineRule="auto"/>
        <w:rPr>
          <w:szCs w:val="22"/>
        </w:rPr>
      </w:pPr>
      <w:r w:rsidRPr="00915304">
        <w:rPr>
          <w:szCs w:val="22"/>
        </w:rPr>
        <w:br w:type="page"/>
      </w:r>
    </w:p>
    <w:tbl>
      <w:tblPr>
        <w:tblStyle w:val="TableGrid"/>
        <w:tblW w:w="4990" w:type="pct"/>
        <w:tblLayout w:type="fixed"/>
        <w:tblLook w:val="04A0" w:firstRow="1" w:lastRow="0" w:firstColumn="1" w:lastColumn="0" w:noHBand="0" w:noVBand="1"/>
      </w:tblPr>
      <w:tblGrid>
        <w:gridCol w:w="1073"/>
        <w:gridCol w:w="1714"/>
        <w:gridCol w:w="4430"/>
        <w:gridCol w:w="1277"/>
        <w:gridCol w:w="372"/>
        <w:gridCol w:w="1590"/>
        <w:gridCol w:w="2468"/>
      </w:tblGrid>
      <w:tr w:rsidR="00F66491" w:rsidRPr="00915304" w:rsidTr="00065CF9">
        <w:trPr>
          <w:trHeight w:val="237"/>
        </w:trPr>
        <w:tc>
          <w:tcPr>
            <w:tcW w:w="415" w:type="pct"/>
            <w:vAlign w:val="center"/>
          </w:tcPr>
          <w:p w:rsidR="00F66491" w:rsidRPr="00915304" w:rsidRDefault="00F66491" w:rsidP="007E4A3F">
            <w:pPr>
              <w:jc w:val="center"/>
              <w:rPr>
                <w:rStyle w:val="Strong"/>
                <w:b w:val="0"/>
                <w:szCs w:val="22"/>
              </w:rPr>
            </w:pPr>
            <w:r w:rsidRPr="00915304">
              <w:rPr>
                <w:szCs w:val="22"/>
              </w:rPr>
              <w:br w:type="page"/>
            </w:r>
            <w:r w:rsidRPr="00915304">
              <w:rPr>
                <w:rStyle w:val="Strong"/>
                <w:b w:val="0"/>
                <w:szCs w:val="22"/>
              </w:rPr>
              <w:t>Step No</w:t>
            </w:r>
          </w:p>
        </w:tc>
        <w:tc>
          <w:tcPr>
            <w:tcW w:w="3015" w:type="pct"/>
            <w:gridSpan w:val="4"/>
            <w:vAlign w:val="center"/>
          </w:tcPr>
          <w:p w:rsidR="00F66491" w:rsidRPr="00915304" w:rsidRDefault="00F66491" w:rsidP="007E4A3F">
            <w:pPr>
              <w:jc w:val="center"/>
              <w:rPr>
                <w:rStyle w:val="Strong"/>
                <w:b w:val="0"/>
                <w:szCs w:val="22"/>
              </w:rPr>
            </w:pPr>
            <w:r w:rsidRPr="00915304">
              <w:rPr>
                <w:rStyle w:val="Strong"/>
                <w:b w:val="0"/>
                <w:szCs w:val="22"/>
              </w:rPr>
              <w:t>Instructions</w:t>
            </w:r>
          </w:p>
        </w:tc>
        <w:tc>
          <w:tcPr>
            <w:tcW w:w="1570" w:type="pct"/>
            <w:gridSpan w:val="2"/>
            <w:vAlign w:val="center"/>
          </w:tcPr>
          <w:p w:rsidR="00F66491" w:rsidRPr="00915304" w:rsidRDefault="00F66491" w:rsidP="007E4A3F">
            <w:pPr>
              <w:jc w:val="center"/>
              <w:rPr>
                <w:rStyle w:val="Strong"/>
                <w:b w:val="0"/>
                <w:szCs w:val="22"/>
              </w:rPr>
            </w:pPr>
            <w:r w:rsidRPr="00915304">
              <w:rPr>
                <w:rStyle w:val="Strong"/>
                <w:b w:val="0"/>
                <w:szCs w:val="22"/>
              </w:rPr>
              <w:t>Data Inputs</w:t>
            </w:r>
          </w:p>
        </w:tc>
      </w:tr>
      <w:tr w:rsidR="00F66491" w:rsidRPr="00915304" w:rsidTr="00065CF9">
        <w:trPr>
          <w:trHeight w:val="288"/>
        </w:trPr>
        <w:tc>
          <w:tcPr>
            <w:tcW w:w="415" w:type="pct"/>
          </w:tcPr>
          <w:p w:rsidR="00F66491" w:rsidRPr="00915304" w:rsidRDefault="00F66491" w:rsidP="007E4A3F">
            <w:pPr>
              <w:jc w:val="center"/>
              <w:rPr>
                <w:rStyle w:val="Strong"/>
                <w:b w:val="0"/>
                <w:szCs w:val="22"/>
              </w:rPr>
            </w:pPr>
            <w:r w:rsidRPr="00915304">
              <w:rPr>
                <w:rStyle w:val="Strong"/>
                <w:b w:val="0"/>
                <w:szCs w:val="22"/>
              </w:rPr>
              <w:t>4</w:t>
            </w:r>
          </w:p>
        </w:tc>
        <w:tc>
          <w:tcPr>
            <w:tcW w:w="3015" w:type="pct"/>
            <w:gridSpan w:val="4"/>
          </w:tcPr>
          <w:p w:rsidR="00F66491" w:rsidRPr="00915304" w:rsidRDefault="00F66491" w:rsidP="007E4A3F">
            <w:pPr>
              <w:rPr>
                <w:b/>
                <w:szCs w:val="22"/>
              </w:rPr>
            </w:pPr>
            <w:r w:rsidRPr="00915304">
              <w:rPr>
                <w:b/>
                <w:szCs w:val="22"/>
              </w:rPr>
              <w:t>CMM Inspections</w:t>
            </w:r>
          </w:p>
          <w:p w:rsidR="00F66491" w:rsidRPr="00915304" w:rsidRDefault="00F66491" w:rsidP="007E4A3F">
            <w:pPr>
              <w:rPr>
                <w:rStyle w:val="Strong"/>
                <w:szCs w:val="22"/>
              </w:rPr>
            </w:pPr>
            <w:r w:rsidRPr="00915304">
              <w:rPr>
                <w:rStyle w:val="Strong"/>
                <w:szCs w:val="22"/>
              </w:rPr>
              <w:t>Perform dimensional inspections on CMM. Fill out NCR for any out of tolerance measurements.</w:t>
            </w:r>
          </w:p>
          <w:p w:rsidR="00F66491" w:rsidRPr="00915304" w:rsidRDefault="00F66491" w:rsidP="007E4A3F">
            <w:pPr>
              <w:rPr>
                <w:rStyle w:val="Strong"/>
                <w:b w:val="0"/>
                <w:szCs w:val="22"/>
              </w:rPr>
            </w:pPr>
          </w:p>
        </w:tc>
        <w:tc>
          <w:tcPr>
            <w:tcW w:w="1570" w:type="pct"/>
            <w:gridSpan w:val="2"/>
          </w:tcPr>
          <w:p w:rsidR="00F66491" w:rsidRPr="00915304" w:rsidRDefault="006A7BA0" w:rsidP="007E4A3F">
            <w:pPr>
              <w:rPr>
                <w:rStyle w:val="Strong"/>
                <w:b w:val="0"/>
                <w:szCs w:val="22"/>
              </w:rPr>
            </w:pPr>
            <w:r w:rsidRPr="00915304">
              <w:rPr>
                <w:rStyle w:val="Strong"/>
                <w:b w:val="0"/>
                <w:szCs w:val="22"/>
              </w:rPr>
              <w:t>[[CMMTech]] &lt;&lt;SRF</w:t>
            </w:r>
            <w:r w:rsidR="00F66491" w:rsidRPr="00915304">
              <w:rPr>
                <w:rStyle w:val="Strong"/>
                <w:b w:val="0"/>
                <w:szCs w:val="22"/>
              </w:rPr>
              <w:t>&gt;&gt;</w:t>
            </w:r>
          </w:p>
          <w:p w:rsidR="00F66491" w:rsidRPr="00915304" w:rsidRDefault="00F66491" w:rsidP="007E4A3F">
            <w:pPr>
              <w:rPr>
                <w:rStyle w:val="Strong"/>
                <w:b w:val="0"/>
                <w:bCs w:val="0"/>
                <w:szCs w:val="22"/>
              </w:rPr>
            </w:pPr>
            <w:r w:rsidRPr="00915304">
              <w:rPr>
                <w:rStyle w:val="Strong"/>
                <w:b w:val="0"/>
                <w:bCs w:val="0"/>
                <w:szCs w:val="22"/>
              </w:rPr>
              <w:t>[[CMMDateTime]] &lt;&lt;TIMESTAMP&gt;&gt;</w:t>
            </w:r>
          </w:p>
          <w:p w:rsidR="00F66491" w:rsidRPr="00915304" w:rsidRDefault="00F66491" w:rsidP="007E4A3F">
            <w:pPr>
              <w:rPr>
                <w:rStyle w:val="Strong"/>
                <w:b w:val="0"/>
                <w:bCs w:val="0"/>
                <w:szCs w:val="22"/>
              </w:rPr>
            </w:pPr>
            <w:r w:rsidRPr="00915304">
              <w:rPr>
                <w:rStyle w:val="Strong"/>
                <w:b w:val="0"/>
                <w:szCs w:val="22"/>
              </w:rPr>
              <w:t>[[CMMComment]] &lt;&lt;COMMENT&gt;&gt;</w:t>
            </w:r>
          </w:p>
        </w:tc>
      </w:tr>
      <w:tr w:rsidR="00F66491" w:rsidRPr="00915304" w:rsidTr="00553BB2">
        <w:tc>
          <w:tcPr>
            <w:tcW w:w="1078" w:type="pct"/>
            <w:gridSpan w:val="2"/>
          </w:tcPr>
          <w:p w:rsidR="00F66491" w:rsidRPr="00915304" w:rsidRDefault="00F66491" w:rsidP="007E4A3F">
            <w:pPr>
              <w:rPr>
                <w:rStyle w:val="Strong"/>
                <w:b w:val="0"/>
                <w:szCs w:val="22"/>
              </w:rPr>
            </w:pPr>
            <w:r w:rsidRPr="00915304">
              <w:rPr>
                <w:rStyle w:val="Strong"/>
                <w:b w:val="0"/>
                <w:szCs w:val="22"/>
              </w:rPr>
              <w:t>Drawing number</w:t>
            </w:r>
          </w:p>
        </w:tc>
        <w:tc>
          <w:tcPr>
            <w:tcW w:w="1714" w:type="pct"/>
          </w:tcPr>
          <w:p w:rsidR="00F66491" w:rsidRPr="00915304" w:rsidRDefault="00F66491" w:rsidP="007E4A3F">
            <w:pPr>
              <w:rPr>
                <w:rStyle w:val="Strong"/>
                <w:b w:val="0"/>
                <w:szCs w:val="22"/>
              </w:rPr>
            </w:pPr>
            <w:r w:rsidRPr="00915304">
              <w:rPr>
                <w:rStyle w:val="Strong"/>
                <w:b w:val="0"/>
                <w:szCs w:val="22"/>
              </w:rPr>
              <w:t>Description</w:t>
            </w:r>
          </w:p>
        </w:tc>
        <w:tc>
          <w:tcPr>
            <w:tcW w:w="494" w:type="pct"/>
          </w:tcPr>
          <w:p w:rsidR="00F66491" w:rsidRPr="00915304" w:rsidRDefault="00F66491" w:rsidP="007E4A3F">
            <w:pPr>
              <w:rPr>
                <w:rStyle w:val="Strong"/>
                <w:b w:val="0"/>
                <w:szCs w:val="22"/>
              </w:rPr>
            </w:pPr>
            <w:r w:rsidRPr="00915304">
              <w:rPr>
                <w:rStyle w:val="Strong"/>
                <w:b w:val="0"/>
                <w:szCs w:val="22"/>
              </w:rPr>
              <w:t>Drawing Value (mm or as noted)</w:t>
            </w:r>
          </w:p>
        </w:tc>
        <w:tc>
          <w:tcPr>
            <w:tcW w:w="759" w:type="pct"/>
            <w:gridSpan w:val="2"/>
          </w:tcPr>
          <w:p w:rsidR="00F66491" w:rsidRPr="00915304" w:rsidRDefault="00F66491" w:rsidP="007E4A3F">
            <w:pPr>
              <w:rPr>
                <w:rStyle w:val="Strong"/>
                <w:b w:val="0"/>
                <w:szCs w:val="22"/>
              </w:rPr>
            </w:pPr>
            <w:r w:rsidRPr="00915304">
              <w:rPr>
                <w:rStyle w:val="Strong"/>
                <w:b w:val="0"/>
                <w:szCs w:val="22"/>
              </w:rPr>
              <w:t>Measured Value</w:t>
            </w:r>
          </w:p>
        </w:tc>
        <w:tc>
          <w:tcPr>
            <w:tcW w:w="955" w:type="pct"/>
          </w:tcPr>
          <w:p w:rsidR="00F66491" w:rsidRPr="00915304" w:rsidRDefault="00F66491" w:rsidP="007E4A3F">
            <w:pPr>
              <w:rPr>
                <w:rStyle w:val="Strong"/>
                <w:b w:val="0"/>
                <w:szCs w:val="22"/>
              </w:rPr>
            </w:pPr>
            <w:r w:rsidRPr="00915304">
              <w:rPr>
                <w:rStyle w:val="Strong"/>
                <w:b w:val="0"/>
                <w:szCs w:val="22"/>
              </w:rPr>
              <w:t>Within Tolerance</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Distance of cavity center line to center line of 2-phase header pipe</w:t>
            </w:r>
          </w:p>
        </w:tc>
        <w:tc>
          <w:tcPr>
            <w:tcW w:w="494" w:type="pct"/>
          </w:tcPr>
          <w:p w:rsidR="00F66491" w:rsidRPr="00915304" w:rsidRDefault="00F66491" w:rsidP="007E4A3F">
            <w:pPr>
              <w:rPr>
                <w:rStyle w:val="Strong"/>
                <w:b w:val="0"/>
                <w:szCs w:val="22"/>
              </w:rPr>
            </w:pPr>
            <w:r w:rsidRPr="00915304">
              <w:rPr>
                <w:rStyle w:val="Strong"/>
                <w:b w:val="0"/>
                <w:szCs w:val="22"/>
              </w:rPr>
              <w:t>300.0 +0.5 – 1.5</w:t>
            </w:r>
          </w:p>
        </w:tc>
        <w:tc>
          <w:tcPr>
            <w:tcW w:w="759" w:type="pct"/>
            <w:gridSpan w:val="2"/>
          </w:tcPr>
          <w:p w:rsidR="00F66491" w:rsidRPr="00915304" w:rsidRDefault="00F66491" w:rsidP="007E4A3F">
            <w:pPr>
              <w:rPr>
                <w:szCs w:val="22"/>
              </w:rPr>
            </w:pPr>
            <w:r w:rsidRPr="00915304">
              <w:rPr>
                <w:szCs w:val="22"/>
              </w:rPr>
              <w:t>[[DIM1]] &lt;&lt;FLOAT&gt;&gt;</w:t>
            </w:r>
          </w:p>
        </w:tc>
        <w:tc>
          <w:tcPr>
            <w:tcW w:w="955" w:type="pct"/>
          </w:tcPr>
          <w:p w:rsidR="00F66491" w:rsidRPr="00915304" w:rsidRDefault="00F66491" w:rsidP="007E4A3F">
            <w:pPr>
              <w:rPr>
                <w:szCs w:val="22"/>
              </w:rPr>
            </w:pPr>
            <w:r w:rsidRPr="00915304">
              <w:rPr>
                <w:szCs w:val="22"/>
              </w:rPr>
              <w:t>[[DIMTOL1]]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Parallelism of 2-phase TEE</w:t>
            </w:r>
          </w:p>
        </w:tc>
        <w:tc>
          <w:tcPr>
            <w:tcW w:w="494" w:type="pct"/>
          </w:tcPr>
          <w:p w:rsidR="00F66491" w:rsidRPr="00915304" w:rsidRDefault="00F66491" w:rsidP="007E4A3F">
            <w:pPr>
              <w:rPr>
                <w:rStyle w:val="Strong"/>
                <w:b w:val="0"/>
                <w:szCs w:val="22"/>
              </w:rPr>
            </w:pPr>
            <w:r w:rsidRPr="00915304">
              <w:rPr>
                <w:rStyle w:val="Strong"/>
                <w:b w:val="0"/>
                <w:szCs w:val="22"/>
              </w:rPr>
              <w:t xml:space="preserve">1.0 </w:t>
            </w:r>
          </w:p>
        </w:tc>
        <w:tc>
          <w:tcPr>
            <w:tcW w:w="759" w:type="pct"/>
            <w:gridSpan w:val="2"/>
          </w:tcPr>
          <w:p w:rsidR="00F66491" w:rsidRPr="00915304" w:rsidRDefault="00F66491" w:rsidP="007E4A3F">
            <w:pPr>
              <w:rPr>
                <w:szCs w:val="22"/>
              </w:rPr>
            </w:pPr>
            <w:r w:rsidRPr="00915304">
              <w:rPr>
                <w:szCs w:val="22"/>
              </w:rPr>
              <w:t>[[DIM2]] &lt;&lt;FLOAT&gt;&gt;</w:t>
            </w:r>
          </w:p>
        </w:tc>
        <w:tc>
          <w:tcPr>
            <w:tcW w:w="955" w:type="pct"/>
          </w:tcPr>
          <w:p w:rsidR="00F66491" w:rsidRPr="00915304" w:rsidRDefault="00F66491" w:rsidP="007E4A3F">
            <w:pPr>
              <w:rPr>
                <w:szCs w:val="22"/>
              </w:rPr>
            </w:pPr>
            <w:r w:rsidRPr="00915304">
              <w:rPr>
                <w:szCs w:val="22"/>
              </w:rPr>
              <w:t>[[DIMTOL2]]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F10023864 Rev. D</w:t>
            </w:r>
          </w:p>
          <w:p w:rsidR="00F66491" w:rsidRPr="00915304" w:rsidRDefault="00F66491" w:rsidP="007E4A3F">
            <w:pPr>
              <w:rPr>
                <w:rStyle w:val="Strong"/>
                <w:b w:val="0"/>
                <w:szCs w:val="22"/>
              </w:rPr>
            </w:pPr>
            <w:r w:rsidRPr="00915304">
              <w:rPr>
                <w:rStyle w:val="Strong"/>
                <w:b w:val="0"/>
                <w:szCs w:val="22"/>
              </w:rPr>
              <w:t>Sheet 2 of 3 (Assembly, LCLS-II Production Cavity)</w:t>
            </w:r>
          </w:p>
        </w:tc>
        <w:tc>
          <w:tcPr>
            <w:tcW w:w="1714" w:type="pct"/>
          </w:tcPr>
          <w:p w:rsidR="00F66491" w:rsidRPr="00915304" w:rsidRDefault="00F66491" w:rsidP="007E4A3F">
            <w:pPr>
              <w:rPr>
                <w:szCs w:val="22"/>
              </w:rPr>
            </w:pPr>
            <w:r w:rsidRPr="00915304">
              <w:rPr>
                <w:szCs w:val="22"/>
              </w:rPr>
              <w:t>Perpendicularity of main coupler port to helium vessel lugs (suppo</w:t>
            </w:r>
            <w:r w:rsidR="00302951" w:rsidRPr="00915304">
              <w:rPr>
                <w:szCs w:val="22"/>
              </w:rPr>
              <w:t>rt face C) (ref. to F10018181, "PAD, ROLLING"</w:t>
            </w:r>
            <w:r w:rsidRPr="00915304">
              <w:rPr>
                <w:szCs w:val="22"/>
              </w:rPr>
              <w:t>)</w:t>
            </w:r>
          </w:p>
        </w:tc>
        <w:tc>
          <w:tcPr>
            <w:tcW w:w="494" w:type="pct"/>
          </w:tcPr>
          <w:p w:rsidR="00F66491" w:rsidRPr="00915304" w:rsidRDefault="00F66491" w:rsidP="007E4A3F">
            <w:pPr>
              <w:rPr>
                <w:rStyle w:val="Strong"/>
                <w:b w:val="0"/>
                <w:szCs w:val="22"/>
              </w:rPr>
            </w:pPr>
            <w:r w:rsidRPr="00915304">
              <w:rPr>
                <w:rStyle w:val="Strong"/>
                <w:b w:val="0"/>
                <w:szCs w:val="22"/>
              </w:rPr>
              <w:t>0.5 degrees</w:t>
            </w:r>
          </w:p>
        </w:tc>
        <w:tc>
          <w:tcPr>
            <w:tcW w:w="759" w:type="pct"/>
            <w:gridSpan w:val="2"/>
          </w:tcPr>
          <w:p w:rsidR="00F66491" w:rsidRPr="00915304" w:rsidRDefault="00F66491" w:rsidP="007E4A3F">
            <w:pPr>
              <w:rPr>
                <w:szCs w:val="22"/>
              </w:rPr>
            </w:pPr>
            <w:r w:rsidRPr="00915304">
              <w:rPr>
                <w:szCs w:val="22"/>
              </w:rPr>
              <w:t>[[DIM3]] &lt;&lt;FLOAT&gt;&gt;</w:t>
            </w:r>
          </w:p>
        </w:tc>
        <w:tc>
          <w:tcPr>
            <w:tcW w:w="955" w:type="pct"/>
          </w:tcPr>
          <w:p w:rsidR="00F66491" w:rsidRPr="00915304" w:rsidRDefault="00F66491" w:rsidP="007E4A3F">
            <w:pPr>
              <w:rPr>
                <w:szCs w:val="22"/>
              </w:rPr>
            </w:pPr>
            <w:r w:rsidRPr="00915304">
              <w:rPr>
                <w:szCs w:val="22"/>
              </w:rPr>
              <w:t>[[DIMTOL3]]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Distance between helium vessel lugs (r</w:t>
            </w:r>
            <w:r w:rsidR="00302951" w:rsidRPr="00915304">
              <w:rPr>
                <w:szCs w:val="22"/>
              </w:rPr>
              <w:t>ef. to F10018181, "PAD, ROLLING"</w:t>
            </w:r>
            <w:r w:rsidRPr="00915304">
              <w:rPr>
                <w:szCs w:val="22"/>
              </w:rPr>
              <w:t xml:space="preserve">), face to face, axially (2x) </w:t>
            </w:r>
          </w:p>
        </w:tc>
        <w:tc>
          <w:tcPr>
            <w:tcW w:w="494" w:type="pct"/>
          </w:tcPr>
          <w:p w:rsidR="00F66491" w:rsidRPr="00915304" w:rsidRDefault="00F66491" w:rsidP="007E4A3F">
            <w:pPr>
              <w:rPr>
                <w:rStyle w:val="Strong"/>
                <w:b w:val="0"/>
                <w:szCs w:val="22"/>
              </w:rPr>
            </w:pPr>
            <w:r w:rsidRPr="00915304">
              <w:rPr>
                <w:rStyle w:val="Strong"/>
                <w:b w:val="0"/>
                <w:szCs w:val="22"/>
              </w:rPr>
              <w:t>650</w:t>
            </w:r>
            <w:r w:rsidR="00302951" w:rsidRPr="00915304">
              <w:rPr>
                <w:rStyle w:val="Strong"/>
                <w:b w:val="0"/>
                <w:szCs w:val="22"/>
              </w:rPr>
              <w:t xml:space="preserve"> +/-</w:t>
            </w:r>
            <w:r w:rsidRPr="00915304">
              <w:rPr>
                <w:rStyle w:val="Strong"/>
                <w:b w:val="0"/>
                <w:szCs w:val="22"/>
              </w:rPr>
              <w:t xml:space="preserve"> 1.0</w:t>
            </w:r>
          </w:p>
        </w:tc>
        <w:tc>
          <w:tcPr>
            <w:tcW w:w="759" w:type="pct"/>
            <w:gridSpan w:val="2"/>
          </w:tcPr>
          <w:p w:rsidR="00F66491" w:rsidRPr="00915304" w:rsidRDefault="00F66491" w:rsidP="007E4A3F">
            <w:pPr>
              <w:rPr>
                <w:szCs w:val="22"/>
              </w:rPr>
            </w:pPr>
            <w:r w:rsidRPr="00915304">
              <w:rPr>
                <w:szCs w:val="22"/>
              </w:rPr>
              <w:t>[[DIM4]] &lt;&lt;FLOAT&gt;&gt;</w:t>
            </w:r>
          </w:p>
        </w:tc>
        <w:tc>
          <w:tcPr>
            <w:tcW w:w="955" w:type="pct"/>
          </w:tcPr>
          <w:p w:rsidR="00F66491" w:rsidRPr="00915304" w:rsidRDefault="00F66491" w:rsidP="007E4A3F">
            <w:pPr>
              <w:rPr>
                <w:szCs w:val="22"/>
              </w:rPr>
            </w:pPr>
            <w:r w:rsidRPr="00915304">
              <w:rPr>
                <w:szCs w:val="22"/>
              </w:rPr>
              <w:t>[[DIMTOL4]]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p>
        </w:tc>
        <w:tc>
          <w:tcPr>
            <w:tcW w:w="494" w:type="pct"/>
          </w:tcPr>
          <w:p w:rsidR="00F66491" w:rsidRPr="00915304" w:rsidRDefault="00F66491" w:rsidP="007E4A3F">
            <w:pPr>
              <w:rPr>
                <w:rStyle w:val="Strong"/>
                <w:b w:val="0"/>
                <w:szCs w:val="22"/>
              </w:rPr>
            </w:pPr>
            <w:r w:rsidRPr="00915304">
              <w:rPr>
                <w:rStyle w:val="Strong"/>
                <w:b w:val="0"/>
                <w:szCs w:val="22"/>
              </w:rPr>
              <w:t>650</w:t>
            </w:r>
            <w:r w:rsidR="00302951" w:rsidRPr="00915304">
              <w:rPr>
                <w:rStyle w:val="Strong"/>
                <w:b w:val="0"/>
                <w:szCs w:val="22"/>
              </w:rPr>
              <w:t xml:space="preserve"> +/-</w:t>
            </w:r>
            <w:r w:rsidRPr="00915304">
              <w:rPr>
                <w:rStyle w:val="Strong"/>
                <w:b w:val="0"/>
                <w:szCs w:val="22"/>
              </w:rPr>
              <w:t xml:space="preserve"> 1.0</w:t>
            </w:r>
          </w:p>
        </w:tc>
        <w:tc>
          <w:tcPr>
            <w:tcW w:w="759" w:type="pct"/>
            <w:gridSpan w:val="2"/>
          </w:tcPr>
          <w:p w:rsidR="00F66491" w:rsidRPr="00915304" w:rsidRDefault="00F66491" w:rsidP="007E4A3F">
            <w:pPr>
              <w:rPr>
                <w:szCs w:val="22"/>
              </w:rPr>
            </w:pPr>
            <w:r w:rsidRPr="00915304">
              <w:rPr>
                <w:szCs w:val="22"/>
              </w:rPr>
              <w:t>[[DIM5]] &lt;&lt;FLOAT&gt;&gt;</w:t>
            </w:r>
          </w:p>
        </w:tc>
        <w:tc>
          <w:tcPr>
            <w:tcW w:w="955" w:type="pct"/>
          </w:tcPr>
          <w:p w:rsidR="00F66491" w:rsidRPr="00915304" w:rsidRDefault="00F66491" w:rsidP="007E4A3F">
            <w:pPr>
              <w:rPr>
                <w:szCs w:val="22"/>
              </w:rPr>
            </w:pPr>
            <w:r w:rsidRPr="00915304">
              <w:rPr>
                <w:szCs w:val="22"/>
              </w:rPr>
              <w:t>[[DIMTOL5]]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302951">
            <w:pPr>
              <w:rPr>
                <w:szCs w:val="22"/>
              </w:rPr>
            </w:pPr>
            <w:r w:rsidRPr="00915304">
              <w:rPr>
                <w:szCs w:val="22"/>
              </w:rPr>
              <w:t>Distance between H</w:t>
            </w:r>
            <w:r w:rsidR="00302951" w:rsidRPr="00915304">
              <w:rPr>
                <w:szCs w:val="22"/>
              </w:rPr>
              <w:t>elium lugs (ref. to F10018181, "</w:t>
            </w:r>
            <w:r w:rsidRPr="00915304">
              <w:rPr>
                <w:szCs w:val="22"/>
              </w:rPr>
              <w:t>PAD, ROLLING</w:t>
            </w:r>
            <w:r w:rsidR="00302951" w:rsidRPr="00915304">
              <w:rPr>
                <w:szCs w:val="22"/>
              </w:rPr>
              <w:t>"</w:t>
            </w:r>
            <w:r w:rsidRPr="00915304">
              <w:rPr>
                <w:szCs w:val="22"/>
              </w:rPr>
              <w:t>), face to face, radially (2x)</w:t>
            </w:r>
          </w:p>
        </w:tc>
        <w:tc>
          <w:tcPr>
            <w:tcW w:w="494" w:type="pct"/>
          </w:tcPr>
          <w:p w:rsidR="00F66491" w:rsidRPr="00915304" w:rsidRDefault="00F66491" w:rsidP="007E4A3F">
            <w:pPr>
              <w:rPr>
                <w:rStyle w:val="Strong"/>
                <w:b w:val="0"/>
                <w:szCs w:val="22"/>
              </w:rPr>
            </w:pPr>
            <w:r w:rsidRPr="00915304">
              <w:rPr>
                <w:rStyle w:val="Strong"/>
                <w:b w:val="0"/>
                <w:szCs w:val="22"/>
              </w:rPr>
              <w:t>342 +0.35 – 0.65</w:t>
            </w:r>
          </w:p>
        </w:tc>
        <w:tc>
          <w:tcPr>
            <w:tcW w:w="759" w:type="pct"/>
            <w:gridSpan w:val="2"/>
          </w:tcPr>
          <w:p w:rsidR="00F66491" w:rsidRPr="00915304" w:rsidRDefault="00F66491" w:rsidP="007E4A3F">
            <w:pPr>
              <w:rPr>
                <w:szCs w:val="22"/>
              </w:rPr>
            </w:pPr>
            <w:r w:rsidRPr="00915304">
              <w:rPr>
                <w:szCs w:val="22"/>
              </w:rPr>
              <w:t>[[DIM6]] &lt;&lt;FLOAT&gt;&gt;</w:t>
            </w:r>
          </w:p>
        </w:tc>
        <w:tc>
          <w:tcPr>
            <w:tcW w:w="955" w:type="pct"/>
          </w:tcPr>
          <w:p w:rsidR="00F66491" w:rsidRPr="00915304" w:rsidRDefault="00F66491" w:rsidP="007E4A3F">
            <w:pPr>
              <w:rPr>
                <w:szCs w:val="22"/>
              </w:rPr>
            </w:pPr>
            <w:r w:rsidRPr="00915304">
              <w:rPr>
                <w:szCs w:val="22"/>
              </w:rPr>
              <w:t>[[DIMTOL6]]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p>
        </w:tc>
        <w:tc>
          <w:tcPr>
            <w:tcW w:w="494" w:type="pct"/>
          </w:tcPr>
          <w:p w:rsidR="00F66491" w:rsidRPr="00915304" w:rsidRDefault="00F66491" w:rsidP="007E4A3F">
            <w:pPr>
              <w:rPr>
                <w:rStyle w:val="Strong"/>
                <w:b w:val="0"/>
                <w:szCs w:val="22"/>
              </w:rPr>
            </w:pPr>
            <w:r w:rsidRPr="00915304">
              <w:rPr>
                <w:rStyle w:val="Strong"/>
                <w:b w:val="0"/>
                <w:szCs w:val="22"/>
              </w:rPr>
              <w:t>342 +0.35 – 0.65</w:t>
            </w:r>
          </w:p>
        </w:tc>
        <w:tc>
          <w:tcPr>
            <w:tcW w:w="759" w:type="pct"/>
            <w:gridSpan w:val="2"/>
          </w:tcPr>
          <w:p w:rsidR="00F66491" w:rsidRPr="00915304" w:rsidRDefault="00F66491" w:rsidP="007E4A3F">
            <w:pPr>
              <w:rPr>
                <w:szCs w:val="22"/>
              </w:rPr>
            </w:pPr>
            <w:r w:rsidRPr="00915304">
              <w:rPr>
                <w:szCs w:val="22"/>
              </w:rPr>
              <w:t>[[DIM7]] &lt;&lt;FLOAT&gt;&gt;</w:t>
            </w:r>
          </w:p>
        </w:tc>
        <w:tc>
          <w:tcPr>
            <w:tcW w:w="955" w:type="pct"/>
          </w:tcPr>
          <w:p w:rsidR="00F66491" w:rsidRPr="00915304" w:rsidRDefault="00F66491" w:rsidP="007E4A3F">
            <w:pPr>
              <w:rPr>
                <w:szCs w:val="22"/>
              </w:rPr>
            </w:pPr>
            <w:r w:rsidRPr="00915304">
              <w:rPr>
                <w:szCs w:val="22"/>
              </w:rPr>
              <w:t>[[DIMTOL7]]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Angle of helium vessel lug #1 surface to center plane of 2-phase header pipe</w:t>
            </w:r>
          </w:p>
        </w:tc>
        <w:tc>
          <w:tcPr>
            <w:tcW w:w="494" w:type="pct"/>
          </w:tcPr>
          <w:p w:rsidR="00F66491" w:rsidRPr="00915304" w:rsidRDefault="00F66491" w:rsidP="007E4A3F">
            <w:pPr>
              <w:rPr>
                <w:szCs w:val="22"/>
              </w:rPr>
            </w:pPr>
            <w:r w:rsidRPr="00915304">
              <w:rPr>
                <w:szCs w:val="22"/>
              </w:rPr>
              <w:t xml:space="preserve">39 </w:t>
            </w:r>
            <w:r w:rsidR="00302951" w:rsidRPr="00915304">
              <w:rPr>
                <w:rStyle w:val="Strong"/>
                <w:b w:val="0"/>
                <w:szCs w:val="22"/>
              </w:rPr>
              <w:t>+/-</w:t>
            </w:r>
            <w:r w:rsidRPr="00915304">
              <w:rPr>
                <w:rStyle w:val="Strong"/>
                <w:b w:val="0"/>
                <w:szCs w:val="22"/>
              </w:rPr>
              <w:t xml:space="preserve"> 1.0 degrees</w:t>
            </w:r>
          </w:p>
        </w:tc>
        <w:tc>
          <w:tcPr>
            <w:tcW w:w="759" w:type="pct"/>
            <w:gridSpan w:val="2"/>
          </w:tcPr>
          <w:p w:rsidR="00F66491" w:rsidRPr="00915304" w:rsidRDefault="00F66491" w:rsidP="007E4A3F">
            <w:pPr>
              <w:rPr>
                <w:szCs w:val="22"/>
              </w:rPr>
            </w:pPr>
            <w:r w:rsidRPr="00915304">
              <w:rPr>
                <w:szCs w:val="22"/>
              </w:rPr>
              <w:t>[[DIM8]] &lt;&lt;FLOAT&gt;&gt;</w:t>
            </w:r>
          </w:p>
        </w:tc>
        <w:tc>
          <w:tcPr>
            <w:tcW w:w="955" w:type="pct"/>
          </w:tcPr>
          <w:p w:rsidR="00F66491" w:rsidRPr="00915304" w:rsidRDefault="00F66491" w:rsidP="007E4A3F">
            <w:pPr>
              <w:rPr>
                <w:szCs w:val="22"/>
              </w:rPr>
            </w:pPr>
            <w:r w:rsidRPr="00915304">
              <w:rPr>
                <w:szCs w:val="22"/>
              </w:rPr>
              <w:t>[[DIMTOL8]]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Angle of helium vessel lug #2 surface to center plane of 2-phase header pipe</w:t>
            </w:r>
          </w:p>
        </w:tc>
        <w:tc>
          <w:tcPr>
            <w:tcW w:w="494" w:type="pct"/>
          </w:tcPr>
          <w:p w:rsidR="00F66491" w:rsidRPr="00915304" w:rsidRDefault="00F66491" w:rsidP="007E4A3F">
            <w:pPr>
              <w:rPr>
                <w:rStyle w:val="Strong"/>
                <w:b w:val="0"/>
                <w:szCs w:val="22"/>
              </w:rPr>
            </w:pPr>
            <w:r w:rsidRPr="00915304">
              <w:rPr>
                <w:szCs w:val="22"/>
              </w:rPr>
              <w:t xml:space="preserve">39 </w:t>
            </w:r>
            <w:r w:rsidR="00302951" w:rsidRPr="00915304">
              <w:rPr>
                <w:rStyle w:val="Strong"/>
                <w:b w:val="0"/>
                <w:szCs w:val="22"/>
              </w:rPr>
              <w:t>+/-</w:t>
            </w:r>
            <w:r w:rsidRPr="00915304">
              <w:rPr>
                <w:rStyle w:val="Strong"/>
                <w:b w:val="0"/>
                <w:szCs w:val="22"/>
              </w:rPr>
              <w:t xml:space="preserve"> 1.0</w:t>
            </w:r>
          </w:p>
          <w:p w:rsidR="00F66491" w:rsidRPr="00915304" w:rsidRDefault="00F66491" w:rsidP="007E4A3F">
            <w:pPr>
              <w:rPr>
                <w:szCs w:val="22"/>
              </w:rPr>
            </w:pPr>
            <w:r w:rsidRPr="00915304">
              <w:rPr>
                <w:rStyle w:val="Strong"/>
                <w:b w:val="0"/>
                <w:szCs w:val="22"/>
              </w:rPr>
              <w:t>degrees</w:t>
            </w:r>
          </w:p>
        </w:tc>
        <w:tc>
          <w:tcPr>
            <w:tcW w:w="759" w:type="pct"/>
            <w:gridSpan w:val="2"/>
          </w:tcPr>
          <w:p w:rsidR="00F66491" w:rsidRPr="00915304" w:rsidRDefault="00F66491" w:rsidP="007E4A3F">
            <w:pPr>
              <w:rPr>
                <w:szCs w:val="22"/>
              </w:rPr>
            </w:pPr>
            <w:r w:rsidRPr="00915304">
              <w:rPr>
                <w:szCs w:val="22"/>
              </w:rPr>
              <w:t>[[DIM9]] &lt;&lt;FLOAT&gt;&gt;</w:t>
            </w:r>
          </w:p>
        </w:tc>
        <w:tc>
          <w:tcPr>
            <w:tcW w:w="955" w:type="pct"/>
          </w:tcPr>
          <w:p w:rsidR="00F66491" w:rsidRPr="00915304" w:rsidRDefault="00F66491" w:rsidP="007E4A3F">
            <w:pPr>
              <w:rPr>
                <w:szCs w:val="22"/>
              </w:rPr>
            </w:pPr>
            <w:r w:rsidRPr="00915304">
              <w:rPr>
                <w:szCs w:val="22"/>
              </w:rPr>
              <w:t>[[DIMTOL9]]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Angle of helium vessel lug #3 surface to center plane of 2-phase header pipe</w:t>
            </w:r>
          </w:p>
        </w:tc>
        <w:tc>
          <w:tcPr>
            <w:tcW w:w="494" w:type="pct"/>
          </w:tcPr>
          <w:p w:rsidR="00F66491" w:rsidRPr="00915304" w:rsidRDefault="00F66491" w:rsidP="007E4A3F">
            <w:pPr>
              <w:rPr>
                <w:rStyle w:val="Strong"/>
                <w:b w:val="0"/>
                <w:szCs w:val="22"/>
              </w:rPr>
            </w:pPr>
            <w:r w:rsidRPr="00915304">
              <w:rPr>
                <w:szCs w:val="22"/>
              </w:rPr>
              <w:t xml:space="preserve">39 </w:t>
            </w:r>
            <w:r w:rsidR="00302951" w:rsidRPr="00915304">
              <w:rPr>
                <w:rStyle w:val="Strong"/>
                <w:szCs w:val="22"/>
              </w:rPr>
              <w:t>+/-</w:t>
            </w:r>
            <w:r w:rsidRPr="00915304">
              <w:rPr>
                <w:rStyle w:val="Strong"/>
                <w:b w:val="0"/>
                <w:szCs w:val="22"/>
              </w:rPr>
              <w:t xml:space="preserve"> 1.0</w:t>
            </w:r>
          </w:p>
          <w:p w:rsidR="00F66491" w:rsidRPr="00915304" w:rsidRDefault="00F66491" w:rsidP="007E4A3F">
            <w:pPr>
              <w:rPr>
                <w:szCs w:val="22"/>
              </w:rPr>
            </w:pPr>
            <w:r w:rsidRPr="00915304">
              <w:rPr>
                <w:rStyle w:val="Strong"/>
                <w:b w:val="0"/>
                <w:szCs w:val="22"/>
              </w:rPr>
              <w:t>degrees</w:t>
            </w:r>
          </w:p>
        </w:tc>
        <w:tc>
          <w:tcPr>
            <w:tcW w:w="759" w:type="pct"/>
            <w:gridSpan w:val="2"/>
          </w:tcPr>
          <w:p w:rsidR="00F66491" w:rsidRPr="00915304" w:rsidRDefault="00F66491" w:rsidP="007E4A3F">
            <w:pPr>
              <w:rPr>
                <w:szCs w:val="22"/>
              </w:rPr>
            </w:pPr>
            <w:r w:rsidRPr="00915304">
              <w:rPr>
                <w:szCs w:val="22"/>
              </w:rPr>
              <w:t>[[DIM10]] &lt;&lt;FLOAT&gt;&gt;</w:t>
            </w:r>
          </w:p>
        </w:tc>
        <w:tc>
          <w:tcPr>
            <w:tcW w:w="955" w:type="pct"/>
          </w:tcPr>
          <w:p w:rsidR="00F66491" w:rsidRPr="00915304" w:rsidRDefault="00F66491" w:rsidP="007E4A3F">
            <w:pPr>
              <w:rPr>
                <w:szCs w:val="22"/>
              </w:rPr>
            </w:pPr>
            <w:r w:rsidRPr="00915304">
              <w:rPr>
                <w:szCs w:val="22"/>
              </w:rPr>
              <w:t>[[DIMTOL10]]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szCs w:val="22"/>
              </w:rPr>
            </w:pPr>
            <w:r w:rsidRPr="00915304">
              <w:rPr>
                <w:rStyle w:val="Strong"/>
                <w:b w:val="0"/>
                <w:szCs w:val="22"/>
              </w:rPr>
              <w:t>Sheet 3 of 3 (Weldment, Helium Vessel)</w:t>
            </w:r>
          </w:p>
        </w:tc>
        <w:tc>
          <w:tcPr>
            <w:tcW w:w="1714" w:type="pct"/>
          </w:tcPr>
          <w:p w:rsidR="00F66491" w:rsidRPr="00915304" w:rsidRDefault="00F66491" w:rsidP="007E4A3F">
            <w:pPr>
              <w:rPr>
                <w:szCs w:val="22"/>
              </w:rPr>
            </w:pPr>
            <w:r w:rsidRPr="00915304">
              <w:rPr>
                <w:szCs w:val="22"/>
              </w:rPr>
              <w:t>Angle of helium vessel lug #4 surface to center plane of 2-phase header pipe</w:t>
            </w:r>
          </w:p>
        </w:tc>
        <w:tc>
          <w:tcPr>
            <w:tcW w:w="494" w:type="pct"/>
          </w:tcPr>
          <w:p w:rsidR="00F66491" w:rsidRPr="00915304" w:rsidRDefault="00F66491" w:rsidP="007E4A3F">
            <w:pPr>
              <w:rPr>
                <w:rStyle w:val="Strong"/>
                <w:b w:val="0"/>
                <w:szCs w:val="22"/>
              </w:rPr>
            </w:pPr>
            <w:r w:rsidRPr="00915304">
              <w:rPr>
                <w:szCs w:val="22"/>
              </w:rPr>
              <w:t xml:space="preserve">39 </w:t>
            </w:r>
            <w:r w:rsidR="00302951" w:rsidRPr="00915304">
              <w:rPr>
                <w:szCs w:val="22"/>
              </w:rPr>
              <w:t>+/-</w:t>
            </w:r>
            <w:r w:rsidRPr="00915304">
              <w:rPr>
                <w:rStyle w:val="Strong"/>
                <w:b w:val="0"/>
                <w:szCs w:val="22"/>
              </w:rPr>
              <w:t xml:space="preserve"> 1.0</w:t>
            </w:r>
          </w:p>
          <w:p w:rsidR="00F66491" w:rsidRPr="00915304" w:rsidRDefault="00F66491" w:rsidP="007E4A3F">
            <w:pPr>
              <w:rPr>
                <w:szCs w:val="22"/>
              </w:rPr>
            </w:pPr>
            <w:r w:rsidRPr="00915304">
              <w:rPr>
                <w:rStyle w:val="Strong"/>
                <w:b w:val="0"/>
                <w:szCs w:val="22"/>
              </w:rPr>
              <w:t>degrees</w:t>
            </w:r>
          </w:p>
        </w:tc>
        <w:tc>
          <w:tcPr>
            <w:tcW w:w="759" w:type="pct"/>
            <w:gridSpan w:val="2"/>
          </w:tcPr>
          <w:p w:rsidR="00F66491" w:rsidRPr="00915304" w:rsidRDefault="00F66491" w:rsidP="007E4A3F">
            <w:pPr>
              <w:rPr>
                <w:szCs w:val="22"/>
              </w:rPr>
            </w:pPr>
            <w:r w:rsidRPr="00915304">
              <w:rPr>
                <w:szCs w:val="22"/>
              </w:rPr>
              <w:t>[[DIM11]] &lt;&lt;FLOAT&gt;&gt;</w:t>
            </w:r>
          </w:p>
        </w:tc>
        <w:tc>
          <w:tcPr>
            <w:tcW w:w="955" w:type="pct"/>
          </w:tcPr>
          <w:p w:rsidR="00F66491" w:rsidRPr="00915304" w:rsidRDefault="00F66491" w:rsidP="007E4A3F">
            <w:pPr>
              <w:rPr>
                <w:szCs w:val="22"/>
              </w:rPr>
            </w:pPr>
            <w:r w:rsidRPr="00915304">
              <w:rPr>
                <w:szCs w:val="22"/>
              </w:rPr>
              <w:t>[[DIMTOL11]]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F10023864 Rev. D</w:t>
            </w:r>
          </w:p>
          <w:p w:rsidR="00F66491" w:rsidRPr="00915304" w:rsidRDefault="00F66491" w:rsidP="007E4A3F">
            <w:pPr>
              <w:rPr>
                <w:rStyle w:val="Strong"/>
                <w:b w:val="0"/>
                <w:szCs w:val="22"/>
              </w:rPr>
            </w:pPr>
            <w:r w:rsidRPr="00915304">
              <w:rPr>
                <w:rStyle w:val="Strong"/>
                <w:b w:val="0"/>
                <w:szCs w:val="22"/>
              </w:rPr>
              <w:t>Sheet 2 of 3 (Assembly, LCLS-II Production Cavity)</w:t>
            </w:r>
          </w:p>
        </w:tc>
        <w:tc>
          <w:tcPr>
            <w:tcW w:w="1714" w:type="pct"/>
          </w:tcPr>
          <w:p w:rsidR="00F66491" w:rsidRPr="00915304" w:rsidRDefault="00F66491" w:rsidP="007E4A3F">
            <w:pPr>
              <w:rPr>
                <w:szCs w:val="22"/>
              </w:rPr>
            </w:pPr>
            <w:r w:rsidRPr="00915304">
              <w:rPr>
                <w:szCs w:val="22"/>
              </w:rPr>
              <w:t>Location of tuner ring circle</w:t>
            </w:r>
          </w:p>
        </w:tc>
        <w:tc>
          <w:tcPr>
            <w:tcW w:w="494" w:type="pct"/>
          </w:tcPr>
          <w:p w:rsidR="00F66491" w:rsidRPr="00915304" w:rsidRDefault="00F66491" w:rsidP="007E4A3F">
            <w:pPr>
              <w:rPr>
                <w:rStyle w:val="Strong"/>
                <w:b w:val="0"/>
                <w:szCs w:val="22"/>
              </w:rPr>
            </w:pPr>
            <w:r w:rsidRPr="00915304">
              <w:rPr>
                <w:szCs w:val="22"/>
              </w:rPr>
              <w:t xml:space="preserve">5 </w:t>
            </w:r>
            <w:r w:rsidR="00302951" w:rsidRPr="00915304">
              <w:rPr>
                <w:rStyle w:val="Strong"/>
                <w:b w:val="0"/>
                <w:szCs w:val="22"/>
              </w:rPr>
              <w:t>+/-</w:t>
            </w:r>
            <w:r w:rsidRPr="00915304">
              <w:rPr>
                <w:rStyle w:val="Strong"/>
                <w:b w:val="0"/>
                <w:szCs w:val="22"/>
              </w:rPr>
              <w:t xml:space="preserve"> 1.0</w:t>
            </w:r>
          </w:p>
          <w:p w:rsidR="00F66491" w:rsidRPr="00915304" w:rsidRDefault="00F66491" w:rsidP="007E4A3F">
            <w:pPr>
              <w:rPr>
                <w:szCs w:val="22"/>
              </w:rPr>
            </w:pPr>
            <w:r w:rsidRPr="00915304">
              <w:rPr>
                <w:rStyle w:val="Strong"/>
                <w:b w:val="0"/>
                <w:szCs w:val="22"/>
              </w:rPr>
              <w:t>degrees</w:t>
            </w:r>
          </w:p>
        </w:tc>
        <w:tc>
          <w:tcPr>
            <w:tcW w:w="759" w:type="pct"/>
            <w:gridSpan w:val="2"/>
          </w:tcPr>
          <w:p w:rsidR="00F66491" w:rsidRPr="00915304" w:rsidRDefault="00F66491" w:rsidP="007E4A3F">
            <w:pPr>
              <w:rPr>
                <w:szCs w:val="22"/>
              </w:rPr>
            </w:pPr>
            <w:r w:rsidRPr="00915304">
              <w:rPr>
                <w:szCs w:val="22"/>
              </w:rPr>
              <w:t>[[DIM12]] &lt;&lt;FLOAT&gt;&gt;</w:t>
            </w:r>
          </w:p>
        </w:tc>
        <w:tc>
          <w:tcPr>
            <w:tcW w:w="955" w:type="pct"/>
          </w:tcPr>
          <w:p w:rsidR="00F66491" w:rsidRPr="00915304" w:rsidRDefault="00F66491" w:rsidP="007E4A3F">
            <w:pPr>
              <w:rPr>
                <w:szCs w:val="22"/>
              </w:rPr>
            </w:pPr>
            <w:r w:rsidRPr="00915304">
              <w:rPr>
                <w:szCs w:val="22"/>
              </w:rPr>
              <w:t>[[DIMTOL12]] &lt;&lt;YESNO&gt;&gt;</w:t>
            </w:r>
          </w:p>
        </w:tc>
      </w:tr>
      <w:tr w:rsidR="00F66491" w:rsidRPr="00915304" w:rsidTr="00553BB2">
        <w:trPr>
          <w:trHeight w:val="575"/>
        </w:trPr>
        <w:tc>
          <w:tcPr>
            <w:tcW w:w="1078" w:type="pct"/>
            <w:gridSpan w:val="2"/>
          </w:tcPr>
          <w:p w:rsidR="00F66491" w:rsidRPr="00915304" w:rsidRDefault="00F66491" w:rsidP="007E4A3F">
            <w:pPr>
              <w:rPr>
                <w:rStyle w:val="Strong"/>
                <w:b w:val="0"/>
                <w:szCs w:val="22"/>
              </w:rPr>
            </w:pPr>
            <w:r w:rsidRPr="00915304">
              <w:rPr>
                <w:rStyle w:val="Strong"/>
                <w:b w:val="0"/>
                <w:szCs w:val="22"/>
              </w:rPr>
              <w:t>F10015802 Rev. C</w:t>
            </w:r>
          </w:p>
          <w:p w:rsidR="00F66491" w:rsidRPr="00915304" w:rsidRDefault="00F66491" w:rsidP="007E4A3F">
            <w:pPr>
              <w:rPr>
                <w:rStyle w:val="Strong"/>
                <w:b w:val="0"/>
                <w:szCs w:val="22"/>
              </w:rPr>
            </w:pPr>
            <w:r w:rsidRPr="00915304">
              <w:rPr>
                <w:rStyle w:val="Strong"/>
                <w:b w:val="0"/>
                <w:szCs w:val="22"/>
              </w:rPr>
              <w:t>Sheet 2 of 3 (Weldment, Helium Vessel)</w:t>
            </w:r>
          </w:p>
        </w:tc>
        <w:tc>
          <w:tcPr>
            <w:tcW w:w="1714" w:type="pct"/>
          </w:tcPr>
          <w:p w:rsidR="00F66491" w:rsidRPr="00915304" w:rsidRDefault="00F66491" w:rsidP="007E4A3F">
            <w:pPr>
              <w:rPr>
                <w:szCs w:val="22"/>
              </w:rPr>
            </w:pPr>
            <w:r w:rsidRPr="00915304">
              <w:rPr>
                <w:szCs w:val="22"/>
              </w:rPr>
              <w:t>Distance between tuner blocks</w:t>
            </w:r>
          </w:p>
        </w:tc>
        <w:tc>
          <w:tcPr>
            <w:tcW w:w="494" w:type="pct"/>
          </w:tcPr>
          <w:p w:rsidR="00F66491" w:rsidRPr="00915304" w:rsidRDefault="00F66491" w:rsidP="007E4A3F">
            <w:pPr>
              <w:rPr>
                <w:szCs w:val="22"/>
              </w:rPr>
            </w:pPr>
            <w:r w:rsidRPr="00915304">
              <w:rPr>
                <w:szCs w:val="22"/>
              </w:rPr>
              <w:t>272 +0.35 – 0.65</w:t>
            </w:r>
          </w:p>
        </w:tc>
        <w:tc>
          <w:tcPr>
            <w:tcW w:w="759" w:type="pct"/>
            <w:gridSpan w:val="2"/>
          </w:tcPr>
          <w:p w:rsidR="00F66491" w:rsidRPr="00915304" w:rsidRDefault="00F66491" w:rsidP="007E4A3F">
            <w:pPr>
              <w:rPr>
                <w:szCs w:val="22"/>
              </w:rPr>
            </w:pPr>
            <w:r w:rsidRPr="00915304">
              <w:rPr>
                <w:szCs w:val="22"/>
              </w:rPr>
              <w:t>[[DIM13]] &lt;&lt;FLOAT&gt;&gt;</w:t>
            </w:r>
          </w:p>
        </w:tc>
        <w:tc>
          <w:tcPr>
            <w:tcW w:w="955" w:type="pct"/>
          </w:tcPr>
          <w:p w:rsidR="00F66491" w:rsidRPr="00915304" w:rsidRDefault="00F66491" w:rsidP="007E4A3F">
            <w:pPr>
              <w:rPr>
                <w:szCs w:val="22"/>
              </w:rPr>
            </w:pPr>
            <w:r w:rsidRPr="00915304">
              <w:rPr>
                <w:szCs w:val="22"/>
              </w:rPr>
              <w:t>[[DIMTOL13]] &lt;&lt;YESNO&gt;&gt;</w:t>
            </w:r>
          </w:p>
        </w:tc>
      </w:tr>
    </w:tbl>
    <w:p w:rsidR="00F66491" w:rsidRPr="00915304" w:rsidRDefault="00F66491" w:rsidP="00F66491">
      <w:pPr>
        <w:spacing w:after="200" w:line="276" w:lineRule="auto"/>
        <w:rPr>
          <w:szCs w:val="22"/>
        </w:rPr>
      </w:pPr>
      <w:r w:rsidRPr="00915304">
        <w:rPr>
          <w:szCs w:val="22"/>
        </w:rPr>
        <w:br w:type="page"/>
      </w:r>
    </w:p>
    <w:tbl>
      <w:tblPr>
        <w:tblStyle w:val="TableGrid"/>
        <w:tblW w:w="4993" w:type="pct"/>
        <w:tblLayout w:type="fixed"/>
        <w:tblLook w:val="04A0" w:firstRow="1" w:lastRow="0" w:firstColumn="1" w:lastColumn="0" w:noHBand="0" w:noVBand="1"/>
      </w:tblPr>
      <w:tblGrid>
        <w:gridCol w:w="820"/>
        <w:gridCol w:w="4216"/>
        <w:gridCol w:w="4389"/>
        <w:gridCol w:w="654"/>
        <w:gridCol w:w="2845"/>
        <w:gridCol w:w="8"/>
      </w:tblGrid>
      <w:tr w:rsidR="00F66491" w:rsidRPr="00915304" w:rsidTr="00590341">
        <w:trPr>
          <w:gridAfter w:val="1"/>
          <w:wAfter w:w="3" w:type="pct"/>
          <w:trHeight w:val="237"/>
        </w:trPr>
        <w:tc>
          <w:tcPr>
            <w:tcW w:w="317" w:type="pct"/>
            <w:vAlign w:val="center"/>
          </w:tcPr>
          <w:p w:rsidR="00F66491" w:rsidRPr="00915304" w:rsidRDefault="00F66491" w:rsidP="007E4A3F">
            <w:pPr>
              <w:jc w:val="center"/>
              <w:rPr>
                <w:rStyle w:val="Strong"/>
                <w:b w:val="0"/>
                <w:szCs w:val="22"/>
              </w:rPr>
            </w:pPr>
            <w:r w:rsidRPr="00915304">
              <w:rPr>
                <w:szCs w:val="22"/>
              </w:rPr>
              <w:br w:type="page"/>
            </w:r>
            <w:r w:rsidRPr="00915304">
              <w:rPr>
                <w:rStyle w:val="Strong"/>
                <w:b w:val="0"/>
                <w:szCs w:val="22"/>
              </w:rPr>
              <w:t>Step No</w:t>
            </w:r>
          </w:p>
        </w:tc>
        <w:tc>
          <w:tcPr>
            <w:tcW w:w="3580" w:type="pct"/>
            <w:gridSpan w:val="3"/>
            <w:vAlign w:val="center"/>
          </w:tcPr>
          <w:p w:rsidR="00F66491" w:rsidRPr="00915304" w:rsidRDefault="00F66491" w:rsidP="007E4A3F">
            <w:pPr>
              <w:jc w:val="center"/>
              <w:rPr>
                <w:rStyle w:val="Strong"/>
                <w:b w:val="0"/>
                <w:szCs w:val="22"/>
              </w:rPr>
            </w:pPr>
            <w:r w:rsidRPr="00915304">
              <w:rPr>
                <w:rStyle w:val="Strong"/>
                <w:b w:val="0"/>
                <w:szCs w:val="22"/>
              </w:rPr>
              <w:t>Instructions</w:t>
            </w:r>
          </w:p>
        </w:tc>
        <w:tc>
          <w:tcPr>
            <w:tcW w:w="1100" w:type="pct"/>
            <w:vAlign w:val="center"/>
          </w:tcPr>
          <w:p w:rsidR="00F66491" w:rsidRPr="00915304" w:rsidRDefault="00F66491" w:rsidP="007E4A3F">
            <w:pPr>
              <w:jc w:val="center"/>
              <w:rPr>
                <w:rStyle w:val="Strong"/>
                <w:b w:val="0"/>
                <w:szCs w:val="22"/>
              </w:rPr>
            </w:pPr>
            <w:r w:rsidRPr="00915304">
              <w:rPr>
                <w:rStyle w:val="Strong"/>
                <w:b w:val="0"/>
                <w:szCs w:val="22"/>
              </w:rPr>
              <w:t>Data Inputs</w:t>
            </w:r>
          </w:p>
        </w:tc>
      </w:tr>
      <w:tr w:rsidR="00F66491" w:rsidRPr="00915304" w:rsidTr="00590341">
        <w:trPr>
          <w:gridAfter w:val="1"/>
          <w:wAfter w:w="3" w:type="pct"/>
          <w:trHeight w:val="288"/>
        </w:trPr>
        <w:tc>
          <w:tcPr>
            <w:tcW w:w="317" w:type="pct"/>
          </w:tcPr>
          <w:p w:rsidR="00F66491" w:rsidRPr="00915304" w:rsidRDefault="00F66491" w:rsidP="007E4A3F">
            <w:pPr>
              <w:jc w:val="center"/>
              <w:rPr>
                <w:rStyle w:val="Strong"/>
                <w:b w:val="0"/>
                <w:szCs w:val="22"/>
              </w:rPr>
            </w:pPr>
            <w:r w:rsidRPr="00915304">
              <w:rPr>
                <w:rStyle w:val="Strong"/>
                <w:b w:val="0"/>
                <w:szCs w:val="22"/>
              </w:rPr>
              <w:t>5</w:t>
            </w:r>
          </w:p>
        </w:tc>
        <w:tc>
          <w:tcPr>
            <w:tcW w:w="3580" w:type="pct"/>
            <w:gridSpan w:val="3"/>
          </w:tcPr>
          <w:p w:rsidR="00F66491" w:rsidRPr="00915304" w:rsidRDefault="00F66491" w:rsidP="007E4A3F">
            <w:pPr>
              <w:rPr>
                <w:b/>
                <w:szCs w:val="22"/>
                <w:u w:val="single"/>
              </w:rPr>
            </w:pPr>
            <w:r w:rsidRPr="00915304">
              <w:rPr>
                <w:b/>
                <w:szCs w:val="22"/>
                <w:u w:val="single"/>
              </w:rPr>
              <w:t>Magnetic Hygiene Control</w:t>
            </w:r>
          </w:p>
          <w:p w:rsidR="00F66491" w:rsidRPr="00915304" w:rsidRDefault="00F66491" w:rsidP="007E4A3F">
            <w:pPr>
              <w:rPr>
                <w:szCs w:val="22"/>
              </w:rPr>
            </w:pPr>
            <w:r w:rsidRPr="00915304">
              <w:rPr>
                <w:szCs w:val="22"/>
              </w:rPr>
              <w:t>Magnetic hygiene check of the helium vessel shall be conducted in a region with relatively stable ambient field. TLA high bay and rm 1012 are the expected locations to do this. This nominal field is 0.5G in those areas.</w:t>
            </w:r>
            <w:r w:rsidR="00302951" w:rsidRPr="00915304">
              <w:rPr>
                <w:szCs w:val="22"/>
              </w:rPr>
              <w:t xml:space="preserve"> </w:t>
            </w:r>
            <w:r w:rsidRPr="00915304">
              <w:rPr>
                <w:szCs w:val="22"/>
              </w:rPr>
              <w:t xml:space="preserve">Follow the following steps: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The preferred magnetometer used for cavity magnetic field survey is AlphaLab model VGM. Refer to the </w:t>
            </w:r>
            <w:hyperlink r:id="rId12" w:history="1">
              <w:r w:rsidRPr="00915304">
                <w:rPr>
                  <w:rStyle w:val="Hyperlink"/>
                  <w:color w:val="auto"/>
                  <w:sz w:val="22"/>
                  <w:szCs w:val="22"/>
                  <w:u w:val="none"/>
                </w:rPr>
                <w:t>manual for this type of magnetometer</w:t>
              </w:r>
            </w:hyperlink>
            <w:r w:rsidRPr="00915304">
              <w:rPr>
                <w:sz w:val="22"/>
                <w:szCs w:val="22"/>
              </w:rPr>
              <w:t xml:space="preserve">. When using this type of magnetometer: </w:t>
            </w:r>
          </w:p>
          <w:p w:rsidR="00F66491" w:rsidRPr="00915304" w:rsidRDefault="00F66491" w:rsidP="00F66491">
            <w:pPr>
              <w:pStyle w:val="ListParagraph"/>
              <w:numPr>
                <w:ilvl w:val="0"/>
                <w:numId w:val="11"/>
              </w:numPr>
              <w:spacing w:after="160" w:line="259" w:lineRule="auto"/>
              <w:rPr>
                <w:sz w:val="22"/>
                <w:szCs w:val="22"/>
              </w:rPr>
            </w:pPr>
            <w:r w:rsidRPr="00915304">
              <w:rPr>
                <w:b/>
                <w:sz w:val="22"/>
                <w:szCs w:val="22"/>
              </w:rPr>
              <w:t xml:space="preserve">Important: make sure that </w:t>
            </w:r>
            <w:r w:rsidR="00302951" w:rsidRPr="00915304">
              <w:rPr>
                <w:b/>
                <w:sz w:val="22"/>
                <w:szCs w:val="22"/>
              </w:rPr>
              <w:t>the magnetometer is displaying "</w:t>
            </w:r>
            <w:r w:rsidRPr="00915304">
              <w:rPr>
                <w:b/>
                <w:sz w:val="22"/>
                <w:szCs w:val="22"/>
              </w:rPr>
              <w:t>Magnitude</w:t>
            </w:r>
            <w:r w:rsidR="00302951" w:rsidRPr="00915304">
              <w:rPr>
                <w:b/>
                <w:sz w:val="22"/>
                <w:szCs w:val="22"/>
              </w:rPr>
              <w:t>"</w:t>
            </w:r>
            <w:r w:rsidRPr="00915304">
              <w:rPr>
                <w:b/>
                <w:sz w:val="22"/>
                <w:szCs w:val="22"/>
              </w:rPr>
              <w:t xml:space="preserve"> not any of the three axes. P</w:t>
            </w:r>
            <w:r w:rsidR="00302951" w:rsidRPr="00915304">
              <w:rPr>
                <w:b/>
                <w:sz w:val="22"/>
                <w:szCs w:val="22"/>
              </w:rPr>
              <w:t>ress "</w:t>
            </w:r>
            <w:r w:rsidRPr="00915304">
              <w:rPr>
                <w:b/>
                <w:sz w:val="22"/>
                <w:szCs w:val="22"/>
              </w:rPr>
              <w:t>View</w:t>
            </w:r>
            <w:r w:rsidR="00302951" w:rsidRPr="00915304">
              <w:rPr>
                <w:b/>
                <w:sz w:val="22"/>
                <w:szCs w:val="22"/>
              </w:rPr>
              <w:t>"</w:t>
            </w:r>
            <w:r w:rsidRPr="00915304">
              <w:rPr>
                <w:b/>
                <w:sz w:val="22"/>
                <w:szCs w:val="22"/>
              </w:rPr>
              <w:t xml:space="preserve"> button to adjust if necessary.</w:t>
            </w:r>
          </w:p>
          <w:p w:rsidR="00F66491" w:rsidRPr="00915304" w:rsidRDefault="00F66491" w:rsidP="00F66491">
            <w:pPr>
              <w:pStyle w:val="ListParagraph"/>
              <w:numPr>
                <w:ilvl w:val="0"/>
                <w:numId w:val="11"/>
              </w:numPr>
              <w:spacing w:after="160" w:line="259" w:lineRule="auto"/>
              <w:rPr>
                <w:sz w:val="22"/>
                <w:szCs w:val="22"/>
              </w:rPr>
            </w:pPr>
            <w:r w:rsidRPr="00915304">
              <w:rPr>
                <w:sz w:val="22"/>
                <w:szCs w:val="22"/>
              </w:rPr>
              <w:t xml:space="preserve">Unit is Gauss. Measured field is DC magnetic field. </w:t>
            </w:r>
          </w:p>
          <w:p w:rsidR="00F66491" w:rsidRPr="00915304" w:rsidRDefault="00F66491" w:rsidP="00F66491">
            <w:pPr>
              <w:pStyle w:val="ListParagraph"/>
              <w:numPr>
                <w:ilvl w:val="0"/>
                <w:numId w:val="11"/>
              </w:numPr>
              <w:spacing w:after="160" w:line="259" w:lineRule="auto"/>
              <w:rPr>
                <w:sz w:val="22"/>
                <w:szCs w:val="22"/>
              </w:rPr>
            </w:pPr>
            <w:r w:rsidRPr="00915304">
              <w:rPr>
                <w:sz w:val="22"/>
                <w:szCs w:val="22"/>
              </w:rPr>
              <w:t xml:space="preserve">Insert the probe into the zero field chamber (ZFC) to check if the reading is zero. If not, perform </w:t>
            </w:r>
            <w:hyperlink r:id="rId13" w:history="1">
              <w:r w:rsidR="00302951" w:rsidRPr="00915304">
                <w:rPr>
                  <w:rStyle w:val="Hyperlink"/>
                  <w:color w:val="auto"/>
                  <w:sz w:val="22"/>
                  <w:szCs w:val="22"/>
                  <w:u w:val="none"/>
                </w:rPr>
                <w:t>"</w:t>
              </w:r>
              <w:r w:rsidRPr="00915304">
                <w:rPr>
                  <w:rStyle w:val="Hyperlink"/>
                  <w:color w:val="auto"/>
                  <w:sz w:val="22"/>
                  <w:szCs w:val="22"/>
                  <w:u w:val="none"/>
                </w:rPr>
                <w:t>offsets</w:t>
              </w:r>
              <w:r w:rsidR="00302951" w:rsidRPr="00915304">
                <w:rPr>
                  <w:rStyle w:val="Hyperlink"/>
                  <w:color w:val="auto"/>
                  <w:sz w:val="22"/>
                  <w:szCs w:val="22"/>
                  <w:u w:val="none"/>
                </w:rPr>
                <w:t>" procedure per VGM'</w:t>
              </w:r>
              <w:r w:rsidRPr="00915304">
                <w:rPr>
                  <w:rStyle w:val="Hyperlink"/>
                  <w:color w:val="auto"/>
                  <w:sz w:val="22"/>
                  <w:szCs w:val="22"/>
                  <w:u w:val="none"/>
                </w:rPr>
                <w:t>s manual</w:t>
              </w:r>
            </w:hyperlink>
            <w:r w:rsidRPr="00915304">
              <w:rPr>
                <w:sz w:val="22"/>
                <w:szCs w:val="22"/>
              </w:rPr>
              <w:t>. Note that the ZFC might need to be degaussed if it was placed in a &gt; 5 Gauss field. Follow the instruction on the ZFC box.</w:t>
            </w:r>
          </w:p>
          <w:p w:rsidR="00F66491" w:rsidRPr="00915304" w:rsidRDefault="00F66491" w:rsidP="00F66491">
            <w:pPr>
              <w:pStyle w:val="ListParagraph"/>
              <w:numPr>
                <w:ilvl w:val="0"/>
                <w:numId w:val="11"/>
              </w:numPr>
              <w:spacing w:after="160" w:line="259" w:lineRule="auto"/>
              <w:rPr>
                <w:sz w:val="22"/>
                <w:szCs w:val="22"/>
              </w:rPr>
            </w:pPr>
            <w:r w:rsidRPr="00915304">
              <w:rPr>
                <w:sz w:val="22"/>
                <w:szCs w:val="22"/>
              </w:rPr>
              <w:t xml:space="preserve">The probe is preferred to be kept perpendicular to the measured surface. </w:t>
            </w:r>
          </w:p>
          <w:p w:rsidR="00F66491" w:rsidRPr="00915304" w:rsidRDefault="00F66491" w:rsidP="00F66491">
            <w:pPr>
              <w:pStyle w:val="ListParagraph"/>
              <w:numPr>
                <w:ilvl w:val="0"/>
                <w:numId w:val="11"/>
              </w:numPr>
              <w:spacing w:after="160" w:line="259" w:lineRule="auto"/>
              <w:rPr>
                <w:sz w:val="22"/>
                <w:szCs w:val="22"/>
              </w:rPr>
            </w:pPr>
            <w:r w:rsidRPr="00915304">
              <w:rPr>
                <w:sz w:val="22"/>
                <w:szCs w:val="22"/>
              </w:rPr>
              <w:t xml:space="preserve">To reduce the probe tip wear due to friction, either keep the probe tip at a tiny gap from the measured surface or add an insulation layer, such as plastic tape, to the probe tip. </w:t>
            </w:r>
          </w:p>
          <w:p w:rsidR="00F66491" w:rsidRPr="00915304" w:rsidRDefault="00F66491" w:rsidP="00F66491">
            <w:pPr>
              <w:pStyle w:val="ListParagraph"/>
              <w:numPr>
                <w:ilvl w:val="0"/>
                <w:numId w:val="11"/>
              </w:numPr>
              <w:spacing w:after="160" w:line="259" w:lineRule="auto"/>
              <w:rPr>
                <w:sz w:val="22"/>
                <w:szCs w:val="22"/>
              </w:rPr>
            </w:pPr>
            <w:r w:rsidRPr="00915304">
              <w:rPr>
                <w:sz w:val="22"/>
                <w:szCs w:val="22"/>
              </w:rPr>
              <w:t xml:space="preserve">The wire that connects to the probe may break after repeated use. Add protection sleeve or make a strain relief loop.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Turn on the magnetometer.</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Determine background in the area of measurements by sampling at least three locations along the </w:t>
            </w:r>
            <w:r w:rsidR="00302951" w:rsidRPr="00915304">
              <w:rPr>
                <w:sz w:val="22"/>
                <w:szCs w:val="22"/>
              </w:rPr>
              <w:t>line where the inspected cavity'</w:t>
            </w:r>
            <w:r w:rsidRPr="00915304">
              <w:rPr>
                <w:sz w:val="22"/>
                <w:szCs w:val="22"/>
              </w:rPr>
              <w:t xml:space="preserve">s axis will be, record the average as the background magnetic field. Note if the ambient field varies more than 50 mG among the sampling points, change the location of cavity inspection.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Pull a dressed cavity into the inspection area. Prepare to demagnetize the cavity using a Helmholtz coil and follow </w:t>
            </w:r>
            <w:hyperlink r:id="rId14" w:history="1">
              <w:r w:rsidRPr="00915304">
                <w:rPr>
                  <w:rStyle w:val="Hyperlink"/>
                  <w:color w:val="auto"/>
                  <w:sz w:val="22"/>
                  <w:szCs w:val="22"/>
                  <w:u w:val="none"/>
                </w:rPr>
                <w:t>OSP SRF-17-68342-OSP</w:t>
              </w:r>
            </w:hyperlink>
            <w:r w:rsidRPr="00915304">
              <w:rPr>
                <w:sz w:val="22"/>
                <w:szCs w:val="22"/>
              </w:rPr>
              <w:t>.</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Perform a preliminary measurement to all locations listed at the end of this step and record.</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The following components will be de-magnetized irreguardless of the results of the preliminary measurements taken as mentioned above: Tee, fill lines, and bellows restraint brackets.</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Place the coil to be concentric to the 2-phase Ti-SS transition joint so that the joint will see axisymmetric demagnetization field. The coil needs to be firmly supported during demagnetization. Then demagnetize (1 cycle) this joint per Section 11 of </w:t>
            </w:r>
            <w:hyperlink r:id="rId15" w:history="1">
              <w:r w:rsidRPr="00915304">
                <w:rPr>
                  <w:rStyle w:val="Hyperlink"/>
                  <w:color w:val="auto"/>
                  <w:sz w:val="22"/>
                  <w:szCs w:val="22"/>
                  <w:u w:val="none"/>
                </w:rPr>
                <w:t>OSP SRF-17-68342-OSP</w:t>
              </w:r>
            </w:hyperlink>
            <w:r w:rsidRPr="00915304">
              <w:rPr>
                <w:sz w:val="22"/>
                <w:szCs w:val="22"/>
              </w:rPr>
              <w:t>.</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Move the coil slightly to be over the stainless steel weld joint that is adjacent to the 2-phase Ti-SS joint. Weld joint and coil shall be concentric. Then demagnetize (1 cycle) this weld joint per Section 11 of </w:t>
            </w:r>
            <w:hyperlink r:id="rId16" w:history="1">
              <w:r w:rsidRPr="00915304">
                <w:rPr>
                  <w:rStyle w:val="Hyperlink"/>
                  <w:color w:val="auto"/>
                  <w:sz w:val="22"/>
                  <w:szCs w:val="22"/>
                  <w:u w:val="none"/>
                </w:rPr>
                <w:t>OSP SRF-17-68342-OSP</w:t>
              </w:r>
            </w:hyperlink>
            <w:r w:rsidRPr="00915304">
              <w:rPr>
                <w:sz w:val="22"/>
                <w:szCs w:val="22"/>
              </w:rPr>
              <w:t>.</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Place the coil on one of the two helium fill line Ti-SS joints. Note that the inner surface of the coil has the highest demagnetization strength, which shall be utilized to demagnetize the fill line joints. Then demagnetize (1 cycle) this Ti-SS joint per procedure in </w:t>
            </w:r>
            <w:hyperlink r:id="rId17" w:history="1">
              <w:r w:rsidRPr="00915304">
                <w:rPr>
                  <w:rStyle w:val="Hyperlink"/>
                  <w:color w:val="auto"/>
                  <w:sz w:val="22"/>
                  <w:szCs w:val="22"/>
                  <w:u w:val="none"/>
                </w:rPr>
                <w:t>OSP SRF-17-68342-OSP</w:t>
              </w:r>
            </w:hyperlink>
            <w:r w:rsidRPr="00915304">
              <w:rPr>
                <w:sz w:val="22"/>
                <w:szCs w:val="22"/>
              </w:rPr>
              <w:t>.</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 xml:space="preserve">Apply Step 6) to the other helium fill line Ti-SS joint.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Place the coil over the bellows restraint brackets.</w:t>
            </w:r>
            <w:r w:rsidR="00302951" w:rsidRPr="00915304">
              <w:rPr>
                <w:sz w:val="22"/>
                <w:szCs w:val="22"/>
              </w:rPr>
              <w:t xml:space="preserve"> </w:t>
            </w:r>
            <w:r w:rsidRPr="00915304">
              <w:rPr>
                <w:sz w:val="22"/>
                <w:szCs w:val="22"/>
              </w:rPr>
              <w:t xml:space="preserve">Then demagnetize (1 cycle) this bracket per procedure in </w:t>
            </w:r>
            <w:hyperlink r:id="rId18" w:history="1">
              <w:r w:rsidRPr="00915304">
                <w:rPr>
                  <w:rStyle w:val="Hyperlink"/>
                  <w:color w:val="auto"/>
                  <w:sz w:val="22"/>
                  <w:szCs w:val="22"/>
                  <w:u w:val="none"/>
                </w:rPr>
                <w:t>OSP SRF-17-68342-OSP</w:t>
              </w:r>
            </w:hyperlink>
            <w:r w:rsidRPr="00915304">
              <w:rPr>
                <w:sz w:val="22"/>
                <w:szCs w:val="22"/>
              </w:rPr>
              <w:t>.</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Two-phase Ti-SS field survey. Note: Re-zero the magnetometer before each area is surveyed. Move the probe along the circumference of the joint. Pay attention to the variation</w:t>
            </w:r>
            <w:r w:rsidR="00302951" w:rsidRPr="00915304">
              <w:rPr>
                <w:sz w:val="22"/>
                <w:szCs w:val="22"/>
              </w:rPr>
              <w:t xml:space="preserve"> of the reading and locate the "hot spots"</w:t>
            </w:r>
            <w:r w:rsidRPr="00915304">
              <w:rPr>
                <w:sz w:val="22"/>
                <w:szCs w:val="22"/>
              </w:rPr>
              <w:t xml:space="preserve"> where the field is high. If the measured field magnitude exceeds the threshold set at the bottom of this step, mark the spots with measured magnitudes. Then prepare to rerun demagnetization(s). Position the Helmholtz coil so that its inn</w:t>
            </w:r>
            <w:r w:rsidR="00302951" w:rsidRPr="00915304">
              <w:rPr>
                <w:sz w:val="22"/>
                <w:szCs w:val="22"/>
              </w:rPr>
              <w:t>er edge is on contact with the "</w:t>
            </w:r>
            <w:r w:rsidRPr="00915304">
              <w:rPr>
                <w:sz w:val="22"/>
                <w:szCs w:val="22"/>
              </w:rPr>
              <w:t>hot spot</w:t>
            </w:r>
            <w:r w:rsidR="00302951" w:rsidRPr="00915304">
              <w:rPr>
                <w:sz w:val="22"/>
                <w:szCs w:val="22"/>
              </w:rPr>
              <w:t>"</w:t>
            </w:r>
            <w:r w:rsidRPr="00915304">
              <w:rPr>
                <w:sz w:val="22"/>
                <w:szCs w:val="22"/>
              </w:rPr>
              <w:t xml:space="preserve"> to be demagnetized.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Run at least one demagnet</w:t>
            </w:r>
            <w:r w:rsidR="00302951" w:rsidRPr="00915304">
              <w:rPr>
                <w:sz w:val="22"/>
                <w:szCs w:val="22"/>
              </w:rPr>
              <w:t>ization cycle. Demagnetize all "</w:t>
            </w:r>
            <w:r w:rsidRPr="00915304">
              <w:rPr>
                <w:sz w:val="22"/>
                <w:szCs w:val="22"/>
              </w:rPr>
              <w:t>hot spots</w:t>
            </w:r>
            <w:r w:rsidR="00302951" w:rsidRPr="00915304">
              <w:rPr>
                <w:sz w:val="22"/>
                <w:szCs w:val="22"/>
              </w:rPr>
              <w:t>"</w:t>
            </w:r>
            <w:r w:rsidRPr="00915304">
              <w:rPr>
                <w:sz w:val="22"/>
                <w:szCs w:val="22"/>
              </w:rPr>
              <w:t xml:space="preserve"> in this manner. A longer than 4-second demagnetization cycle may be needed. Observe </w:t>
            </w:r>
            <w:hyperlink r:id="rId19" w:history="1">
              <w:r w:rsidRPr="00915304">
                <w:rPr>
                  <w:rStyle w:val="Hyperlink"/>
                  <w:color w:val="auto"/>
                  <w:sz w:val="22"/>
                  <w:szCs w:val="22"/>
                  <w:u w:val="none"/>
                </w:rPr>
                <w:t>OSP SRF-17-68342-OSP</w:t>
              </w:r>
            </w:hyperlink>
            <w:r w:rsidRPr="00915304">
              <w:rPr>
                <w:sz w:val="22"/>
                <w:szCs w:val="22"/>
              </w:rPr>
              <w:t xml:space="preserve"> for safety regulations, especially the coil temperature shall never exceed 60 </w:t>
            </w:r>
            <w:r w:rsidRPr="00915304">
              <w:rPr>
                <w:rFonts w:ascii="Symbol" w:eastAsia="Symbol" w:hAnsi="Symbol" w:cs="Symbol"/>
                <w:sz w:val="22"/>
                <w:szCs w:val="22"/>
              </w:rPr>
              <w:t></w:t>
            </w:r>
            <w:r w:rsidRPr="00915304">
              <w:rPr>
                <w:sz w:val="22"/>
                <w:szCs w:val="22"/>
              </w:rPr>
              <w:t>C. Survey the magnetic field after demagnetization. If repeated demagnetization cannot reduce the field level to be under the criterion, generate a NCR.</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Helium fill line Ti-SS joints fiel</w:t>
            </w:r>
            <w:r w:rsidR="00302951" w:rsidRPr="00915304">
              <w:rPr>
                <w:sz w:val="22"/>
                <w:szCs w:val="22"/>
              </w:rPr>
              <w:t>d survey: move the magnetometer'</w:t>
            </w:r>
            <w:r w:rsidRPr="00915304">
              <w:rPr>
                <w:sz w:val="22"/>
                <w:szCs w:val="22"/>
              </w:rPr>
              <w:t xml:space="preserve">s probe around a joint as much as accessible. Take peak reading and check against criterion set in Step 9). If the threshold is exceeded, execute Step 11). This step shall be applied to both fill line Ti-SS joints. </w:t>
            </w:r>
          </w:p>
          <w:p w:rsidR="00F66491" w:rsidRPr="00915304" w:rsidRDefault="00F66491" w:rsidP="00F66491">
            <w:pPr>
              <w:pStyle w:val="ListParagraph"/>
              <w:numPr>
                <w:ilvl w:val="0"/>
                <w:numId w:val="6"/>
              </w:numPr>
              <w:spacing w:after="160" w:line="259" w:lineRule="auto"/>
              <w:rPr>
                <w:sz w:val="22"/>
                <w:szCs w:val="22"/>
              </w:rPr>
            </w:pPr>
            <w:r w:rsidRPr="00915304">
              <w:rPr>
                <w:sz w:val="22"/>
                <w:szCs w:val="22"/>
              </w:rPr>
              <w:t>Continue to survey other items per the list below. On demagnetization and NCR generation, observe Step 13).</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bolts on the right-angle valve bonnet and attaching studs:</w:t>
            </w:r>
          </w:p>
          <w:p w:rsidR="00F66491" w:rsidRPr="00915304" w:rsidRDefault="00F66491" w:rsidP="00F66491">
            <w:pPr>
              <w:pStyle w:val="ListParagraph"/>
              <w:numPr>
                <w:ilvl w:val="0"/>
                <w:numId w:val="8"/>
              </w:numPr>
              <w:spacing w:after="160" w:line="259" w:lineRule="auto"/>
              <w:rPr>
                <w:sz w:val="22"/>
                <w:szCs w:val="22"/>
              </w:rPr>
            </w:pPr>
            <w:r w:rsidRPr="00915304">
              <w:rPr>
                <w:sz w:val="22"/>
                <w:szCs w:val="22"/>
              </w:rPr>
              <w:t>If fields &gt;2.5 Gauss + beackground on contact, demagnetize.</w:t>
            </w:r>
          </w:p>
          <w:p w:rsidR="00F66491" w:rsidRPr="00915304" w:rsidRDefault="00F66491" w:rsidP="00F66491">
            <w:pPr>
              <w:pStyle w:val="ListParagraph"/>
              <w:numPr>
                <w:ilvl w:val="0"/>
                <w:numId w:val="8"/>
              </w:numPr>
              <w:spacing w:after="160" w:line="259" w:lineRule="auto"/>
              <w:rPr>
                <w:sz w:val="22"/>
                <w:szCs w:val="22"/>
              </w:rPr>
            </w:pPr>
            <w:r w:rsidRPr="00915304">
              <w:rPr>
                <w:sz w:val="22"/>
                <w:szCs w:val="22"/>
              </w:rPr>
              <w:t xml:space="preserve">If fields &lt;2.5 Gauss + background, accept as-is. </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studs on tuner end beamline flange:</w:t>
            </w:r>
          </w:p>
          <w:p w:rsidR="00F66491" w:rsidRPr="00915304" w:rsidRDefault="00F66491" w:rsidP="00F66491">
            <w:pPr>
              <w:pStyle w:val="ListParagraph"/>
              <w:numPr>
                <w:ilvl w:val="0"/>
                <w:numId w:val="9"/>
              </w:numPr>
              <w:spacing w:after="160" w:line="259" w:lineRule="auto"/>
              <w:rPr>
                <w:sz w:val="22"/>
                <w:szCs w:val="22"/>
              </w:rPr>
            </w:pPr>
            <w:r w:rsidRPr="00915304">
              <w:rPr>
                <w:sz w:val="22"/>
                <w:szCs w:val="22"/>
              </w:rPr>
              <w:t>If fields &gt;1.5 Gauss + background on contact, demagnetize.</w:t>
            </w:r>
          </w:p>
          <w:p w:rsidR="00F66491" w:rsidRPr="00915304" w:rsidRDefault="00F66491" w:rsidP="00F66491">
            <w:pPr>
              <w:pStyle w:val="ListParagraph"/>
              <w:numPr>
                <w:ilvl w:val="0"/>
                <w:numId w:val="9"/>
              </w:numPr>
              <w:spacing w:after="160" w:line="259" w:lineRule="auto"/>
              <w:rPr>
                <w:sz w:val="22"/>
                <w:szCs w:val="22"/>
              </w:rPr>
            </w:pPr>
            <w:r w:rsidRPr="00915304">
              <w:rPr>
                <w:sz w:val="22"/>
                <w:szCs w:val="22"/>
              </w:rPr>
              <w:t xml:space="preserve">If fields &lt;1.5 Gauss + background, accept as-is. </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studs on coupler end beamline flange:</w:t>
            </w:r>
          </w:p>
          <w:p w:rsidR="00F66491" w:rsidRPr="00915304" w:rsidRDefault="00F66491" w:rsidP="00F66491">
            <w:pPr>
              <w:pStyle w:val="ListParagraph"/>
              <w:numPr>
                <w:ilvl w:val="0"/>
                <w:numId w:val="10"/>
              </w:numPr>
              <w:spacing w:after="160" w:line="259" w:lineRule="auto"/>
              <w:rPr>
                <w:sz w:val="22"/>
                <w:szCs w:val="22"/>
              </w:rPr>
            </w:pPr>
            <w:r w:rsidRPr="00915304">
              <w:rPr>
                <w:sz w:val="22"/>
                <w:szCs w:val="22"/>
              </w:rPr>
              <w:t>If fields &gt;0.5 Gauss + background on contact, demagnetize.</w:t>
            </w:r>
          </w:p>
          <w:p w:rsidR="00F66491" w:rsidRPr="00915304" w:rsidRDefault="00F66491" w:rsidP="00F66491">
            <w:pPr>
              <w:pStyle w:val="ListParagraph"/>
              <w:numPr>
                <w:ilvl w:val="0"/>
                <w:numId w:val="10"/>
              </w:numPr>
              <w:spacing w:after="160" w:line="259" w:lineRule="auto"/>
              <w:rPr>
                <w:sz w:val="22"/>
                <w:szCs w:val="22"/>
              </w:rPr>
            </w:pPr>
            <w:r w:rsidRPr="00915304">
              <w:rPr>
                <w:sz w:val="22"/>
                <w:szCs w:val="22"/>
              </w:rPr>
              <w:t xml:space="preserve">If fields &lt;0.5 Gauss + background, accept as-is. </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studs on coupler flange:</w:t>
            </w:r>
          </w:p>
          <w:p w:rsidR="00F66491" w:rsidRPr="00915304" w:rsidRDefault="00F66491" w:rsidP="00F66491">
            <w:pPr>
              <w:pStyle w:val="ListParagraph"/>
              <w:numPr>
                <w:ilvl w:val="0"/>
                <w:numId w:val="12"/>
              </w:numPr>
              <w:spacing w:after="160" w:line="259" w:lineRule="auto"/>
              <w:ind w:left="1421"/>
              <w:rPr>
                <w:sz w:val="22"/>
                <w:szCs w:val="22"/>
              </w:rPr>
            </w:pPr>
            <w:r w:rsidRPr="00915304">
              <w:rPr>
                <w:sz w:val="22"/>
                <w:szCs w:val="22"/>
              </w:rPr>
              <w:t>If fields &gt;0.5 Gauss + background on contact, demagnetize.</w:t>
            </w:r>
          </w:p>
          <w:p w:rsidR="00F66491" w:rsidRPr="00915304" w:rsidRDefault="00F66491" w:rsidP="00F66491">
            <w:pPr>
              <w:pStyle w:val="ListParagraph"/>
              <w:numPr>
                <w:ilvl w:val="0"/>
                <w:numId w:val="12"/>
              </w:numPr>
              <w:spacing w:after="160" w:line="259" w:lineRule="auto"/>
              <w:ind w:left="1421"/>
              <w:rPr>
                <w:sz w:val="22"/>
                <w:szCs w:val="22"/>
              </w:rPr>
            </w:pPr>
            <w:r w:rsidRPr="00915304">
              <w:rPr>
                <w:sz w:val="22"/>
                <w:szCs w:val="22"/>
              </w:rPr>
              <w:t>If fields &lt;0.5 Gauss + background, accept as-is.</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transition welds and adjacent stainless to stainless welds:</w:t>
            </w:r>
          </w:p>
          <w:p w:rsidR="00F66491" w:rsidRPr="00915304" w:rsidRDefault="00F66491" w:rsidP="00F66491">
            <w:pPr>
              <w:pStyle w:val="ListParagraph"/>
              <w:numPr>
                <w:ilvl w:val="0"/>
                <w:numId w:val="13"/>
              </w:numPr>
              <w:spacing w:after="160" w:line="259" w:lineRule="auto"/>
              <w:ind w:left="1421"/>
              <w:rPr>
                <w:sz w:val="22"/>
                <w:szCs w:val="22"/>
              </w:rPr>
            </w:pPr>
            <w:r w:rsidRPr="00915304">
              <w:rPr>
                <w:sz w:val="22"/>
                <w:szCs w:val="22"/>
              </w:rPr>
              <w:t>If fields &gt;0.25 Gauss + background on contact, demagnetize.</w:t>
            </w:r>
          </w:p>
          <w:p w:rsidR="00F66491" w:rsidRPr="00915304" w:rsidRDefault="00F66491" w:rsidP="00F66491">
            <w:pPr>
              <w:pStyle w:val="ListParagraph"/>
              <w:numPr>
                <w:ilvl w:val="0"/>
                <w:numId w:val="13"/>
              </w:numPr>
              <w:spacing w:after="160" w:line="259" w:lineRule="auto"/>
              <w:ind w:left="1421"/>
              <w:rPr>
                <w:sz w:val="22"/>
                <w:szCs w:val="22"/>
              </w:rPr>
            </w:pPr>
            <w:r w:rsidRPr="00915304">
              <w:rPr>
                <w:sz w:val="22"/>
                <w:szCs w:val="22"/>
              </w:rPr>
              <w:t>If fields &lt;0.25 Gauss + background, accept as-is.</w:t>
            </w:r>
          </w:p>
          <w:p w:rsidR="00F66491" w:rsidRPr="00915304" w:rsidRDefault="00F66491" w:rsidP="00F66491">
            <w:pPr>
              <w:pStyle w:val="ListParagraph"/>
              <w:numPr>
                <w:ilvl w:val="1"/>
                <w:numId w:val="7"/>
              </w:numPr>
              <w:spacing w:after="160" w:line="259" w:lineRule="auto"/>
              <w:ind w:left="1061"/>
              <w:rPr>
                <w:sz w:val="22"/>
                <w:szCs w:val="22"/>
              </w:rPr>
            </w:pPr>
            <w:r w:rsidRPr="00915304">
              <w:rPr>
                <w:sz w:val="22"/>
                <w:szCs w:val="22"/>
              </w:rPr>
              <w:t>For bellows restraint brackets:</w:t>
            </w:r>
          </w:p>
          <w:p w:rsidR="00F66491" w:rsidRPr="00915304" w:rsidRDefault="00F66491" w:rsidP="00F66491">
            <w:pPr>
              <w:pStyle w:val="ListParagraph"/>
              <w:numPr>
                <w:ilvl w:val="0"/>
                <w:numId w:val="13"/>
              </w:numPr>
              <w:spacing w:after="160" w:line="259" w:lineRule="auto"/>
              <w:ind w:left="1421"/>
              <w:rPr>
                <w:sz w:val="22"/>
                <w:szCs w:val="22"/>
              </w:rPr>
            </w:pPr>
            <w:r w:rsidRPr="00915304">
              <w:rPr>
                <w:sz w:val="22"/>
                <w:szCs w:val="22"/>
              </w:rPr>
              <w:t>If fields &gt;0.20 Gauss + background on contact, demagnetize.</w:t>
            </w:r>
          </w:p>
          <w:p w:rsidR="00F66491" w:rsidRPr="00915304" w:rsidRDefault="00F66491" w:rsidP="007E4A3F">
            <w:pPr>
              <w:pStyle w:val="ListParagraph"/>
              <w:numPr>
                <w:ilvl w:val="0"/>
                <w:numId w:val="13"/>
              </w:numPr>
              <w:spacing w:after="160" w:line="259" w:lineRule="auto"/>
              <w:ind w:left="1421"/>
              <w:rPr>
                <w:sz w:val="22"/>
                <w:szCs w:val="22"/>
              </w:rPr>
            </w:pPr>
            <w:r w:rsidRPr="00915304">
              <w:rPr>
                <w:sz w:val="22"/>
                <w:szCs w:val="22"/>
              </w:rPr>
              <w:t>If fields &lt;0.20 Gauss + background, accept as-is.</w:t>
            </w:r>
          </w:p>
        </w:tc>
        <w:tc>
          <w:tcPr>
            <w:tcW w:w="1100" w:type="pct"/>
          </w:tcPr>
          <w:p w:rsidR="00F66491" w:rsidRPr="00915304" w:rsidRDefault="00F66491" w:rsidP="007E4A3F">
            <w:pPr>
              <w:rPr>
                <w:szCs w:val="22"/>
              </w:rPr>
            </w:pPr>
            <w:r w:rsidRPr="00915304">
              <w:rPr>
                <w:szCs w:val="22"/>
              </w:rPr>
              <w:t>[[MagCheckTech]] &lt;&lt;SRF&gt;&gt;</w:t>
            </w:r>
          </w:p>
          <w:p w:rsidR="00F66491" w:rsidRPr="00915304" w:rsidRDefault="00F66491" w:rsidP="007E4A3F">
            <w:pPr>
              <w:rPr>
                <w:szCs w:val="22"/>
              </w:rPr>
            </w:pPr>
            <w:r w:rsidRPr="00915304">
              <w:rPr>
                <w:szCs w:val="22"/>
              </w:rPr>
              <w:t>[[MagCheckDate]] &lt;&lt;TIMESTAMP&gt;&gt;</w:t>
            </w:r>
          </w:p>
          <w:p w:rsidR="00F66491" w:rsidRPr="00915304" w:rsidRDefault="00F66491" w:rsidP="007E4A3F">
            <w:pPr>
              <w:rPr>
                <w:szCs w:val="22"/>
              </w:rPr>
            </w:pPr>
            <w:r w:rsidRPr="00915304">
              <w:rPr>
                <w:szCs w:val="22"/>
              </w:rPr>
              <w:t xml:space="preserve">[[Demagnetized]] &lt;&lt;YESNO&gt;&gt; </w:t>
            </w:r>
          </w:p>
          <w:p w:rsidR="00F66491" w:rsidRPr="00915304" w:rsidRDefault="00F66491" w:rsidP="007E4A3F">
            <w:pPr>
              <w:rPr>
                <w:szCs w:val="22"/>
              </w:rPr>
            </w:pPr>
            <w:r w:rsidRPr="00915304">
              <w:rPr>
                <w:szCs w:val="22"/>
              </w:rPr>
              <w:t>[[Background]] &lt;&lt;FLOAT&gt;&gt;</w:t>
            </w:r>
          </w:p>
          <w:p w:rsidR="00F66491" w:rsidRPr="00915304" w:rsidRDefault="00F66491" w:rsidP="007E4A3F">
            <w:pPr>
              <w:rPr>
                <w:szCs w:val="22"/>
              </w:rPr>
            </w:pPr>
            <w:r w:rsidRPr="00915304">
              <w:rPr>
                <w:szCs w:val="22"/>
              </w:rPr>
              <w:t>[[MagNotes]] &lt;&lt;COMMENT&gt;&gt;</w:t>
            </w:r>
          </w:p>
        </w:tc>
      </w:tr>
      <w:tr w:rsidR="00F66491" w:rsidRPr="00915304" w:rsidTr="00590341">
        <w:trPr>
          <w:gridAfter w:val="1"/>
          <w:wAfter w:w="3" w:type="pct"/>
          <w:trHeight w:val="288"/>
        </w:trPr>
        <w:tc>
          <w:tcPr>
            <w:tcW w:w="4997" w:type="pct"/>
            <w:gridSpan w:val="5"/>
            <w:shd w:val="clear" w:color="auto" w:fill="C2D69B" w:themeFill="accent3" w:themeFillTint="99"/>
            <w:vAlign w:val="center"/>
          </w:tcPr>
          <w:p w:rsidR="00F66491" w:rsidRPr="00915304" w:rsidRDefault="00F66491" w:rsidP="007E4A3F">
            <w:pPr>
              <w:rPr>
                <w:rStyle w:val="Strong"/>
                <w:bCs w:val="0"/>
                <w:szCs w:val="22"/>
              </w:rPr>
            </w:pPr>
            <w:r w:rsidRPr="00915304">
              <w:rPr>
                <w:szCs w:val="22"/>
              </w:rPr>
              <w:br w:type="page"/>
            </w:r>
            <w:r w:rsidRPr="00915304">
              <w:rPr>
                <w:rStyle w:val="Strong"/>
                <w:szCs w:val="22"/>
              </w:rPr>
              <w:t xml:space="preserve">Instructions - </w:t>
            </w:r>
            <w:r w:rsidRPr="00915304">
              <w:rPr>
                <w:b/>
                <w:szCs w:val="22"/>
              </w:rPr>
              <w:t>Record out of spec readings after all de-mag cycles</w:t>
            </w:r>
          </w:p>
        </w:tc>
      </w:tr>
      <w:tr w:rsidR="00F66491" w:rsidRPr="00915304" w:rsidTr="00590341">
        <w:trPr>
          <w:trHeight w:val="288"/>
        </w:trPr>
        <w:tc>
          <w:tcPr>
            <w:tcW w:w="1947" w:type="pct"/>
            <w:gridSpan w:val="2"/>
            <w:vAlign w:val="center"/>
          </w:tcPr>
          <w:p w:rsidR="00F66491" w:rsidRPr="00915304" w:rsidRDefault="00F66491" w:rsidP="007E4A3F">
            <w:pPr>
              <w:rPr>
                <w:rStyle w:val="Strong"/>
                <w:b w:val="0"/>
                <w:szCs w:val="22"/>
              </w:rPr>
            </w:pPr>
          </w:p>
        </w:tc>
        <w:tc>
          <w:tcPr>
            <w:tcW w:w="1697" w:type="pct"/>
          </w:tcPr>
          <w:p w:rsidR="00F66491" w:rsidRPr="00915304" w:rsidRDefault="00F66491" w:rsidP="007E4A3F">
            <w:pPr>
              <w:rPr>
                <w:rStyle w:val="Strong"/>
                <w:b w:val="0"/>
                <w:szCs w:val="22"/>
              </w:rPr>
            </w:pPr>
            <w:r w:rsidRPr="00915304">
              <w:rPr>
                <w:rStyle w:val="Strong"/>
                <w:b w:val="0"/>
                <w:szCs w:val="22"/>
              </w:rPr>
              <w:t>Maximum allowable fields incorporating background.</w:t>
            </w:r>
          </w:p>
        </w:tc>
        <w:tc>
          <w:tcPr>
            <w:tcW w:w="1356" w:type="pct"/>
            <w:gridSpan w:val="3"/>
            <w:vAlign w:val="center"/>
          </w:tcPr>
          <w:p w:rsidR="00F66491" w:rsidRPr="00915304" w:rsidRDefault="00F66491" w:rsidP="007E4A3F">
            <w:pPr>
              <w:rPr>
                <w:rStyle w:val="Strong"/>
                <w:b w:val="0"/>
                <w:szCs w:val="22"/>
              </w:rPr>
            </w:pPr>
            <w:r w:rsidRPr="00915304">
              <w:rPr>
                <w:rStyle w:val="Strong"/>
                <w:b w:val="0"/>
                <w:bCs w:val="0"/>
                <w:szCs w:val="22"/>
              </w:rPr>
              <w:t>Enter in Gauss</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Tee-transition joint</w:t>
            </w:r>
          </w:p>
        </w:tc>
        <w:tc>
          <w:tcPr>
            <w:tcW w:w="1697" w:type="pct"/>
          </w:tcPr>
          <w:p w:rsidR="00F66491" w:rsidRPr="00915304" w:rsidRDefault="00F66491" w:rsidP="007E4A3F">
            <w:pPr>
              <w:rPr>
                <w:szCs w:val="22"/>
              </w:rPr>
            </w:pPr>
            <w:r w:rsidRPr="00915304">
              <w:rPr>
                <w:szCs w:val="22"/>
              </w:rPr>
              <w:t>[[MaxAllowable1]] &lt;&lt;FLOAT&gt;&gt;</w:t>
            </w:r>
          </w:p>
        </w:tc>
        <w:tc>
          <w:tcPr>
            <w:tcW w:w="1356" w:type="pct"/>
            <w:gridSpan w:val="3"/>
          </w:tcPr>
          <w:p w:rsidR="00F66491" w:rsidRPr="00915304" w:rsidRDefault="00F66491" w:rsidP="007E4A3F">
            <w:pPr>
              <w:rPr>
                <w:szCs w:val="22"/>
              </w:rPr>
            </w:pPr>
            <w:r w:rsidRPr="00915304">
              <w:rPr>
                <w:szCs w:val="22"/>
              </w:rPr>
              <w:t>[[MagTeeTrans]]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Tee- ss joint</w:t>
            </w:r>
          </w:p>
        </w:tc>
        <w:tc>
          <w:tcPr>
            <w:tcW w:w="1697" w:type="pct"/>
          </w:tcPr>
          <w:p w:rsidR="00F66491" w:rsidRPr="00915304" w:rsidRDefault="00F66491" w:rsidP="007E4A3F">
            <w:pPr>
              <w:rPr>
                <w:szCs w:val="22"/>
              </w:rPr>
            </w:pPr>
            <w:r w:rsidRPr="00915304">
              <w:rPr>
                <w:szCs w:val="22"/>
              </w:rPr>
              <w:t>[[MaxAllowable2]] &lt;&lt;FLOAT&gt;&gt;</w:t>
            </w:r>
          </w:p>
        </w:tc>
        <w:tc>
          <w:tcPr>
            <w:tcW w:w="1356" w:type="pct"/>
            <w:gridSpan w:val="3"/>
          </w:tcPr>
          <w:p w:rsidR="00F66491" w:rsidRPr="00915304" w:rsidRDefault="00F66491" w:rsidP="007E4A3F">
            <w:pPr>
              <w:rPr>
                <w:szCs w:val="22"/>
              </w:rPr>
            </w:pPr>
            <w:r w:rsidRPr="00915304">
              <w:rPr>
                <w:szCs w:val="22"/>
              </w:rPr>
              <w:t>[[MagTeeSS]]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Short fill line-transition joint</w:t>
            </w:r>
          </w:p>
        </w:tc>
        <w:tc>
          <w:tcPr>
            <w:tcW w:w="1697" w:type="pct"/>
          </w:tcPr>
          <w:p w:rsidR="00F66491" w:rsidRPr="00915304" w:rsidRDefault="00F66491" w:rsidP="007E4A3F">
            <w:pPr>
              <w:rPr>
                <w:szCs w:val="22"/>
              </w:rPr>
            </w:pPr>
            <w:r w:rsidRPr="00915304">
              <w:rPr>
                <w:szCs w:val="22"/>
              </w:rPr>
              <w:t>[[MaxAllowable3]] &lt;&lt;FLOAT&gt;&gt;</w:t>
            </w:r>
          </w:p>
        </w:tc>
        <w:tc>
          <w:tcPr>
            <w:tcW w:w="1356" w:type="pct"/>
            <w:gridSpan w:val="3"/>
          </w:tcPr>
          <w:p w:rsidR="00F66491" w:rsidRPr="00915304" w:rsidRDefault="00F66491" w:rsidP="007E4A3F">
            <w:pPr>
              <w:rPr>
                <w:rStyle w:val="Strong"/>
                <w:b w:val="0"/>
                <w:bCs w:val="0"/>
                <w:szCs w:val="22"/>
              </w:rPr>
            </w:pPr>
            <w:r w:rsidRPr="00915304">
              <w:rPr>
                <w:szCs w:val="22"/>
              </w:rPr>
              <w:t>[[MagShortTrans]]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Short fill line-ss joint</w:t>
            </w:r>
          </w:p>
        </w:tc>
        <w:tc>
          <w:tcPr>
            <w:tcW w:w="1697" w:type="pct"/>
          </w:tcPr>
          <w:p w:rsidR="00F66491" w:rsidRPr="00915304" w:rsidRDefault="00F66491" w:rsidP="007E4A3F">
            <w:pPr>
              <w:rPr>
                <w:szCs w:val="22"/>
              </w:rPr>
            </w:pPr>
            <w:r w:rsidRPr="00915304">
              <w:rPr>
                <w:szCs w:val="22"/>
              </w:rPr>
              <w:t>[[MaxAllowable4]] &lt;&lt;FLOAT&gt;&gt;</w:t>
            </w:r>
          </w:p>
        </w:tc>
        <w:tc>
          <w:tcPr>
            <w:tcW w:w="1356" w:type="pct"/>
            <w:gridSpan w:val="3"/>
          </w:tcPr>
          <w:p w:rsidR="00F66491" w:rsidRPr="00915304" w:rsidRDefault="00F66491" w:rsidP="007E4A3F">
            <w:pPr>
              <w:rPr>
                <w:szCs w:val="22"/>
              </w:rPr>
            </w:pPr>
            <w:r w:rsidRPr="00915304">
              <w:rPr>
                <w:szCs w:val="22"/>
              </w:rPr>
              <w:t>[[MagShortSS]]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Long fill line-transition joint</w:t>
            </w:r>
          </w:p>
        </w:tc>
        <w:tc>
          <w:tcPr>
            <w:tcW w:w="1697" w:type="pct"/>
          </w:tcPr>
          <w:p w:rsidR="00F66491" w:rsidRPr="00915304" w:rsidRDefault="00F66491" w:rsidP="007E4A3F">
            <w:pPr>
              <w:rPr>
                <w:szCs w:val="22"/>
              </w:rPr>
            </w:pPr>
            <w:r w:rsidRPr="00915304">
              <w:rPr>
                <w:szCs w:val="22"/>
              </w:rPr>
              <w:t>[[MaxAllowable5]] &lt;&lt;FLOAT&gt;&gt;</w:t>
            </w:r>
          </w:p>
        </w:tc>
        <w:tc>
          <w:tcPr>
            <w:tcW w:w="1356" w:type="pct"/>
            <w:gridSpan w:val="3"/>
          </w:tcPr>
          <w:p w:rsidR="00F66491" w:rsidRPr="00915304" w:rsidRDefault="00F66491" w:rsidP="007E4A3F">
            <w:pPr>
              <w:rPr>
                <w:szCs w:val="22"/>
              </w:rPr>
            </w:pPr>
            <w:r w:rsidRPr="00915304">
              <w:rPr>
                <w:szCs w:val="22"/>
              </w:rPr>
              <w:t>[[MagLongTrans]]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Long fill line-ss joint</w:t>
            </w:r>
          </w:p>
        </w:tc>
        <w:tc>
          <w:tcPr>
            <w:tcW w:w="1697" w:type="pct"/>
          </w:tcPr>
          <w:p w:rsidR="00F66491" w:rsidRPr="00915304" w:rsidRDefault="00F66491" w:rsidP="007E4A3F">
            <w:pPr>
              <w:rPr>
                <w:szCs w:val="22"/>
              </w:rPr>
            </w:pPr>
            <w:r w:rsidRPr="00915304">
              <w:rPr>
                <w:szCs w:val="22"/>
              </w:rPr>
              <w:t>[[MaxAllowable6]] &lt;&lt;FLOAT&gt;&gt;</w:t>
            </w:r>
          </w:p>
        </w:tc>
        <w:tc>
          <w:tcPr>
            <w:tcW w:w="1356" w:type="pct"/>
            <w:gridSpan w:val="3"/>
          </w:tcPr>
          <w:p w:rsidR="00F66491" w:rsidRPr="00915304" w:rsidRDefault="00F66491" w:rsidP="007E4A3F">
            <w:pPr>
              <w:rPr>
                <w:szCs w:val="22"/>
              </w:rPr>
            </w:pPr>
            <w:r w:rsidRPr="00915304">
              <w:rPr>
                <w:szCs w:val="22"/>
              </w:rPr>
              <w:t>[[MagLongSS]]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Beamline flange studs- Coupler end</w:t>
            </w:r>
          </w:p>
        </w:tc>
        <w:tc>
          <w:tcPr>
            <w:tcW w:w="1697" w:type="pct"/>
          </w:tcPr>
          <w:p w:rsidR="00F66491" w:rsidRPr="00915304" w:rsidRDefault="00F66491" w:rsidP="007E4A3F">
            <w:pPr>
              <w:rPr>
                <w:szCs w:val="22"/>
              </w:rPr>
            </w:pPr>
            <w:r w:rsidRPr="00915304">
              <w:rPr>
                <w:szCs w:val="22"/>
              </w:rPr>
              <w:t>[[MaxAllowable7]] &lt;&lt;FLOAT&gt;&gt;</w:t>
            </w:r>
          </w:p>
        </w:tc>
        <w:tc>
          <w:tcPr>
            <w:tcW w:w="1356" w:type="pct"/>
            <w:gridSpan w:val="3"/>
          </w:tcPr>
          <w:p w:rsidR="00F66491" w:rsidRPr="00915304" w:rsidRDefault="00F66491" w:rsidP="007E4A3F">
            <w:pPr>
              <w:rPr>
                <w:szCs w:val="22"/>
              </w:rPr>
            </w:pPr>
            <w:r w:rsidRPr="00915304">
              <w:rPr>
                <w:szCs w:val="22"/>
              </w:rPr>
              <w:t>[[MagBLFPC]] &lt;&lt;FLOAT&gt;&gt;</w:t>
            </w:r>
          </w:p>
        </w:tc>
      </w:tr>
      <w:tr w:rsidR="00F66491" w:rsidRPr="00915304" w:rsidTr="00590341">
        <w:trPr>
          <w:trHeight w:val="56"/>
        </w:trPr>
        <w:tc>
          <w:tcPr>
            <w:tcW w:w="1947" w:type="pct"/>
            <w:gridSpan w:val="2"/>
          </w:tcPr>
          <w:p w:rsidR="00F66491" w:rsidRPr="00915304" w:rsidRDefault="00F66491" w:rsidP="007E4A3F">
            <w:pPr>
              <w:rPr>
                <w:szCs w:val="22"/>
              </w:rPr>
            </w:pPr>
            <w:r w:rsidRPr="00915304">
              <w:rPr>
                <w:szCs w:val="22"/>
              </w:rPr>
              <w:t>Beamline flange studs-tuner end</w:t>
            </w:r>
          </w:p>
        </w:tc>
        <w:tc>
          <w:tcPr>
            <w:tcW w:w="1697" w:type="pct"/>
          </w:tcPr>
          <w:p w:rsidR="00F66491" w:rsidRPr="00915304" w:rsidRDefault="00F66491" w:rsidP="007E4A3F">
            <w:pPr>
              <w:rPr>
                <w:szCs w:val="22"/>
              </w:rPr>
            </w:pPr>
            <w:r w:rsidRPr="00915304">
              <w:rPr>
                <w:szCs w:val="22"/>
              </w:rPr>
              <w:t>[[MaxAllowable8]] &lt;&lt;FLOAT&gt;&gt;</w:t>
            </w:r>
          </w:p>
        </w:tc>
        <w:tc>
          <w:tcPr>
            <w:tcW w:w="1356" w:type="pct"/>
            <w:gridSpan w:val="3"/>
          </w:tcPr>
          <w:p w:rsidR="00F66491" w:rsidRPr="00915304" w:rsidRDefault="00F66491" w:rsidP="007E4A3F">
            <w:pPr>
              <w:rPr>
                <w:szCs w:val="22"/>
              </w:rPr>
            </w:pPr>
            <w:r w:rsidRPr="00915304">
              <w:rPr>
                <w:szCs w:val="22"/>
              </w:rPr>
              <w:t>[[MagBLTuner]]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Valve bonnet bolts</w:t>
            </w:r>
          </w:p>
        </w:tc>
        <w:tc>
          <w:tcPr>
            <w:tcW w:w="1697" w:type="pct"/>
          </w:tcPr>
          <w:p w:rsidR="00F66491" w:rsidRPr="00915304" w:rsidRDefault="00F66491" w:rsidP="007E4A3F">
            <w:pPr>
              <w:rPr>
                <w:szCs w:val="22"/>
              </w:rPr>
            </w:pPr>
            <w:r w:rsidRPr="00915304">
              <w:rPr>
                <w:szCs w:val="22"/>
              </w:rPr>
              <w:t>[[MaxAllowable9]] &lt;&lt;FLOAT&gt;&gt;</w:t>
            </w:r>
          </w:p>
        </w:tc>
        <w:tc>
          <w:tcPr>
            <w:tcW w:w="1356" w:type="pct"/>
            <w:gridSpan w:val="3"/>
          </w:tcPr>
          <w:p w:rsidR="00F66491" w:rsidRPr="00915304" w:rsidRDefault="00F66491" w:rsidP="007E4A3F">
            <w:pPr>
              <w:rPr>
                <w:szCs w:val="22"/>
              </w:rPr>
            </w:pPr>
            <w:r w:rsidRPr="00915304">
              <w:rPr>
                <w:szCs w:val="22"/>
              </w:rPr>
              <w:t>[[MagValveB]]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Valve flange studs</w:t>
            </w:r>
          </w:p>
        </w:tc>
        <w:tc>
          <w:tcPr>
            <w:tcW w:w="1697" w:type="pct"/>
          </w:tcPr>
          <w:p w:rsidR="00F66491" w:rsidRPr="00915304" w:rsidRDefault="00F66491" w:rsidP="007E4A3F">
            <w:pPr>
              <w:rPr>
                <w:szCs w:val="22"/>
              </w:rPr>
            </w:pPr>
            <w:r w:rsidRPr="00915304">
              <w:rPr>
                <w:szCs w:val="22"/>
              </w:rPr>
              <w:t>[[MaxAllowable10]] &lt;&lt;FLOAT&gt;&gt;</w:t>
            </w:r>
          </w:p>
        </w:tc>
        <w:tc>
          <w:tcPr>
            <w:tcW w:w="1356" w:type="pct"/>
            <w:gridSpan w:val="3"/>
          </w:tcPr>
          <w:p w:rsidR="00F66491" w:rsidRPr="00915304" w:rsidRDefault="00F66491" w:rsidP="007E4A3F">
            <w:pPr>
              <w:rPr>
                <w:szCs w:val="22"/>
              </w:rPr>
            </w:pPr>
            <w:r w:rsidRPr="00915304">
              <w:rPr>
                <w:szCs w:val="22"/>
              </w:rPr>
              <w:t>[[MagValveF]]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Coupler flange studs</w:t>
            </w:r>
          </w:p>
        </w:tc>
        <w:tc>
          <w:tcPr>
            <w:tcW w:w="1697" w:type="pct"/>
          </w:tcPr>
          <w:p w:rsidR="00F66491" w:rsidRPr="00915304" w:rsidRDefault="00F66491" w:rsidP="007E4A3F">
            <w:pPr>
              <w:rPr>
                <w:szCs w:val="22"/>
              </w:rPr>
            </w:pPr>
            <w:r w:rsidRPr="00915304">
              <w:rPr>
                <w:szCs w:val="22"/>
              </w:rPr>
              <w:t>[[MaxAllowable11]] &lt;&lt;FLOAT&gt;&gt;</w:t>
            </w:r>
          </w:p>
        </w:tc>
        <w:tc>
          <w:tcPr>
            <w:tcW w:w="1356" w:type="pct"/>
            <w:gridSpan w:val="3"/>
          </w:tcPr>
          <w:p w:rsidR="00F66491" w:rsidRPr="00915304" w:rsidRDefault="00F66491" w:rsidP="007E4A3F">
            <w:pPr>
              <w:rPr>
                <w:szCs w:val="22"/>
              </w:rPr>
            </w:pPr>
            <w:r w:rsidRPr="00915304">
              <w:rPr>
                <w:szCs w:val="22"/>
              </w:rPr>
              <w:t>[[MagCoupler]]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Bellows Restraint Bracket – FPC Side</w:t>
            </w:r>
          </w:p>
        </w:tc>
        <w:tc>
          <w:tcPr>
            <w:tcW w:w="1697" w:type="pct"/>
          </w:tcPr>
          <w:p w:rsidR="00F66491" w:rsidRPr="00915304" w:rsidRDefault="00F66491" w:rsidP="007E4A3F">
            <w:pPr>
              <w:rPr>
                <w:szCs w:val="22"/>
              </w:rPr>
            </w:pPr>
            <w:r w:rsidRPr="00915304">
              <w:rPr>
                <w:szCs w:val="22"/>
              </w:rPr>
              <w:t>[[MaxAllowable12]] &lt;&lt;FLOAT&gt;&gt;</w:t>
            </w:r>
          </w:p>
        </w:tc>
        <w:tc>
          <w:tcPr>
            <w:tcW w:w="1356" w:type="pct"/>
            <w:gridSpan w:val="3"/>
          </w:tcPr>
          <w:p w:rsidR="00F66491" w:rsidRPr="00915304" w:rsidRDefault="00F66491" w:rsidP="007E4A3F">
            <w:pPr>
              <w:rPr>
                <w:szCs w:val="22"/>
              </w:rPr>
            </w:pPr>
            <w:r w:rsidRPr="00915304">
              <w:rPr>
                <w:szCs w:val="22"/>
              </w:rPr>
              <w:t>[[BelResFPC]] &lt;&lt;FLOAT&gt;&gt;</w:t>
            </w:r>
          </w:p>
        </w:tc>
      </w:tr>
      <w:tr w:rsidR="00F66491" w:rsidRPr="00915304" w:rsidTr="00590341">
        <w:trPr>
          <w:trHeight w:val="288"/>
        </w:trPr>
        <w:tc>
          <w:tcPr>
            <w:tcW w:w="1947" w:type="pct"/>
            <w:gridSpan w:val="2"/>
          </w:tcPr>
          <w:p w:rsidR="00F66491" w:rsidRPr="00915304" w:rsidRDefault="00F66491" w:rsidP="007E4A3F">
            <w:pPr>
              <w:rPr>
                <w:szCs w:val="22"/>
              </w:rPr>
            </w:pPr>
            <w:r w:rsidRPr="00915304">
              <w:rPr>
                <w:szCs w:val="22"/>
              </w:rPr>
              <w:t xml:space="preserve">Bellows Restraint Bracket </w:t>
            </w:r>
          </w:p>
        </w:tc>
        <w:tc>
          <w:tcPr>
            <w:tcW w:w="1697" w:type="pct"/>
          </w:tcPr>
          <w:p w:rsidR="00F66491" w:rsidRPr="00915304" w:rsidRDefault="00F66491" w:rsidP="007E4A3F">
            <w:pPr>
              <w:rPr>
                <w:szCs w:val="22"/>
              </w:rPr>
            </w:pPr>
            <w:r w:rsidRPr="00915304">
              <w:rPr>
                <w:szCs w:val="22"/>
              </w:rPr>
              <w:t>[[MaxAllowable13]] &lt;&lt;FLOAT&gt;&gt;</w:t>
            </w:r>
          </w:p>
        </w:tc>
        <w:tc>
          <w:tcPr>
            <w:tcW w:w="1356" w:type="pct"/>
            <w:gridSpan w:val="3"/>
          </w:tcPr>
          <w:p w:rsidR="00F66491" w:rsidRPr="00915304" w:rsidRDefault="00F66491" w:rsidP="007E4A3F">
            <w:pPr>
              <w:rPr>
                <w:szCs w:val="22"/>
              </w:rPr>
            </w:pPr>
            <w:r w:rsidRPr="00915304">
              <w:rPr>
                <w:szCs w:val="22"/>
              </w:rPr>
              <w:t>[[BelRes]] &lt;&lt;FLOAT&gt;&gt;</w:t>
            </w:r>
          </w:p>
        </w:tc>
      </w:tr>
    </w:tbl>
    <w:p w:rsidR="00DE0895" w:rsidRPr="00915304" w:rsidRDefault="00DE0895" w:rsidP="00D04852">
      <w:pPr>
        <w:rPr>
          <w:szCs w:val="22"/>
        </w:rPr>
      </w:pPr>
    </w:p>
    <w:sectPr w:rsidR="00DE0895" w:rsidRPr="00915304" w:rsidSect="00A841DF">
      <w:headerReference w:type="default" r:id="rId20"/>
      <w:footerReference w:type="default" r:id="rId21"/>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74" w:rsidRDefault="00AF3B74" w:rsidP="00D97B1C">
      <w:r>
        <w:separator/>
      </w:r>
    </w:p>
  </w:endnote>
  <w:endnote w:type="continuationSeparator" w:id="0">
    <w:p w:rsidR="00AF3B74" w:rsidRDefault="00AF3B7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AF3B74">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D83846">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D83846">
      <w:rPr>
        <w:noProof/>
      </w:rPr>
      <w:t>1</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D83846">
      <w:rPr>
        <w:noProof/>
      </w:rPr>
      <w:t>3/23/2021 3:51:00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74" w:rsidRDefault="00AF3B74" w:rsidP="00D97B1C">
      <w:r>
        <w:separator/>
      </w:r>
    </w:p>
  </w:footnote>
  <w:footnote w:type="continuationSeparator" w:id="0">
    <w:p w:rsidR="00AF3B74" w:rsidRDefault="00AF3B7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3E45"/>
    <w:multiLevelType w:val="hybridMultilevel"/>
    <w:tmpl w:val="402EAA20"/>
    <w:lvl w:ilvl="0" w:tplc="3DFA00C0">
      <w:start w:val="1"/>
      <w:numFmt w:val="bullet"/>
      <w:lvlText w:val="-"/>
      <w:lvlJc w:val="left"/>
      <w:pPr>
        <w:tabs>
          <w:tab w:val="num" w:pos="720"/>
        </w:tabs>
        <w:ind w:left="720" w:hanging="360"/>
      </w:pPr>
      <w:rPr>
        <w:rFonts w:ascii="Times New Roman" w:hAnsi="Times New Roman" w:hint="default"/>
      </w:rPr>
    </w:lvl>
    <w:lvl w:ilvl="1" w:tplc="40DE0018" w:tentative="1">
      <w:start w:val="1"/>
      <w:numFmt w:val="bullet"/>
      <w:lvlText w:val="-"/>
      <w:lvlJc w:val="left"/>
      <w:pPr>
        <w:tabs>
          <w:tab w:val="num" w:pos="1440"/>
        </w:tabs>
        <w:ind w:left="1440" w:hanging="360"/>
      </w:pPr>
      <w:rPr>
        <w:rFonts w:ascii="Times New Roman" w:hAnsi="Times New Roman" w:hint="default"/>
      </w:rPr>
    </w:lvl>
    <w:lvl w:ilvl="2" w:tplc="1A6866DE" w:tentative="1">
      <w:start w:val="1"/>
      <w:numFmt w:val="bullet"/>
      <w:lvlText w:val="-"/>
      <w:lvlJc w:val="left"/>
      <w:pPr>
        <w:tabs>
          <w:tab w:val="num" w:pos="2160"/>
        </w:tabs>
        <w:ind w:left="2160" w:hanging="360"/>
      </w:pPr>
      <w:rPr>
        <w:rFonts w:ascii="Times New Roman" w:hAnsi="Times New Roman" w:hint="default"/>
      </w:rPr>
    </w:lvl>
    <w:lvl w:ilvl="3" w:tplc="C6FAE368" w:tentative="1">
      <w:start w:val="1"/>
      <w:numFmt w:val="bullet"/>
      <w:lvlText w:val="-"/>
      <w:lvlJc w:val="left"/>
      <w:pPr>
        <w:tabs>
          <w:tab w:val="num" w:pos="2880"/>
        </w:tabs>
        <w:ind w:left="2880" w:hanging="360"/>
      </w:pPr>
      <w:rPr>
        <w:rFonts w:ascii="Times New Roman" w:hAnsi="Times New Roman" w:hint="default"/>
      </w:rPr>
    </w:lvl>
    <w:lvl w:ilvl="4" w:tplc="A490CD26" w:tentative="1">
      <w:start w:val="1"/>
      <w:numFmt w:val="bullet"/>
      <w:lvlText w:val="-"/>
      <w:lvlJc w:val="left"/>
      <w:pPr>
        <w:tabs>
          <w:tab w:val="num" w:pos="3600"/>
        </w:tabs>
        <w:ind w:left="3600" w:hanging="360"/>
      </w:pPr>
      <w:rPr>
        <w:rFonts w:ascii="Times New Roman" w:hAnsi="Times New Roman" w:hint="default"/>
      </w:rPr>
    </w:lvl>
    <w:lvl w:ilvl="5" w:tplc="DDBE5B9E" w:tentative="1">
      <w:start w:val="1"/>
      <w:numFmt w:val="bullet"/>
      <w:lvlText w:val="-"/>
      <w:lvlJc w:val="left"/>
      <w:pPr>
        <w:tabs>
          <w:tab w:val="num" w:pos="4320"/>
        </w:tabs>
        <w:ind w:left="4320" w:hanging="360"/>
      </w:pPr>
      <w:rPr>
        <w:rFonts w:ascii="Times New Roman" w:hAnsi="Times New Roman" w:hint="default"/>
      </w:rPr>
    </w:lvl>
    <w:lvl w:ilvl="6" w:tplc="44A01B1A" w:tentative="1">
      <w:start w:val="1"/>
      <w:numFmt w:val="bullet"/>
      <w:lvlText w:val="-"/>
      <w:lvlJc w:val="left"/>
      <w:pPr>
        <w:tabs>
          <w:tab w:val="num" w:pos="5040"/>
        </w:tabs>
        <w:ind w:left="5040" w:hanging="360"/>
      </w:pPr>
      <w:rPr>
        <w:rFonts w:ascii="Times New Roman" w:hAnsi="Times New Roman" w:hint="default"/>
      </w:rPr>
    </w:lvl>
    <w:lvl w:ilvl="7" w:tplc="21727772" w:tentative="1">
      <w:start w:val="1"/>
      <w:numFmt w:val="bullet"/>
      <w:lvlText w:val="-"/>
      <w:lvlJc w:val="left"/>
      <w:pPr>
        <w:tabs>
          <w:tab w:val="num" w:pos="5760"/>
        </w:tabs>
        <w:ind w:left="5760" w:hanging="360"/>
      </w:pPr>
      <w:rPr>
        <w:rFonts w:ascii="Times New Roman" w:hAnsi="Times New Roman" w:hint="default"/>
      </w:rPr>
    </w:lvl>
    <w:lvl w:ilvl="8" w:tplc="BF20E41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2A746B9"/>
    <w:multiLevelType w:val="hybridMultilevel"/>
    <w:tmpl w:val="6FBE2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686E23"/>
    <w:multiLevelType w:val="hybridMultilevel"/>
    <w:tmpl w:val="2BE44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55889"/>
    <w:multiLevelType w:val="hybridMultilevel"/>
    <w:tmpl w:val="93744D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D971740"/>
    <w:multiLevelType w:val="hybridMultilevel"/>
    <w:tmpl w:val="3984FEAA"/>
    <w:lvl w:ilvl="0" w:tplc="04090019">
      <w:start w:val="1"/>
      <w:numFmt w:val="lowerLetter"/>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5" w15:restartNumberingAfterBreak="0">
    <w:nsid w:val="4451244D"/>
    <w:multiLevelType w:val="hybridMultilevel"/>
    <w:tmpl w:val="CDA4C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DB3704"/>
    <w:multiLevelType w:val="hybridMultilevel"/>
    <w:tmpl w:val="75FCBC74"/>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668537C"/>
    <w:multiLevelType w:val="hybridMultilevel"/>
    <w:tmpl w:val="3984FEAA"/>
    <w:lvl w:ilvl="0" w:tplc="04090019">
      <w:start w:val="1"/>
      <w:numFmt w:val="lowerLetter"/>
      <w:lvlText w:val="%1."/>
      <w:lvlJc w:val="left"/>
      <w:pPr>
        <w:ind w:left="1781" w:hanging="360"/>
      </w:pPr>
    </w:lvl>
    <w:lvl w:ilvl="1" w:tplc="04090019" w:tentative="1">
      <w:start w:val="1"/>
      <w:numFmt w:val="lowerLetter"/>
      <w:lvlText w:val="%2."/>
      <w:lvlJc w:val="left"/>
      <w:pPr>
        <w:ind w:left="2501" w:hanging="360"/>
      </w:pPr>
    </w:lvl>
    <w:lvl w:ilvl="2" w:tplc="0409001B" w:tentative="1">
      <w:start w:val="1"/>
      <w:numFmt w:val="lowerRoman"/>
      <w:lvlText w:val="%3."/>
      <w:lvlJc w:val="right"/>
      <w:pPr>
        <w:ind w:left="3221" w:hanging="180"/>
      </w:pPr>
    </w:lvl>
    <w:lvl w:ilvl="3" w:tplc="0409000F" w:tentative="1">
      <w:start w:val="1"/>
      <w:numFmt w:val="decimal"/>
      <w:lvlText w:val="%4."/>
      <w:lvlJc w:val="left"/>
      <w:pPr>
        <w:ind w:left="3941" w:hanging="360"/>
      </w:pPr>
    </w:lvl>
    <w:lvl w:ilvl="4" w:tplc="04090019" w:tentative="1">
      <w:start w:val="1"/>
      <w:numFmt w:val="lowerLetter"/>
      <w:lvlText w:val="%5."/>
      <w:lvlJc w:val="left"/>
      <w:pPr>
        <w:ind w:left="4661" w:hanging="360"/>
      </w:pPr>
    </w:lvl>
    <w:lvl w:ilvl="5" w:tplc="0409001B" w:tentative="1">
      <w:start w:val="1"/>
      <w:numFmt w:val="lowerRoman"/>
      <w:lvlText w:val="%6."/>
      <w:lvlJc w:val="right"/>
      <w:pPr>
        <w:ind w:left="5381" w:hanging="180"/>
      </w:pPr>
    </w:lvl>
    <w:lvl w:ilvl="6" w:tplc="0409000F" w:tentative="1">
      <w:start w:val="1"/>
      <w:numFmt w:val="decimal"/>
      <w:lvlText w:val="%7."/>
      <w:lvlJc w:val="left"/>
      <w:pPr>
        <w:ind w:left="6101" w:hanging="360"/>
      </w:pPr>
    </w:lvl>
    <w:lvl w:ilvl="7" w:tplc="04090019" w:tentative="1">
      <w:start w:val="1"/>
      <w:numFmt w:val="lowerLetter"/>
      <w:lvlText w:val="%8."/>
      <w:lvlJc w:val="left"/>
      <w:pPr>
        <w:ind w:left="6821" w:hanging="360"/>
      </w:pPr>
    </w:lvl>
    <w:lvl w:ilvl="8" w:tplc="0409001B" w:tentative="1">
      <w:start w:val="1"/>
      <w:numFmt w:val="lowerRoman"/>
      <w:lvlText w:val="%9."/>
      <w:lvlJc w:val="right"/>
      <w:pPr>
        <w:ind w:left="7541" w:hanging="180"/>
      </w:pPr>
    </w:lvl>
  </w:abstractNum>
  <w:abstractNum w:abstractNumId="8" w15:restartNumberingAfterBreak="0">
    <w:nsid w:val="519A58D2"/>
    <w:multiLevelType w:val="hybridMultilevel"/>
    <w:tmpl w:val="502E58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70402E6"/>
    <w:multiLevelType w:val="hybridMultilevel"/>
    <w:tmpl w:val="68028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2810"/>
    <w:multiLevelType w:val="hybridMultilevel"/>
    <w:tmpl w:val="402647B0"/>
    <w:lvl w:ilvl="0" w:tplc="04090011">
      <w:start w:val="1"/>
      <w:numFmt w:val="decimal"/>
      <w:lvlText w:val="%1)"/>
      <w:lvlJc w:val="left"/>
      <w:pPr>
        <w:ind w:left="720" w:hanging="360"/>
      </w:pPr>
      <w:rPr>
        <w:rFonts w:hint="default"/>
      </w:rPr>
    </w:lvl>
    <w:lvl w:ilvl="1" w:tplc="9918B0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9081D"/>
    <w:multiLevelType w:val="hybridMultilevel"/>
    <w:tmpl w:val="073AA7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5370536"/>
    <w:multiLevelType w:val="hybridMultilevel"/>
    <w:tmpl w:val="BB682C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
  </w:num>
  <w:num w:numId="5">
    <w:abstractNumId w:val="9"/>
  </w:num>
  <w:num w:numId="6">
    <w:abstractNumId w:val="10"/>
  </w:num>
  <w:num w:numId="7">
    <w:abstractNumId w:val="6"/>
  </w:num>
  <w:num w:numId="8">
    <w:abstractNumId w:val="3"/>
  </w:num>
  <w:num w:numId="9">
    <w:abstractNumId w:val="5"/>
  </w:num>
  <w:num w:numId="10">
    <w:abstractNumId w:val="8"/>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ttachedTemplate r:id="rId1"/>
  <w:revisionView w:inkAnnotation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B74"/>
    <w:rsid w:val="0001458B"/>
    <w:rsid w:val="00020C13"/>
    <w:rsid w:val="00034FD9"/>
    <w:rsid w:val="000462DF"/>
    <w:rsid w:val="00063A8E"/>
    <w:rsid w:val="00064FB0"/>
    <w:rsid w:val="00065CF9"/>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2E77"/>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02951"/>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13A5"/>
    <w:rsid w:val="003F6552"/>
    <w:rsid w:val="003F6E41"/>
    <w:rsid w:val="00400B75"/>
    <w:rsid w:val="004079A0"/>
    <w:rsid w:val="00414B44"/>
    <w:rsid w:val="00416B71"/>
    <w:rsid w:val="00421BEF"/>
    <w:rsid w:val="004243B7"/>
    <w:rsid w:val="0042549F"/>
    <w:rsid w:val="004254B3"/>
    <w:rsid w:val="0043234B"/>
    <w:rsid w:val="00437464"/>
    <w:rsid w:val="00452B14"/>
    <w:rsid w:val="004675B5"/>
    <w:rsid w:val="004719F1"/>
    <w:rsid w:val="00477736"/>
    <w:rsid w:val="00482C02"/>
    <w:rsid w:val="004921E4"/>
    <w:rsid w:val="004A659B"/>
    <w:rsid w:val="004B1315"/>
    <w:rsid w:val="004B3A4E"/>
    <w:rsid w:val="004B4724"/>
    <w:rsid w:val="004B623C"/>
    <w:rsid w:val="004C1485"/>
    <w:rsid w:val="004D0382"/>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3BB2"/>
    <w:rsid w:val="005553DF"/>
    <w:rsid w:val="005649D7"/>
    <w:rsid w:val="00571BDF"/>
    <w:rsid w:val="005725E1"/>
    <w:rsid w:val="0057799A"/>
    <w:rsid w:val="00590341"/>
    <w:rsid w:val="005907B2"/>
    <w:rsid w:val="0059398C"/>
    <w:rsid w:val="00594166"/>
    <w:rsid w:val="005B30E9"/>
    <w:rsid w:val="005B7BF6"/>
    <w:rsid w:val="005C0CC9"/>
    <w:rsid w:val="005C51C6"/>
    <w:rsid w:val="005D0C92"/>
    <w:rsid w:val="005D5970"/>
    <w:rsid w:val="005D5B3A"/>
    <w:rsid w:val="005D6EAE"/>
    <w:rsid w:val="005E3207"/>
    <w:rsid w:val="005E3B8C"/>
    <w:rsid w:val="005E4A80"/>
    <w:rsid w:val="005E7A0D"/>
    <w:rsid w:val="005F470F"/>
    <w:rsid w:val="005F5881"/>
    <w:rsid w:val="006014D8"/>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A7BA0"/>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5304"/>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38AD"/>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4640"/>
    <w:rsid w:val="00AB07B6"/>
    <w:rsid w:val="00AB4AC3"/>
    <w:rsid w:val="00AC24A2"/>
    <w:rsid w:val="00AD232C"/>
    <w:rsid w:val="00AF0020"/>
    <w:rsid w:val="00AF3B74"/>
    <w:rsid w:val="00AF46AF"/>
    <w:rsid w:val="00B104B6"/>
    <w:rsid w:val="00B1134C"/>
    <w:rsid w:val="00B13078"/>
    <w:rsid w:val="00B1554F"/>
    <w:rsid w:val="00B16F27"/>
    <w:rsid w:val="00B2148C"/>
    <w:rsid w:val="00B4428C"/>
    <w:rsid w:val="00B56613"/>
    <w:rsid w:val="00B622EB"/>
    <w:rsid w:val="00B6706A"/>
    <w:rsid w:val="00B67EE1"/>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4852"/>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83846"/>
    <w:rsid w:val="00D90AA8"/>
    <w:rsid w:val="00D955CF"/>
    <w:rsid w:val="00D97B1C"/>
    <w:rsid w:val="00DA3A56"/>
    <w:rsid w:val="00DA591E"/>
    <w:rsid w:val="00DA72A7"/>
    <w:rsid w:val="00DB7920"/>
    <w:rsid w:val="00DC14A1"/>
    <w:rsid w:val="00DC16C1"/>
    <w:rsid w:val="00DD600F"/>
    <w:rsid w:val="00DE0895"/>
    <w:rsid w:val="00DE73F0"/>
    <w:rsid w:val="00E06B2F"/>
    <w:rsid w:val="00E15258"/>
    <w:rsid w:val="00E17623"/>
    <w:rsid w:val="00E26259"/>
    <w:rsid w:val="00E41BA7"/>
    <w:rsid w:val="00E514F1"/>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66491"/>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17EC3FB-6854-4FE8-85F5-4220CDC9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paragraph" w:styleId="NormalWeb">
    <w:name w:val="Normal (Web)"/>
    <w:basedOn w:val="Normal"/>
    <w:uiPriority w:val="99"/>
    <w:unhideWhenUsed/>
    <w:rsid w:val="00B67EE1"/>
    <w:pPr>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B67EE1"/>
    <w:pPr>
      <w:ind w:left="720"/>
      <w:contextualSpacing/>
    </w:pPr>
    <w:rPr>
      <w:rFonts w:eastAsiaTheme="minorEastAsia"/>
      <w:sz w:val="24"/>
      <w:szCs w:val="24"/>
    </w:rPr>
  </w:style>
  <w:style w:type="character" w:styleId="Hyperlink">
    <w:name w:val="Hyperlink"/>
    <w:basedOn w:val="DefaultParagraphFont"/>
    <w:uiPriority w:val="99"/>
    <w:unhideWhenUsed/>
    <w:rsid w:val="00F664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labdoc.jlab.org/docushare/dsweb/Get/Document-141320/AlphaLab%20VGM%20Manual.pdf" TargetMode="External"/><Relationship Id="rId18" Type="http://schemas.openxmlformats.org/officeDocument/2006/relationships/hyperlink" Target="https://jlabdoc.jlab.org/docushare/dsweb/Get/Document-141319/operational_safety_procedure_form_68342.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jlabdoc.jlab.org/docushare/dsweb/Get/Document-141320/AlphaLab%20VGM%20Manual.pdf" TargetMode="External"/><Relationship Id="rId17" Type="http://schemas.openxmlformats.org/officeDocument/2006/relationships/hyperlink" Target="https://jlabdoc.jlab.org/docushare/dsweb/Get/Document-141319/operational_safety_procedure_form_68342.pdf" TargetMode="External"/><Relationship Id="rId2" Type="http://schemas.openxmlformats.org/officeDocument/2006/relationships/numbering" Target="numbering.xml"/><Relationship Id="rId16" Type="http://schemas.openxmlformats.org/officeDocument/2006/relationships/hyperlink" Target="https://jlabdoc.jlab.org/docushare/dsweb/Get/Document-141319/operational_safety_procedure_form_68342.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labdoc.jlab.org/docushare/dsweb/Get/Document-141319/operational_safety_procedure_form_68342.pdf" TargetMode="External"/><Relationship Id="rId23" Type="http://schemas.openxmlformats.org/officeDocument/2006/relationships/glossaryDocument" Target="glossary/document.xml"/><Relationship Id="rId10" Type="http://schemas.openxmlformats.org/officeDocument/2006/relationships/image" Target="media/image3.png"/><Relationship Id="rId19" Type="http://schemas.openxmlformats.org/officeDocument/2006/relationships/hyperlink" Target="https://jlabdoc.jlab.org/docushare/dsweb/Get/Document-141319/operational_safety_procedure_form_6834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jlabdoc.jlab.org/docushare/dsweb/Get/Document-141319/operational_safety_procedure_form_68342.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gif"/><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E39664628654440803A9AE80FAAEF2A"/>
        <w:category>
          <w:name w:val="General"/>
          <w:gallery w:val="placeholder"/>
        </w:category>
        <w:types>
          <w:type w:val="bbPlcHdr"/>
        </w:types>
        <w:behaviors>
          <w:behavior w:val="content"/>
        </w:behaviors>
        <w:guid w:val="{67D8A999-BA4E-4D9B-AEC6-FAF244AF4FE8}"/>
      </w:docPartPr>
      <w:docPartBody>
        <w:p w:rsidR="004421AB" w:rsidRDefault="004421AB">
          <w:pPr>
            <w:pStyle w:val="3E39664628654440803A9AE80FAAEF2A"/>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1AB"/>
    <w:rsid w:val="00442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E39664628654440803A9AE80FAAEF2A">
    <w:name w:val="3E39664628654440803A9AE80FAAEF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6D2F1-058B-4A7E-B08D-E288B471C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8</Pages>
  <Words>2414</Words>
  <Characters>13761</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Wilson</dc:creator>
  <cp:lastModifiedBy>Allen Samuels</cp:lastModifiedBy>
  <cp:revision>2</cp:revision>
  <dcterms:created xsi:type="dcterms:W3CDTF">2021-03-29T14:13:00Z</dcterms:created>
  <dcterms:modified xsi:type="dcterms:W3CDTF">2021-03-29T14:13:00Z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