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4257"/>
        <w:gridCol w:w="2223"/>
        <w:gridCol w:w="1338"/>
      </w:tblGrid>
      <w:tr w:rsidR="00B43C3C" w:rsidRPr="001308A1" w14:paraId="1C8A11DC" w14:textId="77777777" w:rsidTr="00992CE4">
        <w:trPr>
          <w:jc w:val="center"/>
        </w:trPr>
        <w:tc>
          <w:tcPr>
            <w:tcW w:w="10183" w:type="dxa"/>
            <w:gridSpan w:val="4"/>
            <w:tcBorders>
              <w:top w:val="single" w:sz="18" w:space="0" w:color="000000"/>
              <w:left w:val="nil"/>
              <w:bottom w:val="single" w:sz="18" w:space="0" w:color="000000"/>
              <w:right w:val="nil"/>
            </w:tcBorders>
          </w:tcPr>
          <w:p w14:paraId="490F6C14" w14:textId="77777777" w:rsidR="00B43C3C" w:rsidRDefault="001744AD" w:rsidP="00992CE4">
            <w:pPr>
              <w:jc w:val="center"/>
              <w:rPr>
                <w:rFonts w:ascii="Times" w:hAnsi="Times" w:cs="Arial"/>
                <w:b/>
                <w:color w:val="C00000"/>
                <w:sz w:val="40"/>
                <w:szCs w:val="40"/>
              </w:rPr>
            </w:pPr>
            <w:bookmarkStart w:id="0" w:name="Overview"/>
            <w:r>
              <w:rPr>
                <w:rFonts w:ascii="Times" w:hAnsi="Times" w:cs="Arial"/>
                <w:b/>
                <w:color w:val="C00000"/>
                <w:sz w:val="40"/>
                <w:szCs w:val="40"/>
              </w:rPr>
              <w:t xml:space="preserve">SNSPPU </w:t>
            </w:r>
            <w:proofErr w:type="spellStart"/>
            <w:r>
              <w:rPr>
                <w:rFonts w:ascii="Times" w:hAnsi="Times" w:cs="Arial"/>
                <w:b/>
                <w:color w:val="C00000"/>
                <w:sz w:val="40"/>
                <w:szCs w:val="40"/>
              </w:rPr>
              <w:t>Cryomodule</w:t>
            </w:r>
            <w:proofErr w:type="spellEnd"/>
            <w:r>
              <w:rPr>
                <w:rFonts w:ascii="Times" w:hAnsi="Times" w:cs="Arial"/>
                <w:b/>
                <w:color w:val="C00000"/>
                <w:sz w:val="40"/>
                <w:szCs w:val="40"/>
              </w:rPr>
              <w:t xml:space="preserve"> Assembly Alignment Procedure</w:t>
            </w:r>
          </w:p>
          <w:p w14:paraId="6FB20C2D" w14:textId="77777777" w:rsidR="00B43C3C" w:rsidRPr="00000CC0" w:rsidRDefault="00B43C3C" w:rsidP="00992CE4">
            <w:pPr>
              <w:jc w:val="center"/>
              <w:rPr>
                <w:rFonts w:ascii="Times" w:hAnsi="Times" w:cs="Arial"/>
                <w:b/>
                <w:color w:val="C00000"/>
              </w:rPr>
            </w:pPr>
          </w:p>
        </w:tc>
      </w:tr>
      <w:tr w:rsidR="00B43C3C" w:rsidRPr="001308A1" w14:paraId="22636F8C" w14:textId="77777777" w:rsidTr="00992CE4">
        <w:trPr>
          <w:jc w:val="center"/>
        </w:trPr>
        <w:tc>
          <w:tcPr>
            <w:tcW w:w="2365" w:type="dxa"/>
            <w:tcBorders>
              <w:top w:val="single" w:sz="18" w:space="0" w:color="000000"/>
              <w:left w:val="nil"/>
              <w:bottom w:val="nil"/>
              <w:right w:val="nil"/>
            </w:tcBorders>
            <w:vAlign w:val="center"/>
          </w:tcPr>
          <w:p w14:paraId="77DBF3F8" w14:textId="77777777" w:rsidR="00B43C3C" w:rsidRPr="001308A1" w:rsidRDefault="00B43C3C" w:rsidP="00992CE4">
            <w:pPr>
              <w:tabs>
                <w:tab w:val="left" w:pos="2250"/>
              </w:tabs>
              <w:rPr>
                <w:rFonts w:ascii="Times" w:hAnsi="Times"/>
                <w:color w:val="auto"/>
                <w:sz w:val="20"/>
                <w:szCs w:val="20"/>
              </w:rPr>
            </w:pPr>
            <w:r w:rsidRPr="001308A1">
              <w:rPr>
                <w:rFonts w:ascii="Times" w:hAnsi="Times" w:cs="Calibri"/>
                <w:b/>
                <w:color w:val="auto"/>
                <w:sz w:val="20"/>
                <w:szCs w:val="20"/>
              </w:rPr>
              <w:t>Document Number:</w:t>
            </w:r>
          </w:p>
        </w:tc>
        <w:tc>
          <w:tcPr>
            <w:tcW w:w="4257" w:type="dxa"/>
            <w:tcBorders>
              <w:top w:val="single" w:sz="18" w:space="0" w:color="000000"/>
              <w:left w:val="nil"/>
              <w:bottom w:val="nil"/>
              <w:right w:val="nil"/>
            </w:tcBorders>
            <w:vAlign w:val="center"/>
          </w:tcPr>
          <w:p w14:paraId="4C2B6322" w14:textId="77777777" w:rsidR="00B43C3C" w:rsidRPr="00CD6178" w:rsidRDefault="001744AD" w:rsidP="00A10A77">
            <w:pPr>
              <w:rPr>
                <w:rFonts w:ascii="Times" w:hAnsi="Times"/>
                <w:color w:val="auto"/>
                <w:sz w:val="20"/>
                <w:szCs w:val="20"/>
              </w:rPr>
            </w:pPr>
            <w:r>
              <w:rPr>
                <w:rFonts w:cs="Arial"/>
                <w:sz w:val="20"/>
                <w:szCs w:val="20"/>
              </w:rPr>
              <w:t>CP-SNSPPU-CM-ALIGN</w:t>
            </w:r>
          </w:p>
        </w:tc>
        <w:tc>
          <w:tcPr>
            <w:tcW w:w="2223" w:type="dxa"/>
            <w:tcBorders>
              <w:top w:val="single" w:sz="18" w:space="0" w:color="000000"/>
              <w:left w:val="nil"/>
              <w:bottom w:val="nil"/>
              <w:right w:val="nil"/>
            </w:tcBorders>
            <w:vAlign w:val="center"/>
          </w:tcPr>
          <w:p w14:paraId="3786FAE0" w14:textId="77777777" w:rsidR="00B43C3C" w:rsidRPr="001308A1" w:rsidRDefault="00B43C3C" w:rsidP="00992CE4">
            <w:pPr>
              <w:tabs>
                <w:tab w:val="left" w:pos="2250"/>
              </w:tabs>
              <w:jc w:val="right"/>
              <w:rPr>
                <w:rFonts w:ascii="Times" w:hAnsi="Times"/>
                <w:color w:val="auto"/>
                <w:sz w:val="20"/>
                <w:szCs w:val="20"/>
              </w:rPr>
            </w:pPr>
            <w:r w:rsidRPr="001308A1">
              <w:rPr>
                <w:rFonts w:ascii="Times" w:hAnsi="Times" w:cs="Calibri"/>
                <w:b/>
                <w:color w:val="auto"/>
                <w:sz w:val="20"/>
                <w:szCs w:val="20"/>
              </w:rPr>
              <w:t>Approval Date:</w:t>
            </w:r>
          </w:p>
        </w:tc>
        <w:tc>
          <w:tcPr>
            <w:tcW w:w="1338" w:type="dxa"/>
            <w:tcBorders>
              <w:top w:val="single" w:sz="18" w:space="0" w:color="000000"/>
              <w:left w:val="nil"/>
              <w:bottom w:val="nil"/>
              <w:right w:val="nil"/>
            </w:tcBorders>
            <w:vAlign w:val="center"/>
          </w:tcPr>
          <w:p w14:paraId="50532FF3" w14:textId="77777777" w:rsidR="00B43C3C" w:rsidRPr="001308A1" w:rsidRDefault="001744AD" w:rsidP="00636653">
            <w:pPr>
              <w:rPr>
                <w:rFonts w:ascii="Times" w:hAnsi="Times"/>
                <w:color w:val="auto"/>
                <w:sz w:val="20"/>
                <w:szCs w:val="20"/>
              </w:rPr>
            </w:pPr>
            <w:r>
              <w:rPr>
                <w:rFonts w:ascii="Times" w:hAnsi="Times"/>
                <w:color w:val="auto"/>
                <w:sz w:val="20"/>
                <w:szCs w:val="20"/>
              </w:rPr>
              <w:t>7-7-2020</w:t>
            </w:r>
          </w:p>
        </w:tc>
      </w:tr>
      <w:tr w:rsidR="00B43C3C" w:rsidRPr="001308A1" w14:paraId="2DEAD747" w14:textId="77777777" w:rsidTr="00992CE4">
        <w:trPr>
          <w:jc w:val="center"/>
        </w:trPr>
        <w:tc>
          <w:tcPr>
            <w:tcW w:w="2365" w:type="dxa"/>
            <w:tcBorders>
              <w:top w:val="nil"/>
              <w:left w:val="nil"/>
              <w:bottom w:val="nil"/>
              <w:right w:val="nil"/>
            </w:tcBorders>
            <w:vAlign w:val="center"/>
          </w:tcPr>
          <w:p w14:paraId="5BBB0169" w14:textId="77777777" w:rsidR="00B43C3C" w:rsidRPr="001308A1" w:rsidRDefault="00B43C3C" w:rsidP="00992CE4">
            <w:pPr>
              <w:tabs>
                <w:tab w:val="left" w:pos="2250"/>
              </w:tabs>
              <w:rPr>
                <w:rFonts w:ascii="Times" w:hAnsi="Times"/>
                <w:color w:val="auto"/>
                <w:sz w:val="20"/>
                <w:szCs w:val="20"/>
              </w:rPr>
            </w:pPr>
            <w:r w:rsidRPr="001308A1">
              <w:rPr>
                <w:rFonts w:ascii="Times" w:hAnsi="Times" w:cs="Calibri"/>
                <w:b/>
                <w:color w:val="auto"/>
                <w:sz w:val="20"/>
                <w:szCs w:val="20"/>
              </w:rPr>
              <w:t>Revision Number:</w:t>
            </w:r>
          </w:p>
        </w:tc>
        <w:tc>
          <w:tcPr>
            <w:tcW w:w="4257" w:type="dxa"/>
            <w:tcBorders>
              <w:top w:val="nil"/>
              <w:left w:val="nil"/>
              <w:bottom w:val="nil"/>
              <w:right w:val="nil"/>
            </w:tcBorders>
            <w:vAlign w:val="center"/>
          </w:tcPr>
          <w:p w14:paraId="3031F1C9" w14:textId="77777777" w:rsidR="00B43C3C" w:rsidRPr="001308A1" w:rsidRDefault="00B43C3C" w:rsidP="000508A6">
            <w:pPr>
              <w:rPr>
                <w:rFonts w:ascii="Times" w:hAnsi="Times"/>
                <w:b/>
                <w:color w:val="auto"/>
                <w:sz w:val="20"/>
                <w:szCs w:val="20"/>
              </w:rPr>
            </w:pPr>
            <w:r w:rsidRPr="001308A1">
              <w:rPr>
                <w:rFonts w:ascii="Times" w:hAnsi="Times" w:cs="Calibri"/>
                <w:color w:val="auto"/>
                <w:sz w:val="20"/>
                <w:szCs w:val="20"/>
              </w:rPr>
              <w:t xml:space="preserve">Rev </w:t>
            </w:r>
            <w:r w:rsidR="000508A6">
              <w:rPr>
                <w:rFonts w:ascii="Times" w:hAnsi="Times" w:cs="Calibri"/>
                <w:color w:val="auto"/>
                <w:sz w:val="20"/>
                <w:szCs w:val="20"/>
              </w:rPr>
              <w:t>1a</w:t>
            </w:r>
          </w:p>
        </w:tc>
        <w:tc>
          <w:tcPr>
            <w:tcW w:w="2223" w:type="dxa"/>
            <w:tcBorders>
              <w:top w:val="nil"/>
              <w:left w:val="nil"/>
              <w:bottom w:val="nil"/>
              <w:right w:val="nil"/>
            </w:tcBorders>
            <w:vAlign w:val="center"/>
          </w:tcPr>
          <w:p w14:paraId="0715814B" w14:textId="77777777" w:rsidR="00B43C3C" w:rsidRPr="001308A1" w:rsidRDefault="00B43C3C" w:rsidP="00992CE4">
            <w:pPr>
              <w:tabs>
                <w:tab w:val="left" w:pos="2250"/>
              </w:tabs>
              <w:jc w:val="right"/>
              <w:rPr>
                <w:rFonts w:ascii="Times" w:hAnsi="Times"/>
                <w:color w:val="auto"/>
                <w:sz w:val="20"/>
                <w:szCs w:val="20"/>
              </w:rPr>
            </w:pPr>
            <w:r w:rsidRPr="001308A1">
              <w:rPr>
                <w:rFonts w:ascii="Times" w:hAnsi="Times" w:cs="Calibri"/>
                <w:b/>
                <w:color w:val="auto"/>
                <w:sz w:val="20"/>
                <w:szCs w:val="20"/>
              </w:rPr>
              <w:t>Periodic Review Date:</w:t>
            </w:r>
          </w:p>
        </w:tc>
        <w:tc>
          <w:tcPr>
            <w:tcW w:w="1338" w:type="dxa"/>
            <w:tcBorders>
              <w:top w:val="nil"/>
              <w:left w:val="nil"/>
              <w:bottom w:val="nil"/>
              <w:right w:val="nil"/>
            </w:tcBorders>
            <w:vAlign w:val="center"/>
          </w:tcPr>
          <w:p w14:paraId="5F0DC27B" w14:textId="77777777" w:rsidR="00B43C3C" w:rsidRPr="001308A1" w:rsidRDefault="00B45551" w:rsidP="00C53B2C">
            <w:pPr>
              <w:rPr>
                <w:rFonts w:ascii="Times" w:hAnsi="Times"/>
                <w:color w:val="auto"/>
                <w:sz w:val="20"/>
                <w:szCs w:val="20"/>
              </w:rPr>
            </w:pPr>
            <w:r>
              <w:rPr>
                <w:rFonts w:ascii="Times" w:hAnsi="Times"/>
                <w:color w:val="auto"/>
                <w:sz w:val="20"/>
                <w:szCs w:val="20"/>
              </w:rPr>
              <w:t>TBD</w:t>
            </w:r>
          </w:p>
        </w:tc>
      </w:tr>
      <w:tr w:rsidR="00B43C3C" w:rsidRPr="001308A1" w14:paraId="5A46D824" w14:textId="77777777" w:rsidTr="00992CE4">
        <w:trPr>
          <w:jc w:val="center"/>
        </w:trPr>
        <w:tc>
          <w:tcPr>
            <w:tcW w:w="2365" w:type="dxa"/>
            <w:tcBorders>
              <w:top w:val="nil"/>
              <w:left w:val="nil"/>
              <w:bottom w:val="single" w:sz="12" w:space="0" w:color="auto"/>
              <w:right w:val="nil"/>
            </w:tcBorders>
            <w:vAlign w:val="center"/>
          </w:tcPr>
          <w:p w14:paraId="25519C88" w14:textId="77777777" w:rsidR="00B43C3C" w:rsidRPr="001308A1" w:rsidRDefault="00B43C3C" w:rsidP="00992CE4">
            <w:pPr>
              <w:tabs>
                <w:tab w:val="left" w:pos="2250"/>
              </w:tabs>
              <w:rPr>
                <w:rFonts w:ascii="Times" w:hAnsi="Times"/>
                <w:color w:val="auto"/>
                <w:sz w:val="20"/>
                <w:szCs w:val="20"/>
              </w:rPr>
            </w:pPr>
            <w:r w:rsidRPr="001308A1">
              <w:rPr>
                <w:rFonts w:ascii="Times" w:hAnsi="Times" w:cs="Calibri"/>
                <w:b/>
                <w:color w:val="auto"/>
                <w:sz w:val="20"/>
                <w:szCs w:val="20"/>
              </w:rPr>
              <w:t xml:space="preserve">Document </w:t>
            </w:r>
            <w:r>
              <w:rPr>
                <w:rFonts w:ascii="Times" w:hAnsi="Times" w:cs="Calibri"/>
                <w:b/>
                <w:color w:val="auto"/>
                <w:sz w:val="20"/>
                <w:szCs w:val="20"/>
              </w:rPr>
              <w:t>Owner</w:t>
            </w:r>
            <w:r w:rsidRPr="001308A1">
              <w:rPr>
                <w:rFonts w:ascii="Times" w:hAnsi="Times" w:cs="Calibri"/>
                <w:b/>
                <w:color w:val="auto"/>
                <w:sz w:val="20"/>
                <w:szCs w:val="20"/>
              </w:rPr>
              <w:t>:</w:t>
            </w:r>
          </w:p>
        </w:tc>
        <w:tc>
          <w:tcPr>
            <w:tcW w:w="4257" w:type="dxa"/>
            <w:tcBorders>
              <w:top w:val="nil"/>
              <w:left w:val="nil"/>
              <w:bottom w:val="single" w:sz="12" w:space="0" w:color="auto"/>
              <w:right w:val="nil"/>
            </w:tcBorders>
            <w:vAlign w:val="center"/>
          </w:tcPr>
          <w:p w14:paraId="46EEC9CC" w14:textId="5C00D1A4" w:rsidR="00B43C3C" w:rsidRPr="001308A1" w:rsidRDefault="009D41FA" w:rsidP="00856CD8">
            <w:pPr>
              <w:rPr>
                <w:rFonts w:ascii="Times" w:hAnsi="Times"/>
                <w:color w:val="auto"/>
                <w:sz w:val="20"/>
                <w:szCs w:val="20"/>
              </w:rPr>
            </w:pPr>
            <w:r>
              <w:rPr>
                <w:rFonts w:cs="Arial"/>
                <w:sz w:val="20"/>
                <w:szCs w:val="20"/>
              </w:rPr>
              <w:t>John Fischer</w:t>
            </w:r>
          </w:p>
        </w:tc>
        <w:tc>
          <w:tcPr>
            <w:tcW w:w="2223" w:type="dxa"/>
            <w:tcBorders>
              <w:top w:val="nil"/>
              <w:left w:val="nil"/>
              <w:bottom w:val="single" w:sz="12" w:space="0" w:color="auto"/>
              <w:right w:val="nil"/>
            </w:tcBorders>
            <w:vAlign w:val="center"/>
          </w:tcPr>
          <w:p w14:paraId="51C08062" w14:textId="77777777" w:rsidR="00B43C3C" w:rsidRPr="000508A6" w:rsidRDefault="00D77923" w:rsidP="000508A6">
            <w:pPr>
              <w:tabs>
                <w:tab w:val="left" w:pos="2250"/>
              </w:tabs>
              <w:jc w:val="right"/>
              <w:rPr>
                <w:rFonts w:ascii="Times" w:hAnsi="Times"/>
                <w:b/>
                <w:color w:val="auto"/>
                <w:sz w:val="20"/>
                <w:szCs w:val="20"/>
              </w:rPr>
            </w:pPr>
            <w:r w:rsidRPr="000508A6">
              <w:rPr>
                <w:rFonts w:ascii="Times" w:hAnsi="Times"/>
                <w:b/>
                <w:color w:val="auto"/>
                <w:sz w:val="20"/>
                <w:szCs w:val="20"/>
              </w:rPr>
              <w:t>Department Owner:</w:t>
            </w:r>
          </w:p>
        </w:tc>
        <w:tc>
          <w:tcPr>
            <w:tcW w:w="1338" w:type="dxa"/>
            <w:tcBorders>
              <w:top w:val="nil"/>
              <w:left w:val="nil"/>
              <w:bottom w:val="single" w:sz="12" w:space="0" w:color="auto"/>
              <w:right w:val="nil"/>
            </w:tcBorders>
            <w:vAlign w:val="center"/>
          </w:tcPr>
          <w:p w14:paraId="610A114E" w14:textId="77777777" w:rsidR="00B43C3C" w:rsidRPr="001308A1" w:rsidRDefault="00D77923" w:rsidP="00992CE4">
            <w:pPr>
              <w:rPr>
                <w:rFonts w:ascii="Times" w:hAnsi="Times"/>
                <w:color w:val="auto"/>
                <w:sz w:val="20"/>
                <w:szCs w:val="20"/>
              </w:rPr>
            </w:pPr>
            <w:r>
              <w:rPr>
                <w:rFonts w:ascii="Times" w:hAnsi="Times"/>
                <w:color w:val="auto"/>
                <w:sz w:val="20"/>
                <w:szCs w:val="20"/>
              </w:rPr>
              <w:t>SRF Ops</w:t>
            </w:r>
          </w:p>
        </w:tc>
      </w:tr>
      <w:tr w:rsidR="00B43C3C" w:rsidRPr="001308A1" w14:paraId="012F981A" w14:textId="77777777" w:rsidTr="00992CE4">
        <w:trPr>
          <w:trHeight w:val="22"/>
          <w:jc w:val="center"/>
        </w:trPr>
        <w:tc>
          <w:tcPr>
            <w:tcW w:w="10183" w:type="dxa"/>
            <w:gridSpan w:val="4"/>
            <w:tcBorders>
              <w:top w:val="nil"/>
              <w:left w:val="nil"/>
              <w:bottom w:val="single" w:sz="12" w:space="0" w:color="auto"/>
              <w:right w:val="nil"/>
            </w:tcBorders>
            <w:vAlign w:val="center"/>
          </w:tcPr>
          <w:p w14:paraId="6ADED21D" w14:textId="77777777" w:rsidR="00B43C3C" w:rsidRPr="00853845" w:rsidRDefault="00B43C3C" w:rsidP="00635B7C">
            <w:pPr>
              <w:tabs>
                <w:tab w:val="left" w:pos="117"/>
              </w:tabs>
              <w:ind w:left="477"/>
              <w:jc w:val="both"/>
              <w:rPr>
                <w:rFonts w:ascii="Times" w:hAnsi="Times"/>
                <w:color w:val="auto"/>
                <w:sz w:val="20"/>
                <w:szCs w:val="20"/>
              </w:rPr>
            </w:pPr>
          </w:p>
        </w:tc>
      </w:tr>
    </w:tbl>
    <w:p w14:paraId="19EAD0C6" w14:textId="77777777" w:rsidR="00B65C67" w:rsidRPr="001308A1" w:rsidRDefault="00B65C67" w:rsidP="006F708C">
      <w:pPr>
        <w:tabs>
          <w:tab w:val="left" w:pos="2250"/>
        </w:tabs>
        <w:rPr>
          <w:rFonts w:ascii="Times" w:hAnsi="Times"/>
          <w:color w:val="auto"/>
          <w:sz w:val="20"/>
          <w:szCs w:val="20"/>
        </w:rPr>
      </w:pPr>
    </w:p>
    <w:p w14:paraId="6057FFAA" w14:textId="77777777" w:rsidR="002169BB" w:rsidRPr="00B43C3C" w:rsidRDefault="00856CD8" w:rsidP="00B43C3C">
      <w:pPr>
        <w:pStyle w:val="Heading1"/>
      </w:pPr>
      <w:bookmarkStart w:id="1" w:name="_Purpose"/>
      <w:bookmarkEnd w:id="0"/>
      <w:bookmarkEnd w:id="1"/>
      <w:r>
        <w:t xml:space="preserve">Purpose </w:t>
      </w:r>
      <w:r w:rsidR="001744AD">
        <w:t>and Scope</w:t>
      </w:r>
    </w:p>
    <w:p w14:paraId="2AF809E4" w14:textId="77777777" w:rsidR="00B43C3C" w:rsidRPr="000508A6" w:rsidRDefault="00B43C3C" w:rsidP="000508A6"/>
    <w:p w14:paraId="08A04BFE" w14:textId="77777777" w:rsidR="003D67BE" w:rsidRPr="000508A6" w:rsidRDefault="003C1F69" w:rsidP="000508A6">
      <w:r w:rsidRPr="000508A6">
        <w:t>The purpose of this document</w:t>
      </w:r>
      <w:r w:rsidR="0068082E" w:rsidRPr="000508A6">
        <w:t xml:space="preserve"> </w:t>
      </w:r>
      <w:r w:rsidR="001744AD">
        <w:t xml:space="preserve">is to describe the Alignment Procedure when assembling the SNSPPU High Beta </w:t>
      </w:r>
      <w:proofErr w:type="spellStart"/>
      <w:r w:rsidR="001744AD">
        <w:t>Cryomodules</w:t>
      </w:r>
      <w:proofErr w:type="spellEnd"/>
      <w:r w:rsidR="00F200F0">
        <w:t>. The work begins with the initial alignment of the Space Frame and Thermal Shield, then the Cavity String to the Space Frame, and finally the Cold Mass inside the Vacuum Vessel.</w:t>
      </w:r>
      <w:r w:rsidR="00595523">
        <w:t xml:space="preserve"> The Alignment data is captured in the Alignment Spread Sheet and uploaded into the appropriate Assembly Traveler for record.</w:t>
      </w:r>
    </w:p>
    <w:p w14:paraId="089012CA" w14:textId="77777777" w:rsidR="00856CD8" w:rsidRDefault="00856CD8" w:rsidP="001744AD">
      <w:pPr>
        <w:tabs>
          <w:tab w:val="left" w:pos="2175"/>
        </w:tabs>
      </w:pPr>
    </w:p>
    <w:p w14:paraId="1A2D75C0" w14:textId="77777777" w:rsidR="00856CD8" w:rsidRDefault="001E638F" w:rsidP="00856CD8">
      <w:pPr>
        <w:pStyle w:val="Heading1"/>
      </w:pPr>
      <w:r>
        <w:t xml:space="preserve">Terms, </w:t>
      </w:r>
      <w:r w:rsidR="00856CD8">
        <w:t>Definitions</w:t>
      </w:r>
      <w:r>
        <w:t>, and Reference Docs</w:t>
      </w:r>
      <w:r w:rsidR="00856CD8">
        <w:t xml:space="preserve"> </w:t>
      </w:r>
    </w:p>
    <w:p w14:paraId="5D0AFA39" w14:textId="77777777" w:rsidR="00A25FFC" w:rsidRDefault="00A25FFC" w:rsidP="00A10A77"/>
    <w:p w14:paraId="092E54BF" w14:textId="77777777" w:rsidR="003C1F69" w:rsidRDefault="00A25FFC" w:rsidP="00A10A77">
      <w:r>
        <w:t>Space Frame- Structural support for the Cavity String</w:t>
      </w:r>
    </w:p>
    <w:p w14:paraId="5175D66A" w14:textId="77777777" w:rsidR="00A25FFC" w:rsidRDefault="00A25FFC" w:rsidP="00A10A77">
      <w:r>
        <w:t>Thermal Shield- Cu structure providing 50k thermal cooling</w:t>
      </w:r>
    </w:p>
    <w:p w14:paraId="30AF6EBC" w14:textId="77777777" w:rsidR="00A25FFC" w:rsidRDefault="00A25FFC" w:rsidP="00A10A77">
      <w:pPr>
        <w:rPr>
          <w:rFonts w:ascii="DMNFLN+TimesNewRoman" w:eastAsiaTheme="minorHAnsi" w:hAnsi="DMNFLN+TimesNewRoman" w:cs="DMNFLN+TimesNewRoman"/>
          <w:sz w:val="23"/>
          <w:szCs w:val="23"/>
        </w:rPr>
      </w:pPr>
      <w:r>
        <w:rPr>
          <w:rFonts w:ascii="DMNFLN+TimesNewRoman" w:eastAsiaTheme="minorHAnsi" w:hAnsi="DMNFLN+TimesNewRoman" w:cs="DMNFLN+TimesNewRoman"/>
          <w:sz w:val="23"/>
          <w:szCs w:val="23"/>
        </w:rPr>
        <w:t>I</w:t>
      </w:r>
      <w:r w:rsidRPr="00F200F0">
        <w:rPr>
          <w:rFonts w:ascii="DMNFLN+TimesNewRoman" w:eastAsiaTheme="minorHAnsi" w:hAnsi="DMNFLN+TimesNewRoman" w:cs="DMNFLN+TimesNewRoman"/>
          <w:sz w:val="23"/>
          <w:szCs w:val="23"/>
        </w:rPr>
        <w:t>nclinometer</w:t>
      </w:r>
      <w:r>
        <w:rPr>
          <w:rFonts w:ascii="DMNFLN+TimesNewRoman" w:eastAsiaTheme="minorHAnsi" w:hAnsi="DMNFLN+TimesNewRoman" w:cs="DMNFLN+TimesNewRoman"/>
          <w:sz w:val="23"/>
          <w:szCs w:val="23"/>
        </w:rPr>
        <w:t>- Precision alignment device used for measuring angles</w:t>
      </w:r>
    </w:p>
    <w:p w14:paraId="5537EE0C" w14:textId="77777777" w:rsidR="00A25FFC" w:rsidRDefault="00A25FFC" w:rsidP="00A10A77">
      <w:pPr>
        <w:rPr>
          <w:rFonts w:ascii="DMNFLN+TimesNewRoman" w:eastAsiaTheme="minorHAnsi" w:hAnsi="DMNFLN+TimesNewRoman" w:cs="DMNFLN+TimesNewRoman"/>
          <w:sz w:val="23"/>
          <w:szCs w:val="23"/>
        </w:rPr>
      </w:pPr>
      <w:proofErr w:type="spellStart"/>
      <w:r>
        <w:rPr>
          <w:rFonts w:ascii="DMNFLN+TimesNewRoman" w:eastAsiaTheme="minorHAnsi" w:hAnsi="DMNFLN+TimesNewRoman" w:cs="DMNFLN+TimesNewRoman"/>
          <w:sz w:val="23"/>
          <w:szCs w:val="23"/>
        </w:rPr>
        <w:t>Nitronic</w:t>
      </w:r>
      <w:proofErr w:type="spellEnd"/>
      <w:r>
        <w:rPr>
          <w:rFonts w:ascii="DMNFLN+TimesNewRoman" w:eastAsiaTheme="minorHAnsi" w:hAnsi="DMNFLN+TimesNewRoman" w:cs="DMNFLN+TimesNewRoman"/>
          <w:sz w:val="23"/>
          <w:szCs w:val="23"/>
        </w:rPr>
        <w:t xml:space="preserve"> Rods- </w:t>
      </w:r>
      <w:proofErr w:type="spellStart"/>
      <w:r>
        <w:rPr>
          <w:rFonts w:ascii="DMNFLN+TimesNewRoman" w:eastAsiaTheme="minorHAnsi" w:hAnsi="DMNFLN+TimesNewRoman" w:cs="DMNFLN+TimesNewRoman"/>
          <w:sz w:val="23"/>
          <w:szCs w:val="23"/>
        </w:rPr>
        <w:t>Nitronic</w:t>
      </w:r>
      <w:proofErr w:type="spellEnd"/>
      <w:r>
        <w:rPr>
          <w:rFonts w:ascii="DMNFLN+TimesNewRoman" w:eastAsiaTheme="minorHAnsi" w:hAnsi="DMNFLN+TimesNewRoman" w:cs="DMNFLN+TimesNewRoman"/>
          <w:sz w:val="23"/>
          <w:szCs w:val="23"/>
        </w:rPr>
        <w:t xml:space="preserve"> steel rods used to hang and align the Cavity String</w:t>
      </w:r>
    </w:p>
    <w:p w14:paraId="5DB434B3" w14:textId="77777777" w:rsidR="00A25FFC" w:rsidRDefault="00A25FFC" w:rsidP="00A10A77">
      <w:pPr>
        <w:rPr>
          <w:rFonts w:ascii="DMNFLN+TimesNewRoman" w:eastAsiaTheme="minorHAnsi" w:hAnsi="DMNFLN+TimesNewRoman" w:cs="DMNFLN+TimesNewRoman"/>
          <w:sz w:val="23"/>
          <w:szCs w:val="23"/>
        </w:rPr>
      </w:pPr>
      <w:r>
        <w:rPr>
          <w:rFonts w:ascii="DMNFLN+TimesNewRoman" w:eastAsiaTheme="minorHAnsi" w:hAnsi="DMNFLN+TimesNewRoman" w:cs="DMNFLN+TimesNewRoman"/>
          <w:sz w:val="23"/>
          <w:szCs w:val="23"/>
        </w:rPr>
        <w:t>Alignment Arms- Precision machined tooling used to perform this procedure</w:t>
      </w:r>
    </w:p>
    <w:p w14:paraId="655697E8" w14:textId="77777777" w:rsidR="002C7B96" w:rsidRDefault="009D41FA" w:rsidP="00A10A77">
      <w:hyperlink r:id="rId11" w:history="1">
        <w:r w:rsidR="002C7B96" w:rsidRPr="002C7B96">
          <w:rPr>
            <w:rStyle w:val="Hyperlink"/>
          </w:rPr>
          <w:t>104211500-M8U-8200-A002 Cold Mass Assembly</w:t>
        </w:r>
      </w:hyperlink>
    </w:p>
    <w:p w14:paraId="460E9A2A" w14:textId="77777777" w:rsidR="002C7B96" w:rsidRDefault="009D41FA" w:rsidP="00A10A77">
      <w:hyperlink r:id="rId12" w:history="1">
        <w:r w:rsidR="002B16B9" w:rsidRPr="002B16B9">
          <w:rPr>
            <w:rStyle w:val="Hyperlink"/>
          </w:rPr>
          <w:t>CRM9000010-2710 Alignment Arm</w:t>
        </w:r>
      </w:hyperlink>
    </w:p>
    <w:p w14:paraId="393D12E7" w14:textId="77777777" w:rsidR="002B16B9" w:rsidRDefault="009D41FA" w:rsidP="00A10A77">
      <w:hyperlink r:id="rId13" w:history="1">
        <w:r w:rsidR="002B16B9" w:rsidRPr="002B16B9">
          <w:rPr>
            <w:rStyle w:val="Hyperlink"/>
          </w:rPr>
          <w:t>End Can Alignment Arm</w:t>
        </w:r>
      </w:hyperlink>
    </w:p>
    <w:p w14:paraId="770AF2FE" w14:textId="77777777" w:rsidR="002B16B9" w:rsidRDefault="009D41FA" w:rsidP="00A10A77">
      <w:hyperlink r:id="rId14" w:history="1">
        <w:r w:rsidR="002B16B9" w:rsidRPr="002B16B9">
          <w:rPr>
            <w:rStyle w:val="Hyperlink"/>
          </w:rPr>
          <w:t>H0X Space Frame Alignment</w:t>
        </w:r>
      </w:hyperlink>
    </w:p>
    <w:p w14:paraId="7A18FA9F" w14:textId="77777777" w:rsidR="00A25FFC" w:rsidRDefault="00A25FFC" w:rsidP="00A10A77"/>
    <w:p w14:paraId="2B53ABCF" w14:textId="77777777" w:rsidR="004704CF" w:rsidRDefault="004704CF" w:rsidP="00B43C3C">
      <w:pPr>
        <w:pStyle w:val="Heading1"/>
      </w:pPr>
      <w:r w:rsidRPr="001308A1">
        <w:t xml:space="preserve">Roles </w:t>
      </w:r>
      <w:r w:rsidR="00856CD8">
        <w:t>and</w:t>
      </w:r>
      <w:r w:rsidRPr="001308A1">
        <w:t xml:space="preserve"> Responsibilities</w:t>
      </w:r>
    </w:p>
    <w:p w14:paraId="43F2FC64" w14:textId="77777777" w:rsidR="004704CF" w:rsidRDefault="004704CF" w:rsidP="004704CF"/>
    <w:p w14:paraId="5BC95A26" w14:textId="77777777" w:rsidR="00EA0C02" w:rsidRPr="00EA0C02" w:rsidRDefault="00EA0C02" w:rsidP="00EA0C02">
      <w:r w:rsidRPr="00EA0C02">
        <w:t>The following actions are to be performed by knowledgeable, authorized Technicians only. Consult the Group Lead for details.</w:t>
      </w:r>
    </w:p>
    <w:p w14:paraId="56944B21" w14:textId="77777777" w:rsidR="00D77923" w:rsidRDefault="00D77923" w:rsidP="004704CF"/>
    <w:p w14:paraId="12131D56" w14:textId="77777777" w:rsidR="004704CF" w:rsidRPr="0068082E" w:rsidRDefault="004704CF" w:rsidP="00FA156D">
      <w:pPr>
        <w:rPr>
          <w:rFonts w:ascii="Times" w:hAnsi="Times"/>
        </w:rPr>
      </w:pPr>
    </w:p>
    <w:p w14:paraId="025938C0" w14:textId="77777777" w:rsidR="00B61916" w:rsidRPr="00CA4360" w:rsidRDefault="009839B6" w:rsidP="00B43C3C">
      <w:pPr>
        <w:pStyle w:val="Heading1"/>
      </w:pPr>
      <w:r>
        <w:t>Procedure</w:t>
      </w:r>
    </w:p>
    <w:p w14:paraId="33E2BC52" w14:textId="77777777" w:rsidR="00B61916" w:rsidRDefault="00B61916">
      <w:pPr>
        <w:rPr>
          <w:rFonts w:ascii="Times" w:hAnsi="Times"/>
        </w:rPr>
      </w:pPr>
    </w:p>
    <w:p w14:paraId="1C5F73D4" w14:textId="77777777" w:rsidR="00F200F0" w:rsidRPr="00F200F0" w:rsidRDefault="00A10A77" w:rsidP="00F200F0">
      <w:pPr>
        <w:pStyle w:val="Heading2"/>
        <w:ind w:left="720"/>
        <w:rPr>
          <w:color w:val="auto"/>
        </w:rPr>
      </w:pPr>
      <w:bookmarkStart w:id="2" w:name="Required_Identifiers"/>
      <w:bookmarkStart w:id="3" w:name="MSAstepsdiagram"/>
      <w:bookmarkStart w:id="4" w:name="Secton4_Reference_Docs"/>
      <w:bookmarkStart w:id="5" w:name="TSP1004"/>
      <w:bookmarkStart w:id="6" w:name="Section5Reviews"/>
      <w:bookmarkStart w:id="7" w:name="Refdocacronymns"/>
      <w:bookmarkEnd w:id="2"/>
      <w:bookmarkEnd w:id="3"/>
      <w:bookmarkEnd w:id="4"/>
      <w:r w:rsidRPr="00F200F0">
        <w:rPr>
          <w:color w:val="auto"/>
        </w:rPr>
        <w:t>Procedure</w:t>
      </w:r>
    </w:p>
    <w:p w14:paraId="14EB54EC" w14:textId="77777777" w:rsidR="00F200F0" w:rsidRPr="00F200F0" w:rsidRDefault="00F200F0" w:rsidP="00F200F0">
      <w:pPr>
        <w:autoSpaceDE w:val="0"/>
        <w:autoSpaceDN w:val="0"/>
        <w:adjustRightInd w:val="0"/>
        <w:rPr>
          <w:rFonts w:ascii="DMNFLN+TimesNewRoman" w:eastAsiaTheme="minorHAnsi" w:hAnsi="DMNFLN+TimesNewRoman" w:cs="DMNFLN+TimesNewRoman"/>
          <w:sz w:val="23"/>
          <w:szCs w:val="23"/>
          <w:u w:val="single"/>
        </w:rPr>
      </w:pPr>
      <w:r w:rsidRPr="00F200F0">
        <w:rPr>
          <w:rFonts w:ascii="DMNFLN+TimesNewRoman" w:eastAsiaTheme="minorHAnsi" w:hAnsi="DMNFLN+TimesNewRoman" w:cs="DMNFLN+TimesNewRoman"/>
          <w:sz w:val="23"/>
          <w:szCs w:val="23"/>
          <w:u w:val="single"/>
        </w:rPr>
        <w:t>Space</w:t>
      </w:r>
      <w:r>
        <w:rPr>
          <w:rFonts w:ascii="DMNFLN+TimesNewRoman" w:eastAsiaTheme="minorHAnsi" w:hAnsi="DMNFLN+TimesNewRoman" w:cs="DMNFLN+TimesNewRoman"/>
          <w:sz w:val="23"/>
          <w:szCs w:val="23"/>
          <w:u w:val="single"/>
        </w:rPr>
        <w:t xml:space="preserve"> </w:t>
      </w:r>
      <w:r w:rsidRPr="00F200F0">
        <w:rPr>
          <w:rFonts w:ascii="DMNFLN+TimesNewRoman" w:eastAsiaTheme="minorHAnsi" w:hAnsi="DMNFLN+TimesNewRoman" w:cs="DMNFLN+TimesNewRoman"/>
          <w:sz w:val="23"/>
          <w:szCs w:val="23"/>
          <w:u w:val="single"/>
        </w:rPr>
        <w:t>Frame &amp; Thermal Shield Assembly</w:t>
      </w:r>
    </w:p>
    <w:p w14:paraId="2325B176" w14:textId="77777777" w:rsidR="00F200F0" w:rsidRPr="00F200F0" w:rsidRDefault="00F200F0" w:rsidP="00F200F0">
      <w:pPr>
        <w:autoSpaceDE w:val="0"/>
        <w:autoSpaceDN w:val="0"/>
        <w:adjustRightInd w:val="0"/>
        <w:rPr>
          <w:rFonts w:ascii="DMNFLN+TimesNewRoman" w:eastAsiaTheme="minorHAnsi" w:hAnsi="DMNFLN+TimesNewRoman" w:cs="DMNFLN+TimesNewRoman"/>
          <w:sz w:val="23"/>
          <w:szCs w:val="23"/>
        </w:rPr>
      </w:pPr>
    </w:p>
    <w:p w14:paraId="7815B988" w14:textId="77777777" w:rsidR="00F200F0" w:rsidRPr="00F200F0" w:rsidRDefault="00F200F0" w:rsidP="00F200F0">
      <w:pPr>
        <w:autoSpaceDE w:val="0"/>
        <w:autoSpaceDN w:val="0"/>
        <w:adjustRightInd w:val="0"/>
        <w:rPr>
          <w:rFonts w:ascii="DMNFLN+TimesNewRoman" w:eastAsiaTheme="minorHAnsi" w:hAnsi="DMNFLN+TimesNewRoman" w:cs="DMNFLN+TimesNewRoman"/>
          <w:sz w:val="23"/>
          <w:szCs w:val="23"/>
        </w:rPr>
      </w:pPr>
      <w:r w:rsidRPr="00F200F0">
        <w:rPr>
          <w:rFonts w:ascii="DMNFLN+TimesNewRoman" w:eastAsiaTheme="minorHAnsi" w:hAnsi="DMNFLN+TimesNewRoman" w:cs="DMNFLN+TimesNewRoman"/>
          <w:sz w:val="23"/>
          <w:szCs w:val="23"/>
        </w:rPr>
        <w:t xml:space="preserve">Before starting alignment, the following steps must be completed: </w:t>
      </w:r>
    </w:p>
    <w:p w14:paraId="747B830D" w14:textId="77777777" w:rsidR="00F200F0" w:rsidRPr="00F200F0" w:rsidRDefault="00F200F0" w:rsidP="00F200F0">
      <w:pPr>
        <w:numPr>
          <w:ilvl w:val="0"/>
          <w:numId w:val="38"/>
        </w:numPr>
        <w:autoSpaceDE w:val="0"/>
        <w:autoSpaceDN w:val="0"/>
        <w:adjustRightInd w:val="0"/>
        <w:spacing w:after="160" w:line="259" w:lineRule="auto"/>
        <w:contextualSpacing/>
        <w:rPr>
          <w:rFonts w:ascii="DMNFLN+TimesNewRoman" w:eastAsiaTheme="minorHAnsi" w:hAnsi="DMNFLN+TimesNewRoman" w:cs="DMNFLN+TimesNewRoman"/>
          <w:sz w:val="23"/>
          <w:szCs w:val="23"/>
        </w:rPr>
      </w:pPr>
      <w:r w:rsidRPr="00F200F0">
        <w:rPr>
          <w:rFonts w:ascii="DMNFLN+TimesNewRoman" w:eastAsiaTheme="minorHAnsi" w:hAnsi="DMNFLN+TimesNewRoman" w:cs="DMNFLN+TimesNewRoman"/>
          <w:sz w:val="23"/>
          <w:szCs w:val="23"/>
        </w:rPr>
        <w:lastRenderedPageBreak/>
        <w:t xml:space="preserve">Center thermal shield in the spaceframe, nominal distance is 1.28”from Outside Diameter of thermal shield to Inside Diameter of spaceframe (±.20’ is acceptable). </w:t>
      </w:r>
    </w:p>
    <w:p w14:paraId="415F723F" w14:textId="77777777" w:rsidR="00F200F0" w:rsidRPr="00F200F0" w:rsidRDefault="00F200F0" w:rsidP="00F200F0">
      <w:pPr>
        <w:numPr>
          <w:ilvl w:val="0"/>
          <w:numId w:val="38"/>
        </w:numPr>
        <w:autoSpaceDE w:val="0"/>
        <w:autoSpaceDN w:val="0"/>
        <w:adjustRightInd w:val="0"/>
        <w:spacing w:after="160" w:line="259" w:lineRule="auto"/>
        <w:contextualSpacing/>
        <w:rPr>
          <w:rFonts w:ascii="DMNFLN+TimesNewRoman" w:eastAsiaTheme="minorHAnsi" w:hAnsi="DMNFLN+TimesNewRoman" w:cs="DMNFLN+TimesNewRoman"/>
          <w:sz w:val="23"/>
          <w:szCs w:val="23"/>
        </w:rPr>
      </w:pPr>
      <w:r w:rsidRPr="00F200F0">
        <w:rPr>
          <w:rFonts w:ascii="DMNFLN+TimesNewRoman" w:eastAsiaTheme="minorHAnsi" w:hAnsi="DMNFLN+TimesNewRoman" w:cs="DMNFLN+TimesNewRoman"/>
          <w:sz w:val="23"/>
          <w:szCs w:val="23"/>
        </w:rPr>
        <w:t xml:space="preserve">Check that height of spaceframe relative to the rail is correct, and that spaceframe wheels-to-rail is correct. </w:t>
      </w:r>
    </w:p>
    <w:p w14:paraId="05AEC3B7" w14:textId="77777777" w:rsidR="00F200F0" w:rsidRPr="00F200F0" w:rsidRDefault="00F200F0" w:rsidP="00F200F0">
      <w:pPr>
        <w:numPr>
          <w:ilvl w:val="0"/>
          <w:numId w:val="38"/>
        </w:numPr>
        <w:autoSpaceDE w:val="0"/>
        <w:autoSpaceDN w:val="0"/>
        <w:adjustRightInd w:val="0"/>
        <w:spacing w:after="160" w:line="259" w:lineRule="auto"/>
        <w:contextualSpacing/>
        <w:rPr>
          <w:rFonts w:ascii="DMNFLN+TimesNewRoman" w:eastAsiaTheme="minorHAnsi" w:hAnsi="DMNFLN+TimesNewRoman" w:cs="DMNFLN+TimesNewRoman"/>
          <w:sz w:val="23"/>
          <w:szCs w:val="23"/>
        </w:rPr>
      </w:pPr>
      <w:r w:rsidRPr="00F200F0">
        <w:rPr>
          <w:rFonts w:ascii="DMNFLN+TimesNewRoman" w:eastAsiaTheme="minorHAnsi" w:hAnsi="DMNFLN+TimesNewRoman" w:cs="DMNFLN+TimesNewRoman"/>
          <w:sz w:val="23"/>
          <w:szCs w:val="23"/>
        </w:rPr>
        <w:t xml:space="preserve">Position spaceframe axially over the cavity string before installing the </w:t>
      </w:r>
      <w:proofErr w:type="spellStart"/>
      <w:r w:rsidRPr="00F200F0">
        <w:rPr>
          <w:rFonts w:ascii="DMNFLN+TimesNewRoman" w:eastAsiaTheme="minorHAnsi" w:hAnsi="DMNFLN+TimesNewRoman" w:cs="DMNFLN+TimesNewRoman"/>
          <w:sz w:val="23"/>
          <w:szCs w:val="23"/>
        </w:rPr>
        <w:t>nitronic</w:t>
      </w:r>
      <w:proofErr w:type="spellEnd"/>
      <w:r w:rsidRPr="00F200F0">
        <w:rPr>
          <w:rFonts w:ascii="DMNFLN+TimesNewRoman" w:eastAsiaTheme="minorHAnsi" w:hAnsi="DMNFLN+TimesNewRoman" w:cs="DMNFLN+TimesNewRoman"/>
          <w:sz w:val="23"/>
          <w:szCs w:val="23"/>
        </w:rPr>
        <w:t xml:space="preserve"> rods. Install </w:t>
      </w:r>
      <w:proofErr w:type="spellStart"/>
      <w:r w:rsidRPr="00F200F0">
        <w:rPr>
          <w:rFonts w:ascii="DMNFLN+TimesNewRoman" w:eastAsiaTheme="minorHAnsi" w:hAnsi="DMNFLN+TimesNewRoman" w:cs="DMNFLN+TimesNewRoman"/>
          <w:sz w:val="23"/>
          <w:szCs w:val="23"/>
        </w:rPr>
        <w:t>nitronic</w:t>
      </w:r>
      <w:proofErr w:type="spellEnd"/>
      <w:r w:rsidRPr="00F200F0">
        <w:rPr>
          <w:rFonts w:ascii="DMNFLN+TimesNewRoman" w:eastAsiaTheme="minorHAnsi" w:hAnsi="DMNFLN+TimesNewRoman" w:cs="DMNFLN+TimesNewRoman"/>
          <w:sz w:val="23"/>
          <w:szCs w:val="23"/>
        </w:rPr>
        <w:t xml:space="preserve"> and axial restraint rods, tighten top </w:t>
      </w:r>
      <w:proofErr w:type="spellStart"/>
      <w:r w:rsidRPr="00F200F0">
        <w:rPr>
          <w:rFonts w:ascii="DMNFLN+TimesNewRoman" w:eastAsiaTheme="minorHAnsi" w:hAnsi="DMNFLN+TimesNewRoman" w:cs="DMNFLN+TimesNewRoman"/>
          <w:sz w:val="23"/>
          <w:szCs w:val="23"/>
        </w:rPr>
        <w:t>nitronic</w:t>
      </w:r>
      <w:proofErr w:type="spellEnd"/>
      <w:r w:rsidRPr="00F200F0">
        <w:rPr>
          <w:rFonts w:ascii="DMNFLN+TimesNewRoman" w:eastAsiaTheme="minorHAnsi" w:hAnsi="DMNFLN+TimesNewRoman" w:cs="DMNFLN+TimesNewRoman"/>
          <w:sz w:val="23"/>
          <w:szCs w:val="23"/>
        </w:rPr>
        <w:t xml:space="preserve"> rods first, then lower to 20 in-lbs. Finally torque axial restraint rods to 20 in-lbs. </w:t>
      </w:r>
    </w:p>
    <w:p w14:paraId="1C96FB61" w14:textId="77777777" w:rsidR="00F200F0" w:rsidRPr="00F200F0" w:rsidRDefault="00F200F0" w:rsidP="00F200F0">
      <w:pPr>
        <w:numPr>
          <w:ilvl w:val="0"/>
          <w:numId w:val="38"/>
        </w:numPr>
        <w:autoSpaceDE w:val="0"/>
        <w:autoSpaceDN w:val="0"/>
        <w:adjustRightInd w:val="0"/>
        <w:spacing w:after="160" w:line="259" w:lineRule="auto"/>
        <w:contextualSpacing/>
        <w:rPr>
          <w:rFonts w:ascii="DMNFLN+TimesNewRoman" w:eastAsiaTheme="minorHAnsi" w:hAnsi="DMNFLN+TimesNewRoman" w:cs="DMNFLN+TimesNewRoman"/>
          <w:sz w:val="23"/>
          <w:szCs w:val="23"/>
        </w:rPr>
      </w:pPr>
      <w:r w:rsidRPr="00F200F0">
        <w:rPr>
          <w:rFonts w:ascii="DMNFLN+TimesNewRoman" w:eastAsiaTheme="minorHAnsi" w:hAnsi="DMNFLN+TimesNewRoman" w:cs="DMNFLN+TimesNewRoman"/>
          <w:sz w:val="23"/>
          <w:szCs w:val="23"/>
        </w:rPr>
        <w:t xml:space="preserve">Remove the lollipops, monitor cavity movement by installing a dial indicator under the coupler bellows. Record any substantial movement. </w:t>
      </w:r>
    </w:p>
    <w:p w14:paraId="67367F0B" w14:textId="77777777" w:rsidR="00F200F0" w:rsidRPr="00F200F0" w:rsidRDefault="00F200F0" w:rsidP="00F200F0">
      <w:pPr>
        <w:autoSpaceDE w:val="0"/>
        <w:autoSpaceDN w:val="0"/>
        <w:adjustRightInd w:val="0"/>
        <w:rPr>
          <w:rFonts w:ascii="DMNFLN+TimesNewRoman" w:eastAsiaTheme="minorHAnsi" w:hAnsi="DMNFLN+TimesNewRoman" w:cs="DMNFLN+TimesNewRoman"/>
          <w:sz w:val="23"/>
          <w:szCs w:val="23"/>
        </w:rPr>
      </w:pPr>
    </w:p>
    <w:p w14:paraId="30B4BBCA" w14:textId="77777777" w:rsidR="00F200F0" w:rsidRPr="00F200F0" w:rsidRDefault="00F200F0" w:rsidP="00F200F0">
      <w:pPr>
        <w:autoSpaceDE w:val="0"/>
        <w:autoSpaceDN w:val="0"/>
        <w:adjustRightInd w:val="0"/>
        <w:rPr>
          <w:rFonts w:ascii="DMNFLN+TimesNewRoman" w:eastAsiaTheme="minorHAnsi" w:hAnsi="DMNFLN+TimesNewRoman" w:cs="DMNFLN+TimesNewRoman"/>
          <w:sz w:val="23"/>
          <w:szCs w:val="23"/>
        </w:rPr>
      </w:pPr>
      <w:r w:rsidRPr="00F200F0">
        <w:rPr>
          <w:rFonts w:ascii="DMNFLN+TimesNewRoman" w:eastAsiaTheme="minorHAnsi" w:hAnsi="DMNFLN+TimesNewRoman" w:cs="DMNFLN+TimesNewRoman"/>
          <w:sz w:val="23"/>
          <w:szCs w:val="23"/>
        </w:rPr>
        <w:t xml:space="preserve">After the spaceframe is in place and supporting the cavity string: </w:t>
      </w:r>
    </w:p>
    <w:p w14:paraId="2094F25A" w14:textId="77777777" w:rsidR="00F200F0" w:rsidRPr="00F200F0" w:rsidRDefault="00F200F0" w:rsidP="00F200F0">
      <w:pPr>
        <w:numPr>
          <w:ilvl w:val="0"/>
          <w:numId w:val="39"/>
        </w:numPr>
        <w:autoSpaceDE w:val="0"/>
        <w:autoSpaceDN w:val="0"/>
        <w:adjustRightInd w:val="0"/>
        <w:spacing w:after="160" w:line="259" w:lineRule="auto"/>
        <w:contextualSpacing/>
        <w:rPr>
          <w:rFonts w:ascii="DMNFLN+TimesNewRoman" w:eastAsiaTheme="minorHAnsi" w:hAnsi="DMNFLN+TimesNewRoman" w:cs="DMNFLN+TimesNewRoman"/>
          <w:sz w:val="23"/>
          <w:szCs w:val="23"/>
        </w:rPr>
      </w:pPr>
      <w:r w:rsidRPr="00F200F0">
        <w:rPr>
          <w:rFonts w:ascii="DMNFLN+TimesNewRoman" w:eastAsiaTheme="minorHAnsi" w:hAnsi="DMNFLN+TimesNewRoman" w:cs="DMNFLN+TimesNewRoman"/>
          <w:sz w:val="23"/>
          <w:szCs w:val="23"/>
        </w:rPr>
        <w:t xml:space="preserve">Install both alignment scopes and reference targets on the granite pier monuments (the monuments are equidistant [on both sides] and are set at a height at which the beam centerline lies). </w:t>
      </w:r>
    </w:p>
    <w:p w14:paraId="0D22227E" w14:textId="77777777" w:rsidR="00F200F0" w:rsidRPr="00F200F0" w:rsidRDefault="00F200F0" w:rsidP="00F200F0">
      <w:pPr>
        <w:numPr>
          <w:ilvl w:val="0"/>
          <w:numId w:val="39"/>
        </w:numPr>
        <w:autoSpaceDE w:val="0"/>
        <w:autoSpaceDN w:val="0"/>
        <w:adjustRightInd w:val="0"/>
        <w:spacing w:after="160" w:line="259" w:lineRule="auto"/>
        <w:contextualSpacing/>
        <w:rPr>
          <w:rFonts w:ascii="DMNFLN+TimesNewRoman" w:eastAsiaTheme="minorHAnsi" w:hAnsi="DMNFLN+TimesNewRoman" w:cs="DMNFLN+TimesNewRoman"/>
          <w:sz w:val="23"/>
          <w:szCs w:val="23"/>
        </w:rPr>
      </w:pPr>
      <w:r w:rsidRPr="00F200F0">
        <w:rPr>
          <w:rFonts w:ascii="DMNFLN+TimesNewRoman" w:eastAsiaTheme="minorHAnsi" w:hAnsi="DMNFLN+TimesNewRoman" w:cs="DMNFLN+TimesNewRoman"/>
          <w:sz w:val="23"/>
          <w:szCs w:val="23"/>
        </w:rPr>
        <w:t xml:space="preserve">Check inclinometer calibration by placing on granite pier (lined up against one edge) and recording the number. Rotate the inclinometer 180º and record. The readings should be within .002º. </w:t>
      </w:r>
    </w:p>
    <w:p w14:paraId="7191ED4C" w14:textId="77777777" w:rsidR="00F200F0" w:rsidRPr="00F200F0" w:rsidRDefault="00F200F0" w:rsidP="00F200F0">
      <w:pPr>
        <w:numPr>
          <w:ilvl w:val="0"/>
          <w:numId w:val="39"/>
        </w:numPr>
        <w:autoSpaceDE w:val="0"/>
        <w:autoSpaceDN w:val="0"/>
        <w:adjustRightInd w:val="0"/>
        <w:spacing w:after="160" w:line="259" w:lineRule="auto"/>
        <w:contextualSpacing/>
        <w:rPr>
          <w:rFonts w:ascii="DMNFLN+TimesNewRoman" w:eastAsiaTheme="minorHAnsi" w:hAnsi="DMNFLN+TimesNewRoman" w:cs="DMNFLN+TimesNewRoman"/>
          <w:sz w:val="23"/>
          <w:szCs w:val="23"/>
        </w:rPr>
      </w:pPr>
      <w:r w:rsidRPr="00F200F0">
        <w:rPr>
          <w:rFonts w:ascii="DMNFLN+TimesNewRoman" w:eastAsiaTheme="minorHAnsi" w:hAnsi="DMNFLN+TimesNewRoman" w:cs="DMNFLN+TimesNewRoman"/>
          <w:sz w:val="23"/>
          <w:szCs w:val="23"/>
        </w:rPr>
        <w:t xml:space="preserve">Pull up the alignment spreadsheet template and save with appropriate name (s/n, date, initial inside spaceframe, etc.). </w:t>
      </w:r>
    </w:p>
    <w:p w14:paraId="06497F4A" w14:textId="77777777" w:rsidR="00F200F0" w:rsidRPr="00F200F0" w:rsidRDefault="00F200F0" w:rsidP="00F200F0">
      <w:pPr>
        <w:numPr>
          <w:ilvl w:val="0"/>
          <w:numId w:val="39"/>
        </w:numPr>
        <w:autoSpaceDE w:val="0"/>
        <w:autoSpaceDN w:val="0"/>
        <w:adjustRightInd w:val="0"/>
        <w:spacing w:after="160" w:line="259" w:lineRule="auto"/>
        <w:contextualSpacing/>
        <w:rPr>
          <w:rFonts w:ascii="DMNFLN+TimesNewRoman" w:eastAsiaTheme="minorHAnsi" w:hAnsi="DMNFLN+TimesNewRoman" w:cs="DMNFLN+TimesNewRoman"/>
          <w:sz w:val="23"/>
          <w:szCs w:val="23"/>
        </w:rPr>
      </w:pPr>
      <w:r w:rsidRPr="00F200F0">
        <w:rPr>
          <w:rFonts w:ascii="DMNFLN+TimesNewRoman" w:eastAsiaTheme="minorHAnsi" w:hAnsi="DMNFLN+TimesNewRoman" w:cs="DMNFLN+TimesNewRoman"/>
          <w:sz w:val="23"/>
          <w:szCs w:val="23"/>
        </w:rPr>
        <w:t xml:space="preserve">Record the offsets of the granite pier targets. </w:t>
      </w:r>
    </w:p>
    <w:p w14:paraId="4CA4E4F7" w14:textId="77777777" w:rsidR="00F200F0" w:rsidRPr="00F200F0" w:rsidRDefault="00F200F0" w:rsidP="00F200F0">
      <w:pPr>
        <w:numPr>
          <w:ilvl w:val="0"/>
          <w:numId w:val="39"/>
        </w:numPr>
        <w:autoSpaceDE w:val="0"/>
        <w:autoSpaceDN w:val="0"/>
        <w:adjustRightInd w:val="0"/>
        <w:spacing w:after="160" w:line="259" w:lineRule="auto"/>
        <w:contextualSpacing/>
        <w:rPr>
          <w:rFonts w:ascii="DMNFLN+TimesNewRoman" w:eastAsiaTheme="minorHAnsi" w:hAnsi="DMNFLN+TimesNewRoman" w:cs="DMNFLN+TimesNewRoman"/>
          <w:sz w:val="23"/>
          <w:szCs w:val="23"/>
        </w:rPr>
      </w:pPr>
      <w:r w:rsidRPr="00F200F0">
        <w:rPr>
          <w:rFonts w:ascii="DMNFLN+TimesNewRoman" w:eastAsiaTheme="minorHAnsi" w:hAnsi="DMNFLN+TimesNewRoman" w:cs="DMNFLN+TimesNewRoman"/>
          <w:sz w:val="23"/>
          <w:szCs w:val="23"/>
        </w:rPr>
        <w:t xml:space="preserve">Ensure all flanges are clear of debris (tape, MLI, etc.). </w:t>
      </w:r>
    </w:p>
    <w:p w14:paraId="6CF0C293" w14:textId="77777777" w:rsidR="00F200F0" w:rsidRPr="00F200F0" w:rsidRDefault="00F200F0" w:rsidP="00F200F0">
      <w:pPr>
        <w:numPr>
          <w:ilvl w:val="0"/>
          <w:numId w:val="39"/>
        </w:numPr>
        <w:autoSpaceDE w:val="0"/>
        <w:autoSpaceDN w:val="0"/>
        <w:adjustRightInd w:val="0"/>
        <w:spacing w:after="160" w:line="259" w:lineRule="auto"/>
        <w:contextualSpacing/>
        <w:rPr>
          <w:rFonts w:ascii="DMNFLN+TimesNewRoman" w:eastAsiaTheme="minorHAnsi" w:hAnsi="DMNFLN+TimesNewRoman" w:cs="DMNFLN+TimesNewRoman"/>
          <w:sz w:val="23"/>
          <w:szCs w:val="23"/>
        </w:rPr>
      </w:pPr>
      <w:r w:rsidRPr="00F200F0">
        <w:rPr>
          <w:rFonts w:ascii="DMNFLN+TimesNewRoman" w:eastAsiaTheme="minorHAnsi" w:hAnsi="DMNFLN+TimesNewRoman" w:cs="DMNFLN+TimesNewRoman"/>
          <w:sz w:val="23"/>
          <w:szCs w:val="23"/>
        </w:rPr>
        <w:t xml:space="preserve">Install alignment arms (record which arms are being used) and targets on both sides of two end flanges of one cavity. </w:t>
      </w:r>
    </w:p>
    <w:p w14:paraId="6B65825A" w14:textId="77777777" w:rsidR="00F200F0" w:rsidRPr="00F200F0" w:rsidRDefault="00F200F0" w:rsidP="00F200F0">
      <w:pPr>
        <w:autoSpaceDE w:val="0"/>
        <w:autoSpaceDN w:val="0"/>
        <w:adjustRightInd w:val="0"/>
        <w:ind w:left="1440" w:hanging="360"/>
        <w:rPr>
          <w:rFonts w:ascii="DMNFLN+TimesNewRoman" w:eastAsiaTheme="minorHAnsi" w:hAnsi="DMNFLN+TimesNewRoman" w:cs="DMNFLN+TimesNewRoman"/>
          <w:sz w:val="23"/>
          <w:szCs w:val="23"/>
        </w:rPr>
      </w:pPr>
      <w:r w:rsidRPr="00F200F0">
        <w:rPr>
          <w:rFonts w:ascii="DMNFLN+TimesNewRoman" w:eastAsiaTheme="minorHAnsi" w:hAnsi="DMNFLN+TimesNewRoman" w:cs="DMNFLN+TimesNewRoman"/>
          <w:sz w:val="23"/>
          <w:szCs w:val="23"/>
        </w:rPr>
        <w:t xml:space="preserve">• Place the arm against the flange in a horizontal position. </w:t>
      </w:r>
    </w:p>
    <w:p w14:paraId="3046A7C3" w14:textId="77777777" w:rsidR="00F200F0" w:rsidRPr="00F200F0" w:rsidRDefault="00F200F0" w:rsidP="00F200F0">
      <w:pPr>
        <w:autoSpaceDE w:val="0"/>
        <w:autoSpaceDN w:val="0"/>
        <w:adjustRightInd w:val="0"/>
        <w:ind w:left="1440" w:hanging="360"/>
        <w:rPr>
          <w:rFonts w:ascii="DMNFLN+TimesNewRoman" w:eastAsiaTheme="minorHAnsi" w:hAnsi="DMNFLN+TimesNewRoman" w:cs="DMNFLN+TimesNewRoman"/>
          <w:sz w:val="23"/>
          <w:szCs w:val="23"/>
        </w:rPr>
      </w:pPr>
      <w:r w:rsidRPr="00F200F0">
        <w:rPr>
          <w:rFonts w:ascii="DMNFLN+TimesNewRoman" w:eastAsiaTheme="minorHAnsi" w:hAnsi="DMNFLN+TimesNewRoman" w:cs="DMNFLN+TimesNewRoman"/>
          <w:sz w:val="23"/>
          <w:szCs w:val="23"/>
        </w:rPr>
        <w:t xml:space="preserve">• Thread the </w:t>
      </w:r>
      <w:proofErr w:type="spellStart"/>
      <w:r w:rsidRPr="00F200F0">
        <w:rPr>
          <w:rFonts w:ascii="DMNFLN+TimesNewRoman" w:eastAsiaTheme="minorHAnsi" w:hAnsi="DMNFLN+TimesNewRoman" w:cs="DMNFLN+TimesNewRoman"/>
          <w:sz w:val="23"/>
          <w:szCs w:val="23"/>
        </w:rPr>
        <w:t>SiBr</w:t>
      </w:r>
      <w:proofErr w:type="spellEnd"/>
      <w:r w:rsidRPr="00F200F0">
        <w:rPr>
          <w:rFonts w:ascii="DMNFLN+TimesNewRoman" w:eastAsiaTheme="minorHAnsi" w:hAnsi="DMNFLN+TimesNewRoman" w:cs="DMNFLN+TimesNewRoman"/>
          <w:sz w:val="23"/>
          <w:szCs w:val="23"/>
        </w:rPr>
        <w:t xml:space="preserve"> screw into the flange hand tight. </w:t>
      </w:r>
    </w:p>
    <w:p w14:paraId="219EC16D" w14:textId="77777777" w:rsidR="00F200F0" w:rsidRPr="00F200F0" w:rsidRDefault="00F200F0" w:rsidP="00F200F0">
      <w:pPr>
        <w:autoSpaceDE w:val="0"/>
        <w:autoSpaceDN w:val="0"/>
        <w:adjustRightInd w:val="0"/>
        <w:ind w:left="1440" w:hanging="360"/>
        <w:rPr>
          <w:rFonts w:ascii="DMNFLN+TimesNewRoman" w:eastAsiaTheme="minorHAnsi" w:hAnsi="DMNFLN+TimesNewRoman" w:cs="DMNFLN+TimesNewRoman"/>
          <w:sz w:val="23"/>
          <w:szCs w:val="23"/>
        </w:rPr>
      </w:pPr>
      <w:r w:rsidRPr="00F200F0">
        <w:rPr>
          <w:rFonts w:ascii="DMNFLN+TimesNewRoman" w:eastAsiaTheme="minorHAnsi" w:hAnsi="DMNFLN+TimesNewRoman" w:cs="DMNFLN+TimesNewRoman"/>
          <w:sz w:val="23"/>
          <w:szCs w:val="23"/>
        </w:rPr>
        <w:t xml:space="preserve">• Ensure the arm is moving freely rotationally and horizontally. </w:t>
      </w:r>
    </w:p>
    <w:p w14:paraId="626F476A" w14:textId="77777777" w:rsidR="00F200F0" w:rsidRPr="00F200F0" w:rsidRDefault="00F200F0" w:rsidP="00F200F0">
      <w:pPr>
        <w:autoSpaceDE w:val="0"/>
        <w:autoSpaceDN w:val="0"/>
        <w:adjustRightInd w:val="0"/>
        <w:ind w:left="1440" w:hanging="360"/>
        <w:rPr>
          <w:rFonts w:ascii="DMNFLN+TimesNewRoman" w:eastAsiaTheme="minorHAnsi" w:hAnsi="DMNFLN+TimesNewRoman" w:cs="DMNFLN+TimesNewRoman"/>
          <w:sz w:val="23"/>
          <w:szCs w:val="23"/>
        </w:rPr>
      </w:pPr>
      <w:r w:rsidRPr="00F200F0">
        <w:rPr>
          <w:rFonts w:ascii="DMNFLN+TimesNewRoman" w:eastAsiaTheme="minorHAnsi" w:hAnsi="DMNFLN+TimesNewRoman" w:cs="DMNFLN+TimesNewRoman"/>
          <w:sz w:val="23"/>
          <w:szCs w:val="23"/>
        </w:rPr>
        <w:t>• Torque the screw to 40 in-</w:t>
      </w:r>
      <w:proofErr w:type="spellStart"/>
      <w:r w:rsidRPr="00F200F0">
        <w:rPr>
          <w:rFonts w:ascii="DMNFLN+TimesNewRoman" w:eastAsiaTheme="minorHAnsi" w:hAnsi="DMNFLN+TimesNewRoman" w:cs="DMNFLN+TimesNewRoman"/>
          <w:sz w:val="23"/>
          <w:szCs w:val="23"/>
        </w:rPr>
        <w:t>lbs</w:t>
      </w:r>
      <w:proofErr w:type="spellEnd"/>
      <w:r w:rsidRPr="00F200F0">
        <w:rPr>
          <w:rFonts w:ascii="DMNFLN+TimesNewRoman" w:eastAsiaTheme="minorHAnsi" w:hAnsi="DMNFLN+TimesNewRoman" w:cs="DMNFLN+TimesNewRoman"/>
          <w:sz w:val="23"/>
          <w:szCs w:val="23"/>
        </w:rPr>
        <w:t xml:space="preserve"> (while the arm is supported). </w:t>
      </w:r>
    </w:p>
    <w:p w14:paraId="62139F06" w14:textId="77777777" w:rsidR="00F200F0" w:rsidRPr="00F200F0" w:rsidRDefault="00F200F0" w:rsidP="00F200F0">
      <w:pPr>
        <w:autoSpaceDE w:val="0"/>
        <w:autoSpaceDN w:val="0"/>
        <w:adjustRightInd w:val="0"/>
        <w:ind w:left="1440" w:hanging="360"/>
        <w:rPr>
          <w:rFonts w:ascii="DMNFLN+TimesNewRoman" w:eastAsiaTheme="minorHAnsi" w:hAnsi="DMNFLN+TimesNewRoman" w:cs="DMNFLN+TimesNewRoman"/>
          <w:sz w:val="23"/>
          <w:szCs w:val="23"/>
        </w:rPr>
      </w:pPr>
      <w:r w:rsidRPr="00F200F0">
        <w:rPr>
          <w:rFonts w:ascii="DMNFLN+TimesNewRoman" w:eastAsiaTheme="minorHAnsi" w:hAnsi="DMNFLN+TimesNewRoman" w:cs="DMNFLN+TimesNewRoman"/>
          <w:sz w:val="23"/>
          <w:szCs w:val="23"/>
        </w:rPr>
        <w:t xml:space="preserve">• Check for freedom of arm to rotate around flange approx. 1º. </w:t>
      </w:r>
    </w:p>
    <w:p w14:paraId="25C88A24" w14:textId="77777777" w:rsidR="00F200F0" w:rsidRPr="00F200F0" w:rsidRDefault="00F200F0" w:rsidP="00F200F0">
      <w:pPr>
        <w:numPr>
          <w:ilvl w:val="0"/>
          <w:numId w:val="39"/>
        </w:numPr>
        <w:autoSpaceDE w:val="0"/>
        <w:autoSpaceDN w:val="0"/>
        <w:adjustRightInd w:val="0"/>
        <w:spacing w:after="160" w:line="259" w:lineRule="auto"/>
        <w:contextualSpacing/>
        <w:rPr>
          <w:rFonts w:ascii="DMNFLN+TimesNewRoman" w:eastAsiaTheme="minorHAnsi" w:hAnsi="DMNFLN+TimesNewRoman" w:cs="DMNFLN+TimesNewRoman"/>
          <w:sz w:val="23"/>
          <w:szCs w:val="23"/>
        </w:rPr>
      </w:pPr>
      <w:r w:rsidRPr="00F200F0">
        <w:rPr>
          <w:rFonts w:ascii="DMNFLN+TimesNewRoman" w:eastAsiaTheme="minorHAnsi" w:hAnsi="DMNFLN+TimesNewRoman" w:cs="DMNFLN+TimesNewRoman"/>
          <w:sz w:val="23"/>
          <w:szCs w:val="23"/>
        </w:rPr>
        <w:t xml:space="preserve">Install the inclinometer onto the arm so it rests against the outboard stop. </w:t>
      </w:r>
    </w:p>
    <w:p w14:paraId="19683C34" w14:textId="77777777" w:rsidR="00F200F0" w:rsidRPr="00F200F0" w:rsidRDefault="00F200F0" w:rsidP="00F200F0">
      <w:pPr>
        <w:numPr>
          <w:ilvl w:val="0"/>
          <w:numId w:val="39"/>
        </w:numPr>
        <w:autoSpaceDE w:val="0"/>
        <w:autoSpaceDN w:val="0"/>
        <w:adjustRightInd w:val="0"/>
        <w:spacing w:after="160" w:line="259" w:lineRule="auto"/>
        <w:contextualSpacing/>
        <w:rPr>
          <w:rFonts w:ascii="DMNFLN+TimesNewRoman" w:eastAsiaTheme="minorHAnsi" w:hAnsi="DMNFLN+TimesNewRoman" w:cs="DMNFLN+TimesNewRoman"/>
          <w:sz w:val="23"/>
          <w:szCs w:val="23"/>
        </w:rPr>
      </w:pPr>
      <w:r w:rsidRPr="00F200F0">
        <w:rPr>
          <w:rFonts w:ascii="DMNFLN+TimesNewRoman" w:eastAsiaTheme="minorHAnsi" w:hAnsi="DMNFLN+TimesNewRoman" w:cs="DMNFLN+TimesNewRoman"/>
          <w:sz w:val="23"/>
          <w:szCs w:val="23"/>
        </w:rPr>
        <w:t xml:space="preserve">Using the adjustable support arm, adjust turnbuckle until the inclinometer reads 0.000 and the bubble level on the inclinometer is between the lines. </w:t>
      </w:r>
    </w:p>
    <w:p w14:paraId="4EDA6869" w14:textId="77777777" w:rsidR="00F200F0" w:rsidRPr="00F200F0" w:rsidRDefault="00F200F0" w:rsidP="00F200F0">
      <w:pPr>
        <w:numPr>
          <w:ilvl w:val="0"/>
          <w:numId w:val="39"/>
        </w:numPr>
        <w:autoSpaceDE w:val="0"/>
        <w:autoSpaceDN w:val="0"/>
        <w:adjustRightInd w:val="0"/>
        <w:spacing w:after="160" w:line="259" w:lineRule="auto"/>
        <w:contextualSpacing/>
        <w:rPr>
          <w:rFonts w:ascii="DMNFLN+TimesNewRoman" w:eastAsiaTheme="minorHAnsi" w:hAnsi="DMNFLN+TimesNewRoman" w:cs="DMNFLN+TimesNewRoman"/>
          <w:sz w:val="23"/>
          <w:szCs w:val="23"/>
        </w:rPr>
      </w:pPr>
      <w:r w:rsidRPr="00F200F0">
        <w:rPr>
          <w:rFonts w:ascii="DMNFLN+TimesNewRoman" w:eastAsiaTheme="minorHAnsi" w:hAnsi="DMNFLN+TimesNewRoman" w:cs="DMNFLN+TimesNewRoman"/>
          <w:sz w:val="23"/>
          <w:szCs w:val="23"/>
        </w:rPr>
        <w:t xml:space="preserve">Note the position of the targets. </w:t>
      </w:r>
    </w:p>
    <w:p w14:paraId="2BE475F6" w14:textId="77777777" w:rsidR="00F200F0" w:rsidRPr="00F200F0" w:rsidRDefault="00F200F0" w:rsidP="00F200F0">
      <w:pPr>
        <w:numPr>
          <w:ilvl w:val="0"/>
          <w:numId w:val="39"/>
        </w:numPr>
        <w:autoSpaceDE w:val="0"/>
        <w:autoSpaceDN w:val="0"/>
        <w:adjustRightInd w:val="0"/>
        <w:spacing w:after="160" w:line="259" w:lineRule="auto"/>
        <w:contextualSpacing/>
        <w:rPr>
          <w:rFonts w:ascii="DMNFLN+TimesNewRoman" w:eastAsiaTheme="minorHAnsi" w:hAnsi="DMNFLN+TimesNewRoman" w:cs="DMNFLN+TimesNewRoman"/>
          <w:sz w:val="23"/>
          <w:szCs w:val="23"/>
        </w:rPr>
      </w:pPr>
      <w:r w:rsidRPr="00F200F0">
        <w:rPr>
          <w:rFonts w:ascii="DMNFLN+TimesNewRoman" w:eastAsiaTheme="minorHAnsi" w:hAnsi="DMNFLN+TimesNewRoman" w:cs="DMNFLN+TimesNewRoman"/>
          <w:sz w:val="23"/>
          <w:szCs w:val="23"/>
        </w:rPr>
        <w:t xml:space="preserve">Adjust the </w:t>
      </w:r>
      <w:proofErr w:type="spellStart"/>
      <w:r w:rsidRPr="00F200F0">
        <w:rPr>
          <w:rFonts w:ascii="DMNFLN+TimesNewRoman" w:eastAsiaTheme="minorHAnsi" w:hAnsi="DMNFLN+TimesNewRoman" w:cs="DMNFLN+TimesNewRoman"/>
          <w:sz w:val="23"/>
          <w:szCs w:val="23"/>
        </w:rPr>
        <w:t>nitronic</w:t>
      </w:r>
      <w:proofErr w:type="spellEnd"/>
      <w:r w:rsidRPr="00F200F0">
        <w:rPr>
          <w:rFonts w:ascii="DMNFLN+TimesNewRoman" w:eastAsiaTheme="minorHAnsi" w:hAnsi="DMNFLN+TimesNewRoman" w:cs="DMNFLN+TimesNewRoman"/>
          <w:sz w:val="23"/>
          <w:szCs w:val="23"/>
        </w:rPr>
        <w:t xml:space="preserve"> rods slowly and evenly to bring the targets within +/- .030 inches without rotating the cavities. Adjust two adjacent flanges simultaneously to avoid stressing the bellows. Do not move one flange more than .050” without moving the other. </w:t>
      </w:r>
    </w:p>
    <w:p w14:paraId="768E34D5" w14:textId="77777777" w:rsidR="00F200F0" w:rsidRPr="00F200F0" w:rsidRDefault="00F200F0" w:rsidP="00F200F0">
      <w:pPr>
        <w:numPr>
          <w:ilvl w:val="0"/>
          <w:numId w:val="39"/>
        </w:numPr>
        <w:autoSpaceDE w:val="0"/>
        <w:autoSpaceDN w:val="0"/>
        <w:adjustRightInd w:val="0"/>
        <w:spacing w:after="160" w:line="259" w:lineRule="auto"/>
        <w:contextualSpacing/>
        <w:rPr>
          <w:rFonts w:ascii="DMNFLN+TimesNewRoman" w:eastAsiaTheme="minorHAnsi" w:hAnsi="DMNFLN+TimesNewRoman" w:cs="DMNFLN+TimesNewRoman"/>
          <w:sz w:val="23"/>
          <w:szCs w:val="23"/>
        </w:rPr>
      </w:pPr>
      <w:r w:rsidRPr="00F200F0">
        <w:rPr>
          <w:rFonts w:ascii="DMNFLN+TimesNewRoman" w:eastAsiaTheme="minorHAnsi" w:hAnsi="DMNFLN+TimesNewRoman" w:cs="DMNFLN+TimesNewRoman"/>
          <w:sz w:val="23"/>
          <w:szCs w:val="23"/>
        </w:rPr>
        <w:t xml:space="preserve">Torque all </w:t>
      </w:r>
      <w:proofErr w:type="spellStart"/>
      <w:r w:rsidRPr="00F200F0">
        <w:rPr>
          <w:rFonts w:ascii="DMNFLN+TimesNewRoman" w:eastAsiaTheme="minorHAnsi" w:hAnsi="DMNFLN+TimesNewRoman" w:cs="DMNFLN+TimesNewRoman"/>
          <w:sz w:val="23"/>
          <w:szCs w:val="23"/>
        </w:rPr>
        <w:t>nitronic</w:t>
      </w:r>
      <w:proofErr w:type="spellEnd"/>
      <w:r w:rsidRPr="00F200F0">
        <w:rPr>
          <w:rFonts w:ascii="DMNFLN+TimesNewRoman" w:eastAsiaTheme="minorHAnsi" w:hAnsi="DMNFLN+TimesNewRoman" w:cs="DMNFLN+TimesNewRoman"/>
          <w:sz w:val="23"/>
          <w:szCs w:val="23"/>
        </w:rPr>
        <w:t xml:space="preserve"> rods to 180 in-</w:t>
      </w:r>
      <w:proofErr w:type="spellStart"/>
      <w:r w:rsidRPr="00F200F0">
        <w:rPr>
          <w:rFonts w:ascii="DMNFLN+TimesNewRoman" w:eastAsiaTheme="minorHAnsi" w:hAnsi="DMNFLN+TimesNewRoman" w:cs="DMNFLN+TimesNewRoman"/>
          <w:sz w:val="23"/>
          <w:szCs w:val="23"/>
        </w:rPr>
        <w:t>lbs</w:t>
      </w:r>
      <w:proofErr w:type="spellEnd"/>
      <w:r w:rsidRPr="00F200F0">
        <w:rPr>
          <w:rFonts w:ascii="DMNFLN+TimesNewRoman" w:eastAsiaTheme="minorHAnsi" w:hAnsi="DMNFLN+TimesNewRoman" w:cs="DMNFLN+TimesNewRoman"/>
          <w:sz w:val="23"/>
          <w:szCs w:val="23"/>
        </w:rPr>
        <w:t xml:space="preserve"> slowly and evenly while looking at the targets to ensure they are within spec (this is an iterative process, the lower rods should be around 10-30 in-</w:t>
      </w:r>
      <w:proofErr w:type="spellStart"/>
      <w:r w:rsidRPr="00F200F0">
        <w:rPr>
          <w:rFonts w:ascii="DMNFLN+TimesNewRoman" w:eastAsiaTheme="minorHAnsi" w:hAnsi="DMNFLN+TimesNewRoman" w:cs="DMNFLN+TimesNewRoman"/>
          <w:sz w:val="23"/>
          <w:szCs w:val="23"/>
        </w:rPr>
        <w:t>lbs</w:t>
      </w:r>
      <w:proofErr w:type="spellEnd"/>
      <w:r w:rsidRPr="00F200F0">
        <w:rPr>
          <w:rFonts w:ascii="DMNFLN+TimesNewRoman" w:eastAsiaTheme="minorHAnsi" w:hAnsi="DMNFLN+TimesNewRoman" w:cs="DMNFLN+TimesNewRoman"/>
          <w:sz w:val="23"/>
          <w:szCs w:val="23"/>
        </w:rPr>
        <w:t xml:space="preserve"> less). Back the nuts off (iteratively) on all the </w:t>
      </w:r>
      <w:proofErr w:type="spellStart"/>
      <w:r w:rsidRPr="00F200F0">
        <w:rPr>
          <w:rFonts w:ascii="DMNFLN+TimesNewRoman" w:eastAsiaTheme="minorHAnsi" w:hAnsi="DMNFLN+TimesNewRoman" w:cs="DMNFLN+TimesNewRoman"/>
          <w:sz w:val="23"/>
          <w:szCs w:val="23"/>
        </w:rPr>
        <w:t>nitronic</w:t>
      </w:r>
      <w:proofErr w:type="spellEnd"/>
      <w:r w:rsidRPr="00F200F0">
        <w:rPr>
          <w:rFonts w:ascii="DMNFLN+TimesNewRoman" w:eastAsiaTheme="minorHAnsi" w:hAnsi="DMNFLN+TimesNewRoman" w:cs="DMNFLN+TimesNewRoman"/>
          <w:sz w:val="23"/>
          <w:szCs w:val="23"/>
        </w:rPr>
        <w:t xml:space="preserve"> rods to under 100 in-lbs.</w:t>
      </w:r>
    </w:p>
    <w:p w14:paraId="488DC0BF" w14:textId="77777777" w:rsidR="00F200F0" w:rsidRPr="00F200F0" w:rsidRDefault="00F200F0" w:rsidP="00F200F0">
      <w:pPr>
        <w:numPr>
          <w:ilvl w:val="0"/>
          <w:numId w:val="39"/>
        </w:numPr>
        <w:autoSpaceDE w:val="0"/>
        <w:autoSpaceDN w:val="0"/>
        <w:adjustRightInd w:val="0"/>
        <w:spacing w:after="160" w:line="259" w:lineRule="auto"/>
        <w:contextualSpacing/>
        <w:rPr>
          <w:rFonts w:ascii="DMNFLN+TimesNewRoman" w:eastAsiaTheme="minorHAnsi" w:hAnsi="DMNFLN+TimesNewRoman" w:cstheme="minorBidi"/>
          <w:color w:val="auto"/>
          <w:sz w:val="23"/>
          <w:szCs w:val="23"/>
        </w:rPr>
      </w:pPr>
      <w:r w:rsidRPr="00F200F0">
        <w:rPr>
          <w:rFonts w:ascii="DMNFLN+TimesNewRoman" w:eastAsiaTheme="minorHAnsi" w:hAnsi="DMNFLN+TimesNewRoman" w:cstheme="minorBidi"/>
          <w:color w:val="auto"/>
          <w:sz w:val="23"/>
          <w:szCs w:val="23"/>
        </w:rPr>
        <w:t xml:space="preserve">Use the axial restraint rods to position the coupler flanges in the “z” direction within ±1/16” (as given on the CRM9000002 drawing). Do not exceed 180 in-lbs. </w:t>
      </w:r>
    </w:p>
    <w:p w14:paraId="0128327D" w14:textId="77777777" w:rsidR="00F200F0" w:rsidRPr="00F200F0" w:rsidRDefault="00F200F0" w:rsidP="00F200F0">
      <w:pPr>
        <w:numPr>
          <w:ilvl w:val="0"/>
          <w:numId w:val="39"/>
        </w:numPr>
        <w:autoSpaceDE w:val="0"/>
        <w:autoSpaceDN w:val="0"/>
        <w:adjustRightInd w:val="0"/>
        <w:spacing w:after="160" w:line="259" w:lineRule="auto"/>
        <w:contextualSpacing/>
        <w:rPr>
          <w:rFonts w:ascii="DMNFLN+TimesNewRoman" w:eastAsiaTheme="minorHAnsi" w:hAnsi="DMNFLN+TimesNewRoman" w:cstheme="minorBidi"/>
          <w:color w:val="auto"/>
          <w:sz w:val="23"/>
          <w:szCs w:val="23"/>
        </w:rPr>
      </w:pPr>
      <w:r w:rsidRPr="00F200F0">
        <w:rPr>
          <w:rFonts w:ascii="DMNFLN+TimesNewRoman" w:eastAsiaTheme="minorHAnsi" w:hAnsi="DMNFLN+TimesNewRoman" w:cstheme="minorBidi"/>
          <w:color w:val="auto"/>
          <w:sz w:val="23"/>
          <w:szCs w:val="23"/>
        </w:rPr>
        <w:t xml:space="preserve">Adjust the </w:t>
      </w:r>
      <w:proofErr w:type="spellStart"/>
      <w:r w:rsidRPr="00F200F0">
        <w:rPr>
          <w:rFonts w:ascii="DMNFLN+TimesNewRoman" w:eastAsiaTheme="minorHAnsi" w:hAnsi="DMNFLN+TimesNewRoman" w:cstheme="minorBidi"/>
          <w:color w:val="auto"/>
          <w:sz w:val="23"/>
          <w:szCs w:val="23"/>
        </w:rPr>
        <w:t>nitronic</w:t>
      </w:r>
      <w:proofErr w:type="spellEnd"/>
      <w:r w:rsidRPr="00F200F0">
        <w:rPr>
          <w:rFonts w:ascii="DMNFLN+TimesNewRoman" w:eastAsiaTheme="minorHAnsi" w:hAnsi="DMNFLN+TimesNewRoman" w:cstheme="minorBidi"/>
          <w:color w:val="auto"/>
          <w:sz w:val="23"/>
          <w:szCs w:val="23"/>
        </w:rPr>
        <w:t xml:space="preserve"> rods slowly and evenly to bring the targets within +/- .010 inches without rotating the cavities. Adjust two adjacent flanges simultaneously to avoid stressing the bellows. Ensure the torque on all the nuts is between 100 and 180 in-lbs. </w:t>
      </w:r>
    </w:p>
    <w:p w14:paraId="7E258361" w14:textId="77777777" w:rsidR="00F200F0" w:rsidRPr="00F200F0" w:rsidRDefault="00F200F0" w:rsidP="00F200F0">
      <w:pPr>
        <w:numPr>
          <w:ilvl w:val="0"/>
          <w:numId w:val="39"/>
        </w:numPr>
        <w:autoSpaceDE w:val="0"/>
        <w:autoSpaceDN w:val="0"/>
        <w:adjustRightInd w:val="0"/>
        <w:spacing w:after="160" w:line="259" w:lineRule="auto"/>
        <w:contextualSpacing/>
        <w:rPr>
          <w:rFonts w:ascii="DMNFLN+TimesNewRoman" w:eastAsiaTheme="minorHAnsi" w:hAnsi="DMNFLN+TimesNewRoman" w:cstheme="minorBidi"/>
          <w:color w:val="auto"/>
          <w:sz w:val="23"/>
          <w:szCs w:val="23"/>
        </w:rPr>
      </w:pPr>
      <w:r w:rsidRPr="00F200F0">
        <w:rPr>
          <w:rFonts w:ascii="DMNFLN+TimesNewRoman" w:eastAsiaTheme="minorHAnsi" w:hAnsi="DMNFLN+TimesNewRoman" w:cstheme="minorBidi"/>
          <w:color w:val="auto"/>
          <w:sz w:val="23"/>
          <w:szCs w:val="23"/>
        </w:rPr>
        <w:t xml:space="preserve">Repeat Steps 5 through 12 for all remaining cavities. </w:t>
      </w:r>
    </w:p>
    <w:p w14:paraId="002E1342" w14:textId="26DCEE66" w:rsidR="00F200F0" w:rsidRPr="00F200F0" w:rsidRDefault="00F200F0" w:rsidP="00F200F0">
      <w:pPr>
        <w:numPr>
          <w:ilvl w:val="0"/>
          <w:numId w:val="39"/>
        </w:numPr>
        <w:autoSpaceDE w:val="0"/>
        <w:autoSpaceDN w:val="0"/>
        <w:adjustRightInd w:val="0"/>
        <w:spacing w:after="160" w:line="259" w:lineRule="auto"/>
        <w:contextualSpacing/>
        <w:rPr>
          <w:rFonts w:ascii="DMNFLN+TimesNewRoman" w:eastAsiaTheme="minorHAnsi" w:hAnsi="DMNFLN+TimesNewRoman" w:cstheme="minorBidi"/>
          <w:color w:val="auto"/>
          <w:sz w:val="23"/>
          <w:szCs w:val="23"/>
        </w:rPr>
      </w:pPr>
      <w:r w:rsidRPr="00F200F0">
        <w:rPr>
          <w:rFonts w:ascii="DMNFLN+TimesNewRoman" w:eastAsiaTheme="minorHAnsi" w:hAnsi="DMNFLN+TimesNewRoman" w:cstheme="minorBidi"/>
          <w:color w:val="auto"/>
          <w:sz w:val="23"/>
          <w:szCs w:val="23"/>
        </w:rPr>
        <w:t>Torque the axial support rods to 100-180 in-</w:t>
      </w:r>
      <w:proofErr w:type="spellStart"/>
      <w:r w:rsidRPr="00F200F0">
        <w:rPr>
          <w:rFonts w:ascii="DMNFLN+TimesNewRoman" w:eastAsiaTheme="minorHAnsi" w:hAnsi="DMNFLN+TimesNewRoman" w:cstheme="minorBidi"/>
          <w:color w:val="auto"/>
          <w:sz w:val="23"/>
          <w:szCs w:val="23"/>
        </w:rPr>
        <w:t>lbs</w:t>
      </w:r>
      <w:proofErr w:type="spellEnd"/>
      <w:r w:rsidRPr="00F200F0">
        <w:rPr>
          <w:rFonts w:ascii="DMNFLN+TimesNewRoman" w:eastAsiaTheme="minorHAnsi" w:hAnsi="DMNFLN+TimesNewRoman" w:cstheme="minorBidi"/>
          <w:color w:val="auto"/>
          <w:sz w:val="23"/>
          <w:szCs w:val="23"/>
        </w:rPr>
        <w:t xml:space="preserve"> slowly and evenly ensuring axially position of cavities remains within </w:t>
      </w:r>
      <w:proofErr w:type="gramStart"/>
      <w:r w:rsidRPr="00F200F0">
        <w:rPr>
          <w:rFonts w:ascii="DMNFLN+TimesNewRoman" w:eastAsiaTheme="minorHAnsi" w:hAnsi="DMNFLN+TimesNewRoman" w:cstheme="minorBidi"/>
          <w:color w:val="auto"/>
          <w:sz w:val="23"/>
          <w:szCs w:val="23"/>
        </w:rPr>
        <w:t>specification(</w:t>
      </w:r>
      <w:proofErr w:type="gramEnd"/>
      <w:r w:rsidRPr="00F200F0">
        <w:rPr>
          <w:rFonts w:ascii="DMNFLN+TimesNewRoman" w:eastAsiaTheme="minorHAnsi" w:hAnsi="DMNFLN+TimesNewRoman" w:cstheme="minorBidi"/>
          <w:color w:val="auto"/>
          <w:sz w:val="23"/>
          <w:szCs w:val="23"/>
        </w:rPr>
        <w:t xml:space="preserve">two rods for each cavity support in opposite directions). </w:t>
      </w:r>
    </w:p>
    <w:p w14:paraId="02A5831A" w14:textId="77777777" w:rsidR="00F200F0" w:rsidRPr="00F200F0" w:rsidRDefault="00F200F0" w:rsidP="00F200F0">
      <w:pPr>
        <w:numPr>
          <w:ilvl w:val="0"/>
          <w:numId w:val="39"/>
        </w:numPr>
        <w:autoSpaceDE w:val="0"/>
        <w:autoSpaceDN w:val="0"/>
        <w:adjustRightInd w:val="0"/>
        <w:spacing w:after="160" w:line="259" w:lineRule="auto"/>
        <w:contextualSpacing/>
        <w:rPr>
          <w:rFonts w:ascii="DMNFLN+TimesNewRoman" w:eastAsiaTheme="minorHAnsi" w:hAnsi="DMNFLN+TimesNewRoman" w:cstheme="minorBidi"/>
          <w:color w:val="auto"/>
          <w:sz w:val="23"/>
          <w:szCs w:val="23"/>
        </w:rPr>
      </w:pPr>
      <w:r w:rsidRPr="00F200F0">
        <w:rPr>
          <w:rFonts w:ascii="DMNFLN+TimesNewRoman" w:eastAsiaTheme="minorHAnsi" w:hAnsi="DMNFLN+TimesNewRoman" w:cstheme="minorBidi"/>
          <w:color w:val="auto"/>
          <w:sz w:val="23"/>
          <w:szCs w:val="23"/>
        </w:rPr>
        <w:lastRenderedPageBreak/>
        <w:t xml:space="preserve">Check the positions of all the flanges and record on the alignment spreadsheet. </w:t>
      </w:r>
    </w:p>
    <w:p w14:paraId="22A331CC" w14:textId="77777777" w:rsidR="00F200F0" w:rsidRPr="00F200F0" w:rsidRDefault="00F200F0" w:rsidP="00F200F0">
      <w:pPr>
        <w:numPr>
          <w:ilvl w:val="0"/>
          <w:numId w:val="39"/>
        </w:numPr>
        <w:autoSpaceDE w:val="0"/>
        <w:autoSpaceDN w:val="0"/>
        <w:adjustRightInd w:val="0"/>
        <w:spacing w:after="160" w:line="259" w:lineRule="auto"/>
        <w:contextualSpacing/>
        <w:rPr>
          <w:rFonts w:ascii="DMNFLN+TimesNewRoman" w:eastAsiaTheme="minorHAnsi" w:hAnsi="DMNFLN+TimesNewRoman" w:cstheme="minorBidi"/>
          <w:color w:val="auto"/>
          <w:sz w:val="23"/>
          <w:szCs w:val="23"/>
        </w:rPr>
      </w:pPr>
      <w:r w:rsidRPr="00F200F0">
        <w:rPr>
          <w:rFonts w:ascii="DMNFLN+TimesNewRoman" w:eastAsiaTheme="minorHAnsi" w:hAnsi="DMNFLN+TimesNewRoman" w:cstheme="minorBidi"/>
          <w:color w:val="auto"/>
          <w:sz w:val="23"/>
          <w:szCs w:val="23"/>
        </w:rPr>
        <w:t>Remove the alignment arms.</w:t>
      </w:r>
    </w:p>
    <w:p w14:paraId="69BA2D8C" w14:textId="77777777" w:rsidR="00F200F0" w:rsidRPr="00F200F0" w:rsidRDefault="00F200F0" w:rsidP="00F200F0">
      <w:pPr>
        <w:autoSpaceDE w:val="0"/>
        <w:autoSpaceDN w:val="0"/>
        <w:adjustRightInd w:val="0"/>
        <w:rPr>
          <w:rFonts w:ascii="DMNFLN+TimesNewRoman" w:eastAsiaTheme="minorHAnsi" w:hAnsi="DMNFLN+TimesNewRoman" w:cstheme="minorBidi"/>
          <w:color w:val="auto"/>
          <w:sz w:val="23"/>
          <w:szCs w:val="23"/>
        </w:rPr>
      </w:pPr>
    </w:p>
    <w:p w14:paraId="267234A2" w14:textId="77777777" w:rsidR="00F200F0" w:rsidRPr="00F200F0" w:rsidRDefault="00F200F0" w:rsidP="00F200F0">
      <w:pPr>
        <w:autoSpaceDE w:val="0"/>
        <w:autoSpaceDN w:val="0"/>
        <w:adjustRightInd w:val="0"/>
        <w:ind w:left="720" w:hanging="360"/>
        <w:rPr>
          <w:rFonts w:ascii="DMNFLN+TimesNewRoman" w:eastAsiaTheme="minorHAnsi" w:hAnsi="DMNFLN+TimesNewRoman" w:cstheme="minorBidi"/>
          <w:color w:val="auto"/>
          <w:sz w:val="23"/>
          <w:szCs w:val="23"/>
          <w:u w:val="single"/>
        </w:rPr>
      </w:pPr>
      <w:r w:rsidRPr="00F200F0">
        <w:rPr>
          <w:rFonts w:ascii="DMNFLN+TimesNewRoman" w:eastAsiaTheme="minorHAnsi" w:hAnsi="DMNFLN+TimesNewRoman" w:cstheme="minorBidi"/>
          <w:color w:val="auto"/>
          <w:sz w:val="23"/>
          <w:szCs w:val="23"/>
          <w:u w:val="single"/>
        </w:rPr>
        <w:t xml:space="preserve">Vacuum Vessel Assembly </w:t>
      </w:r>
    </w:p>
    <w:p w14:paraId="0659E1B4" w14:textId="77777777" w:rsidR="00F200F0" w:rsidRPr="00F200F0" w:rsidRDefault="00F200F0" w:rsidP="00F200F0">
      <w:pPr>
        <w:autoSpaceDE w:val="0"/>
        <w:autoSpaceDN w:val="0"/>
        <w:adjustRightInd w:val="0"/>
        <w:ind w:left="720" w:hanging="360"/>
        <w:rPr>
          <w:rFonts w:ascii="DMNFLN+TimesNewRoman" w:eastAsiaTheme="minorHAnsi" w:hAnsi="DMNFLN+TimesNewRoman" w:cstheme="minorBidi"/>
          <w:color w:val="auto"/>
          <w:sz w:val="23"/>
          <w:szCs w:val="23"/>
        </w:rPr>
      </w:pPr>
    </w:p>
    <w:p w14:paraId="4134685E" w14:textId="77777777" w:rsidR="00F200F0" w:rsidRPr="00F200F0" w:rsidRDefault="00F200F0" w:rsidP="00F200F0">
      <w:pPr>
        <w:numPr>
          <w:ilvl w:val="0"/>
          <w:numId w:val="37"/>
        </w:numPr>
        <w:autoSpaceDE w:val="0"/>
        <w:autoSpaceDN w:val="0"/>
        <w:adjustRightInd w:val="0"/>
        <w:spacing w:after="160" w:line="259" w:lineRule="auto"/>
        <w:contextualSpacing/>
        <w:rPr>
          <w:rFonts w:ascii="DMNFLN+TimesNewRoman" w:eastAsiaTheme="minorHAnsi" w:hAnsi="DMNFLN+TimesNewRoman" w:cstheme="minorBidi"/>
          <w:color w:val="auto"/>
          <w:sz w:val="23"/>
          <w:szCs w:val="23"/>
        </w:rPr>
      </w:pPr>
      <w:r w:rsidRPr="00F200F0">
        <w:rPr>
          <w:rFonts w:ascii="DMNFLN+TimesNewRoman" w:eastAsiaTheme="minorHAnsi" w:hAnsi="DMNFLN+TimesNewRoman" w:cstheme="minorBidi"/>
          <w:color w:val="auto"/>
          <w:sz w:val="23"/>
          <w:szCs w:val="23"/>
        </w:rPr>
        <w:t>Install the temporary guide rail in the vacuum tank over the return end can port.</w:t>
      </w:r>
    </w:p>
    <w:p w14:paraId="1294BDE9" w14:textId="77777777" w:rsidR="00F200F0" w:rsidRPr="00F200F0" w:rsidRDefault="00F200F0" w:rsidP="00F200F0">
      <w:pPr>
        <w:numPr>
          <w:ilvl w:val="0"/>
          <w:numId w:val="37"/>
        </w:numPr>
        <w:autoSpaceDE w:val="0"/>
        <w:autoSpaceDN w:val="0"/>
        <w:adjustRightInd w:val="0"/>
        <w:spacing w:after="160" w:line="259" w:lineRule="auto"/>
        <w:contextualSpacing/>
        <w:rPr>
          <w:rFonts w:ascii="DMNFLN+TimesNewRoman" w:eastAsiaTheme="minorHAnsi" w:hAnsi="DMNFLN+TimesNewRoman" w:cstheme="minorBidi"/>
          <w:color w:val="auto"/>
          <w:sz w:val="23"/>
          <w:szCs w:val="23"/>
        </w:rPr>
      </w:pPr>
      <w:r w:rsidRPr="00F200F0">
        <w:rPr>
          <w:rFonts w:ascii="DMNFLN+TimesNewRoman" w:eastAsiaTheme="minorHAnsi" w:hAnsi="DMNFLN+TimesNewRoman" w:cstheme="minorBidi"/>
          <w:color w:val="auto"/>
          <w:sz w:val="23"/>
          <w:szCs w:val="23"/>
        </w:rPr>
        <w:t>Secure the vacuum vessel to the rails for stability.  Install the SF/TS assembly into the vacuum vessel by rolling it into the vacuum vessel.   Remove the SF/TS assembly supports after the wheels are in the vacuum vessel.  Center the assembly in Z by centering on the FPC port nearest the REC.   Check for centering at the other three FPC ports and at the 24 lockdown locations.    Trial fit the FPC top hats.  Remove the temporary guide rail.</w:t>
      </w:r>
    </w:p>
    <w:p w14:paraId="6F464C5D" w14:textId="4D5957A5" w:rsidR="00F200F0" w:rsidRPr="00F200F0" w:rsidRDefault="00F200F0" w:rsidP="00F200F0">
      <w:pPr>
        <w:numPr>
          <w:ilvl w:val="0"/>
          <w:numId w:val="37"/>
        </w:numPr>
        <w:autoSpaceDE w:val="0"/>
        <w:autoSpaceDN w:val="0"/>
        <w:adjustRightInd w:val="0"/>
        <w:spacing w:after="160" w:line="259" w:lineRule="auto"/>
        <w:contextualSpacing/>
        <w:rPr>
          <w:rFonts w:ascii="DMNFLN+TimesNewRoman" w:eastAsiaTheme="minorHAnsi" w:hAnsi="DMNFLN+TimesNewRoman" w:cstheme="minorBidi"/>
          <w:color w:val="auto"/>
          <w:sz w:val="23"/>
          <w:szCs w:val="23"/>
        </w:rPr>
      </w:pPr>
      <w:r w:rsidRPr="00F200F0">
        <w:rPr>
          <w:rFonts w:ascii="DMNFLN+TimesNewRoman" w:eastAsiaTheme="minorHAnsi" w:hAnsi="DMNFLN+TimesNewRoman" w:cstheme="minorBidi"/>
          <w:color w:val="auto"/>
          <w:sz w:val="23"/>
          <w:szCs w:val="23"/>
        </w:rPr>
        <w:t xml:space="preserve">Install the six large lockdowns into the spaceframe at the quarter points.   Check thread engagement to insure </w:t>
      </w:r>
      <w:r w:rsidR="00D5027C">
        <w:rPr>
          <w:rFonts w:ascii="DMNFLN+TimesNewRoman" w:eastAsiaTheme="minorHAnsi" w:hAnsi="DMNFLN+TimesNewRoman" w:cstheme="minorBidi"/>
          <w:color w:val="auto"/>
          <w:sz w:val="23"/>
          <w:szCs w:val="23"/>
        </w:rPr>
        <w:t xml:space="preserve">it is </w:t>
      </w:r>
      <w:proofErr w:type="gramStart"/>
      <w:r w:rsidRPr="00F200F0">
        <w:rPr>
          <w:rFonts w:ascii="DMNFLN+TimesNewRoman" w:eastAsiaTheme="minorHAnsi" w:hAnsi="DMNFLN+TimesNewRoman" w:cstheme="minorBidi"/>
          <w:color w:val="auto"/>
          <w:sz w:val="23"/>
          <w:szCs w:val="23"/>
        </w:rPr>
        <w:t>adequate .</w:t>
      </w:r>
      <w:proofErr w:type="gramEnd"/>
      <w:r w:rsidRPr="00F200F0">
        <w:rPr>
          <w:rFonts w:ascii="DMNFLN+TimesNewRoman" w:eastAsiaTheme="minorHAnsi" w:hAnsi="DMNFLN+TimesNewRoman" w:cstheme="minorBidi"/>
          <w:color w:val="auto"/>
          <w:sz w:val="23"/>
          <w:szCs w:val="23"/>
        </w:rPr>
        <w:t xml:space="preserve">   The two top lockdowns have tapped holes for lifting eyes.   Back off the other non-tapped lockdowns as needed so that they don’t interfere with the next two steps. </w:t>
      </w:r>
    </w:p>
    <w:p w14:paraId="76EC78E1" w14:textId="27C0E0C6" w:rsidR="00F200F0" w:rsidRPr="00F200F0" w:rsidRDefault="00F200F0" w:rsidP="00F200F0">
      <w:pPr>
        <w:numPr>
          <w:ilvl w:val="0"/>
          <w:numId w:val="37"/>
        </w:numPr>
        <w:autoSpaceDE w:val="0"/>
        <w:autoSpaceDN w:val="0"/>
        <w:adjustRightInd w:val="0"/>
        <w:spacing w:after="160" w:line="259" w:lineRule="auto"/>
        <w:contextualSpacing/>
        <w:rPr>
          <w:rFonts w:ascii="DMNFLN+TimesNewRoman" w:eastAsiaTheme="minorHAnsi" w:hAnsi="DMNFLN+TimesNewRoman" w:cstheme="minorBidi"/>
          <w:color w:val="auto"/>
          <w:sz w:val="23"/>
          <w:szCs w:val="23"/>
        </w:rPr>
      </w:pPr>
      <w:r w:rsidRPr="00F200F0">
        <w:rPr>
          <w:rFonts w:ascii="DMNFLN+TimesNewRoman" w:eastAsiaTheme="minorHAnsi" w:hAnsi="DMNFLN+TimesNewRoman" w:cstheme="minorBidi"/>
          <w:color w:val="auto"/>
          <w:sz w:val="23"/>
          <w:szCs w:val="23"/>
        </w:rPr>
        <w:t xml:space="preserve">Position the two overhead crane hooks over the tapped lockdowns and lock out the crane.   Install two lifting eyes in the lockdowns and install chain falls to give precise control during lifting.   Lift the assembly with the </w:t>
      </w:r>
      <w:proofErr w:type="spellStart"/>
      <w:r w:rsidRPr="00F200F0">
        <w:rPr>
          <w:rFonts w:ascii="DMNFLN+TimesNewRoman" w:eastAsiaTheme="minorHAnsi" w:hAnsi="DMNFLN+TimesNewRoman" w:cstheme="minorBidi"/>
          <w:color w:val="auto"/>
          <w:sz w:val="23"/>
          <w:szCs w:val="23"/>
        </w:rPr>
        <w:t>chainfalls</w:t>
      </w:r>
      <w:proofErr w:type="spellEnd"/>
      <w:r w:rsidRPr="00F200F0">
        <w:rPr>
          <w:rFonts w:ascii="DMNFLN+TimesNewRoman" w:eastAsiaTheme="minorHAnsi" w:hAnsi="DMNFLN+TimesNewRoman" w:cstheme="minorBidi"/>
          <w:color w:val="auto"/>
          <w:sz w:val="23"/>
          <w:szCs w:val="23"/>
        </w:rPr>
        <w:t xml:space="preserve"> until the weight of the SF/TS assembly is </w:t>
      </w:r>
      <w:r w:rsidR="00D5027C">
        <w:rPr>
          <w:rFonts w:ascii="DMNFLN+TimesNewRoman" w:eastAsiaTheme="minorHAnsi" w:hAnsi="DMNFLN+TimesNewRoman" w:cstheme="minorBidi"/>
          <w:color w:val="auto"/>
          <w:sz w:val="23"/>
          <w:szCs w:val="23"/>
        </w:rPr>
        <w:t xml:space="preserve">just </w:t>
      </w:r>
      <w:r w:rsidRPr="00F200F0">
        <w:rPr>
          <w:rFonts w:ascii="DMNFLN+TimesNewRoman" w:eastAsiaTheme="minorHAnsi" w:hAnsi="DMNFLN+TimesNewRoman" w:cstheme="minorBidi"/>
          <w:color w:val="auto"/>
          <w:sz w:val="23"/>
          <w:szCs w:val="23"/>
        </w:rPr>
        <w:t xml:space="preserve">off the vacuum vessel, 0.2 to 0.5 mm.  Using the two top lockdowns set the Y position of the SF/TS by checking the positions of the beam pipes relative to the VV center.   Goal +/- 1mm adjusted for the as lifted positon.      </w:t>
      </w:r>
    </w:p>
    <w:p w14:paraId="68E63B8F" w14:textId="77777777" w:rsidR="00F200F0" w:rsidRPr="00F200F0" w:rsidRDefault="00F200F0" w:rsidP="00F200F0">
      <w:pPr>
        <w:numPr>
          <w:ilvl w:val="0"/>
          <w:numId w:val="37"/>
        </w:numPr>
        <w:autoSpaceDE w:val="0"/>
        <w:autoSpaceDN w:val="0"/>
        <w:adjustRightInd w:val="0"/>
        <w:spacing w:after="160" w:line="259" w:lineRule="auto"/>
        <w:contextualSpacing/>
        <w:rPr>
          <w:rFonts w:ascii="DMNFLN+TimesNewRoman" w:eastAsiaTheme="minorHAnsi" w:hAnsi="DMNFLN+TimesNewRoman" w:cstheme="minorBidi"/>
          <w:color w:val="auto"/>
          <w:sz w:val="23"/>
          <w:szCs w:val="23"/>
        </w:rPr>
      </w:pPr>
      <w:r w:rsidRPr="00F200F0">
        <w:rPr>
          <w:rFonts w:ascii="DMNFLN+TimesNewRoman" w:eastAsiaTheme="minorHAnsi" w:hAnsi="DMNFLN+TimesNewRoman" w:cstheme="minorBidi"/>
          <w:color w:val="auto"/>
          <w:sz w:val="23"/>
          <w:szCs w:val="23"/>
        </w:rPr>
        <w:t>Install the X-Z adjusting jigs to the lock downs.   Fine position the X and Z adjustment of the SF/TS assembly in the vacuum vessel.  Use the beam pipe positions at the ends for the X location in the VV (Goal +/- 1 mm).   Use the location of the FPC nearest the REC to set the Z location (Goal +/- 1 mm).  Using the chain falls, lower the SF/TS assembly onto the VV.</w:t>
      </w:r>
      <w:r w:rsidR="00D5027C">
        <w:rPr>
          <w:rFonts w:ascii="DMNFLN+TimesNewRoman" w:eastAsiaTheme="minorHAnsi" w:hAnsi="DMNFLN+TimesNewRoman" w:cstheme="minorBidi"/>
          <w:color w:val="auto"/>
          <w:sz w:val="23"/>
          <w:szCs w:val="23"/>
        </w:rPr>
        <w:t xml:space="preserve"> </w:t>
      </w:r>
    </w:p>
    <w:p w14:paraId="6387C579" w14:textId="77777777" w:rsidR="00F200F0" w:rsidRPr="00F200F0" w:rsidRDefault="00F200F0" w:rsidP="00F200F0">
      <w:pPr>
        <w:numPr>
          <w:ilvl w:val="0"/>
          <w:numId w:val="37"/>
        </w:numPr>
        <w:autoSpaceDE w:val="0"/>
        <w:autoSpaceDN w:val="0"/>
        <w:adjustRightInd w:val="0"/>
        <w:spacing w:after="160" w:line="259" w:lineRule="auto"/>
        <w:contextualSpacing/>
        <w:rPr>
          <w:rFonts w:ascii="DMNFLN+TimesNewRoman" w:eastAsiaTheme="minorHAnsi" w:hAnsi="DMNFLN+TimesNewRoman" w:cstheme="minorBidi"/>
          <w:color w:val="auto"/>
          <w:sz w:val="23"/>
          <w:szCs w:val="23"/>
        </w:rPr>
      </w:pPr>
      <w:r w:rsidRPr="00F200F0">
        <w:rPr>
          <w:rFonts w:ascii="DMNFLN+TimesNewRoman" w:eastAsiaTheme="minorHAnsi" w:hAnsi="DMNFLN+TimesNewRoman" w:cstheme="minorBidi"/>
          <w:color w:val="auto"/>
          <w:sz w:val="23"/>
          <w:szCs w:val="23"/>
        </w:rPr>
        <w:t xml:space="preserve">Hand tighten the other 4 major lockdowns and recheck the </w:t>
      </w:r>
      <w:r w:rsidR="00D5027C">
        <w:rPr>
          <w:rFonts w:ascii="DMNFLN+TimesNewRoman" w:eastAsiaTheme="minorHAnsi" w:hAnsi="DMNFLN+TimesNewRoman" w:cstheme="minorBidi"/>
          <w:color w:val="auto"/>
          <w:sz w:val="23"/>
          <w:szCs w:val="23"/>
        </w:rPr>
        <w:t xml:space="preserve">X, Y, and Z </w:t>
      </w:r>
      <w:r w:rsidRPr="00F200F0">
        <w:rPr>
          <w:rFonts w:ascii="DMNFLN+TimesNewRoman" w:eastAsiaTheme="minorHAnsi" w:hAnsi="DMNFLN+TimesNewRoman" w:cstheme="minorBidi"/>
          <w:color w:val="auto"/>
          <w:sz w:val="23"/>
          <w:szCs w:val="23"/>
        </w:rPr>
        <w:t xml:space="preserve">position of the SF/TS assembly in the vacuum vessel.  Check the locations of the other three FPC’s and the other lock downs. Trial fit top hats now or after tack welding the lockdowns? </w:t>
      </w:r>
    </w:p>
    <w:p w14:paraId="6AAF9BB4" w14:textId="77777777" w:rsidR="00F200F0" w:rsidRPr="00F200F0" w:rsidRDefault="00F200F0" w:rsidP="003B469F">
      <w:pPr>
        <w:numPr>
          <w:ilvl w:val="0"/>
          <w:numId w:val="37"/>
        </w:numPr>
        <w:autoSpaceDE w:val="0"/>
        <w:autoSpaceDN w:val="0"/>
        <w:adjustRightInd w:val="0"/>
        <w:spacing w:after="160" w:line="259" w:lineRule="auto"/>
        <w:contextualSpacing/>
        <w:rPr>
          <w:rFonts w:ascii="DMNFLN+TimesNewRoman" w:eastAsiaTheme="minorHAnsi" w:hAnsi="DMNFLN+TimesNewRoman" w:cstheme="minorBidi"/>
          <w:color w:val="auto"/>
          <w:sz w:val="23"/>
          <w:szCs w:val="23"/>
        </w:rPr>
      </w:pPr>
      <w:r w:rsidRPr="00F200F0">
        <w:rPr>
          <w:rFonts w:ascii="DMNFLN+TimesNewRoman" w:eastAsiaTheme="minorHAnsi" w:hAnsi="DMNFLN+TimesNewRoman" w:cstheme="minorBidi"/>
          <w:color w:val="auto"/>
          <w:sz w:val="23"/>
          <w:szCs w:val="23"/>
        </w:rPr>
        <w:t>Hand tighten the other 18 lockdowns.   Tack weld all 24 lockdowns while monitoring the beam pipe positions.   Finish welding the lockdowns by skip welding to minimize distortions.</w:t>
      </w:r>
    </w:p>
    <w:p w14:paraId="6DF5460B" w14:textId="77777777" w:rsidR="00F200F0" w:rsidRPr="00F200F0" w:rsidRDefault="00F200F0" w:rsidP="00F200F0">
      <w:pPr>
        <w:numPr>
          <w:ilvl w:val="0"/>
          <w:numId w:val="37"/>
        </w:numPr>
        <w:autoSpaceDE w:val="0"/>
        <w:autoSpaceDN w:val="0"/>
        <w:adjustRightInd w:val="0"/>
        <w:spacing w:after="160" w:line="259" w:lineRule="auto"/>
        <w:contextualSpacing/>
        <w:rPr>
          <w:rFonts w:ascii="DMNFLN+TimesNewRoman" w:eastAsiaTheme="minorHAnsi" w:hAnsi="DMNFLN+TimesNewRoman" w:cstheme="minorBidi"/>
          <w:color w:val="auto"/>
          <w:sz w:val="23"/>
          <w:szCs w:val="23"/>
        </w:rPr>
      </w:pPr>
      <w:r w:rsidRPr="00F200F0">
        <w:rPr>
          <w:rFonts w:ascii="DMNFLN+TimesNewRoman" w:eastAsiaTheme="minorHAnsi" w:hAnsi="DMNFLN+TimesNewRoman" w:cstheme="minorBidi"/>
          <w:color w:val="auto"/>
          <w:sz w:val="23"/>
          <w:szCs w:val="23"/>
        </w:rPr>
        <w:t xml:space="preserve">Support vacuum vessel at ¼ points (same locations as supports in tunnel) on </w:t>
      </w:r>
      <w:proofErr w:type="spellStart"/>
      <w:r w:rsidRPr="00F200F0">
        <w:rPr>
          <w:rFonts w:ascii="DMNFLN+TimesNewRoman" w:eastAsiaTheme="minorHAnsi" w:hAnsi="DMNFLN+TimesNewRoman" w:cstheme="minorBidi"/>
          <w:color w:val="auto"/>
          <w:sz w:val="23"/>
          <w:szCs w:val="23"/>
        </w:rPr>
        <w:t>assy</w:t>
      </w:r>
      <w:proofErr w:type="spellEnd"/>
      <w:r w:rsidRPr="00F200F0">
        <w:rPr>
          <w:rFonts w:ascii="DMNFLN+TimesNewRoman" w:eastAsiaTheme="minorHAnsi" w:hAnsi="DMNFLN+TimesNewRoman" w:cstheme="minorBidi"/>
          <w:color w:val="auto"/>
          <w:sz w:val="23"/>
          <w:szCs w:val="23"/>
        </w:rPr>
        <w:t xml:space="preserve"> bench. </w:t>
      </w:r>
    </w:p>
    <w:p w14:paraId="758D0549" w14:textId="77777777" w:rsidR="00F200F0" w:rsidRPr="00F200F0" w:rsidRDefault="00F200F0" w:rsidP="00F200F0">
      <w:pPr>
        <w:numPr>
          <w:ilvl w:val="0"/>
          <w:numId w:val="37"/>
        </w:numPr>
        <w:autoSpaceDE w:val="0"/>
        <w:autoSpaceDN w:val="0"/>
        <w:adjustRightInd w:val="0"/>
        <w:spacing w:after="160" w:line="259" w:lineRule="auto"/>
        <w:contextualSpacing/>
        <w:rPr>
          <w:rFonts w:ascii="DMNFLN+TimesNewRoman" w:eastAsiaTheme="minorHAnsi" w:hAnsi="DMNFLN+TimesNewRoman" w:cstheme="minorBidi"/>
          <w:color w:val="auto"/>
          <w:sz w:val="23"/>
          <w:szCs w:val="23"/>
        </w:rPr>
      </w:pPr>
      <w:r w:rsidRPr="00F200F0">
        <w:rPr>
          <w:rFonts w:ascii="DMNFLN+TimesNewRoman" w:eastAsiaTheme="minorHAnsi" w:hAnsi="DMNFLN+TimesNewRoman" w:cstheme="minorBidi"/>
          <w:color w:val="auto"/>
          <w:sz w:val="23"/>
          <w:szCs w:val="23"/>
        </w:rPr>
        <w:t>Install alignment arms and targets on flange at both ends (Flange #2 and #7) and two at the center of the module (points in vacuum tank and end cans allow this).</w:t>
      </w:r>
    </w:p>
    <w:p w14:paraId="3E10B3EF" w14:textId="77777777" w:rsidR="00F200F0" w:rsidRPr="00F200F0" w:rsidRDefault="00F200F0" w:rsidP="00F200F0">
      <w:pPr>
        <w:numPr>
          <w:ilvl w:val="0"/>
          <w:numId w:val="37"/>
        </w:numPr>
        <w:autoSpaceDE w:val="0"/>
        <w:autoSpaceDN w:val="0"/>
        <w:adjustRightInd w:val="0"/>
        <w:spacing w:after="160" w:line="259" w:lineRule="auto"/>
        <w:contextualSpacing/>
        <w:rPr>
          <w:rFonts w:ascii="DMNFLN+TimesNewRoman" w:eastAsiaTheme="minorHAnsi" w:hAnsi="DMNFLN+TimesNewRoman" w:cstheme="minorBidi"/>
          <w:color w:val="auto"/>
          <w:sz w:val="23"/>
          <w:szCs w:val="23"/>
        </w:rPr>
      </w:pPr>
      <w:r w:rsidRPr="00F200F0">
        <w:rPr>
          <w:rFonts w:ascii="DMNFLN+TimesNewRoman" w:eastAsiaTheme="minorHAnsi" w:hAnsi="DMNFLN+TimesNewRoman" w:cstheme="minorBidi"/>
          <w:color w:val="auto"/>
          <w:sz w:val="23"/>
          <w:szCs w:val="23"/>
        </w:rPr>
        <w:t xml:space="preserve">Adjust the screw feet on the module ¼ point supports to bring the targets on each side within the viewing area of the monument reference targets (get as close to 0 as possible). </w:t>
      </w:r>
    </w:p>
    <w:p w14:paraId="21D3BFC0" w14:textId="77777777" w:rsidR="00F200F0" w:rsidRPr="00F200F0" w:rsidRDefault="00F200F0" w:rsidP="00F200F0">
      <w:pPr>
        <w:numPr>
          <w:ilvl w:val="0"/>
          <w:numId w:val="37"/>
        </w:numPr>
        <w:autoSpaceDE w:val="0"/>
        <w:autoSpaceDN w:val="0"/>
        <w:adjustRightInd w:val="0"/>
        <w:spacing w:after="160" w:line="259" w:lineRule="auto"/>
        <w:contextualSpacing/>
        <w:rPr>
          <w:rFonts w:ascii="DMNFLN+TimesNewRoman" w:eastAsiaTheme="minorHAnsi" w:hAnsi="DMNFLN+TimesNewRoman" w:cstheme="minorBidi"/>
          <w:color w:val="auto"/>
          <w:sz w:val="23"/>
          <w:szCs w:val="23"/>
        </w:rPr>
      </w:pPr>
      <w:r w:rsidRPr="00F200F0">
        <w:rPr>
          <w:rFonts w:ascii="DMNFLN+TimesNewRoman" w:eastAsiaTheme="minorHAnsi" w:hAnsi="DMNFLN+TimesNewRoman" w:cstheme="minorBidi"/>
          <w:color w:val="auto"/>
          <w:sz w:val="23"/>
          <w:szCs w:val="23"/>
        </w:rPr>
        <w:t xml:space="preserve">Record the relative position of the granite piers with respect to the theoretical beam centerline. </w:t>
      </w:r>
    </w:p>
    <w:p w14:paraId="5370001E" w14:textId="77777777" w:rsidR="00F200F0" w:rsidRPr="00F200F0" w:rsidRDefault="00F200F0" w:rsidP="00F200F0">
      <w:pPr>
        <w:numPr>
          <w:ilvl w:val="0"/>
          <w:numId w:val="37"/>
        </w:numPr>
        <w:autoSpaceDE w:val="0"/>
        <w:autoSpaceDN w:val="0"/>
        <w:adjustRightInd w:val="0"/>
        <w:spacing w:after="160" w:line="259" w:lineRule="auto"/>
        <w:contextualSpacing/>
        <w:rPr>
          <w:rFonts w:ascii="DMNFLN+TimesNewRoman" w:eastAsiaTheme="minorHAnsi" w:hAnsi="DMNFLN+TimesNewRoman" w:cstheme="minorBidi"/>
          <w:color w:val="auto"/>
          <w:sz w:val="23"/>
          <w:szCs w:val="23"/>
        </w:rPr>
      </w:pPr>
      <w:r w:rsidRPr="00F200F0">
        <w:rPr>
          <w:rFonts w:ascii="DMNFLN+TimesNewRoman" w:eastAsiaTheme="minorHAnsi" w:hAnsi="DMNFLN+TimesNewRoman" w:cstheme="minorBidi"/>
          <w:color w:val="auto"/>
          <w:sz w:val="23"/>
          <w:szCs w:val="23"/>
        </w:rPr>
        <w:t xml:space="preserve">Install four tooling ball blocks evenly spaced on each side of the outer shell of the </w:t>
      </w:r>
      <w:proofErr w:type="spellStart"/>
      <w:r w:rsidRPr="00F200F0">
        <w:rPr>
          <w:rFonts w:ascii="DMNFLN+TimesNewRoman" w:eastAsiaTheme="minorHAnsi" w:hAnsi="DMNFLN+TimesNewRoman" w:cstheme="minorBidi"/>
          <w:color w:val="auto"/>
          <w:sz w:val="23"/>
          <w:szCs w:val="23"/>
        </w:rPr>
        <w:t>cryomodule</w:t>
      </w:r>
      <w:proofErr w:type="spellEnd"/>
      <w:r w:rsidRPr="00F200F0">
        <w:rPr>
          <w:rFonts w:ascii="DMNFLN+TimesNewRoman" w:eastAsiaTheme="minorHAnsi" w:hAnsi="DMNFLN+TimesNewRoman" w:cstheme="minorBidi"/>
          <w:color w:val="auto"/>
          <w:sz w:val="23"/>
          <w:szCs w:val="23"/>
        </w:rPr>
        <w:t xml:space="preserve">. There are features on the vacuum vessel rings to accommodate this. </w:t>
      </w:r>
    </w:p>
    <w:p w14:paraId="0AC150CC" w14:textId="77777777" w:rsidR="00F200F0" w:rsidRPr="00F200F0" w:rsidRDefault="00F200F0" w:rsidP="00F200F0">
      <w:pPr>
        <w:numPr>
          <w:ilvl w:val="0"/>
          <w:numId w:val="37"/>
        </w:numPr>
        <w:autoSpaceDE w:val="0"/>
        <w:autoSpaceDN w:val="0"/>
        <w:adjustRightInd w:val="0"/>
        <w:spacing w:after="160" w:line="259" w:lineRule="auto"/>
        <w:contextualSpacing/>
        <w:rPr>
          <w:rFonts w:ascii="DMNFLN+TimesNewRoman" w:eastAsiaTheme="minorHAnsi" w:hAnsi="DMNFLN+TimesNewRoman" w:cstheme="minorBidi"/>
          <w:color w:val="auto"/>
          <w:sz w:val="23"/>
          <w:szCs w:val="23"/>
        </w:rPr>
      </w:pPr>
      <w:r w:rsidRPr="00F200F0">
        <w:rPr>
          <w:rFonts w:ascii="DMNFLN+TimesNewRoman" w:eastAsiaTheme="minorHAnsi" w:hAnsi="DMNFLN+TimesNewRoman" w:cstheme="minorBidi"/>
          <w:color w:val="auto"/>
          <w:sz w:val="23"/>
          <w:szCs w:val="23"/>
        </w:rPr>
        <w:t xml:space="preserve">Using theodolites, determine the positions of all four alignment rod targets per side. Determine and record the positions of the tooling balls relative to the theoretical beam centerline and the face of the upstream valve flange face. </w:t>
      </w:r>
    </w:p>
    <w:p w14:paraId="35456A0B" w14:textId="77777777" w:rsidR="00F200F0" w:rsidRPr="00F200F0" w:rsidRDefault="00F200F0" w:rsidP="00F200F0">
      <w:pPr>
        <w:numPr>
          <w:ilvl w:val="0"/>
          <w:numId w:val="37"/>
        </w:numPr>
        <w:autoSpaceDE w:val="0"/>
        <w:autoSpaceDN w:val="0"/>
        <w:adjustRightInd w:val="0"/>
        <w:spacing w:after="160" w:line="259" w:lineRule="auto"/>
        <w:contextualSpacing/>
        <w:rPr>
          <w:rFonts w:ascii="DMNFLN+TimesNewRoman" w:eastAsiaTheme="minorHAnsi" w:hAnsi="DMNFLN+TimesNewRoman" w:cstheme="minorBidi"/>
          <w:color w:val="auto"/>
          <w:sz w:val="23"/>
          <w:szCs w:val="23"/>
        </w:rPr>
      </w:pPr>
      <w:r w:rsidRPr="00F200F0">
        <w:rPr>
          <w:rFonts w:ascii="DMNFLN+TimesNewRoman" w:eastAsiaTheme="minorHAnsi" w:hAnsi="DMNFLN+TimesNewRoman" w:cstheme="minorBidi"/>
          <w:color w:val="auto"/>
          <w:sz w:val="23"/>
          <w:szCs w:val="23"/>
        </w:rPr>
        <w:t xml:space="preserve">Remove the alignment arms and proceed with the CM assembly. </w:t>
      </w:r>
    </w:p>
    <w:p w14:paraId="4301E9DC" w14:textId="77777777" w:rsidR="00F200F0" w:rsidRPr="00F200F0" w:rsidRDefault="00F200F0" w:rsidP="00F200F0">
      <w:pPr>
        <w:pStyle w:val="Heading4"/>
      </w:pPr>
    </w:p>
    <w:p w14:paraId="3B7569CD" w14:textId="77777777" w:rsidR="00664FFC" w:rsidRDefault="00664FFC" w:rsidP="00643B89"/>
    <w:p w14:paraId="22689EE3" w14:textId="77777777" w:rsidR="0079151A" w:rsidRPr="0079151A" w:rsidRDefault="0079151A" w:rsidP="00643B89">
      <w:pPr>
        <w:rPr>
          <w:color w:val="auto"/>
        </w:rPr>
      </w:pPr>
    </w:p>
    <w:p w14:paraId="22A433E6" w14:textId="77777777" w:rsidR="00095318" w:rsidRPr="00095318" w:rsidRDefault="00095318" w:rsidP="00854200">
      <w:pPr>
        <w:rPr>
          <w:color w:val="auto"/>
        </w:rPr>
      </w:pPr>
    </w:p>
    <w:p w14:paraId="1067B255" w14:textId="77777777" w:rsidR="0079151A" w:rsidRDefault="0079151A" w:rsidP="00B61916"/>
    <w:p w14:paraId="75312E0F" w14:textId="77777777" w:rsidR="00B61916" w:rsidRDefault="00856CD8" w:rsidP="00B43C3C">
      <w:pPr>
        <w:pStyle w:val="Heading1"/>
      </w:pPr>
      <w:r>
        <w:rPr>
          <w:rStyle w:val="SC2414"/>
          <w:b/>
          <w:szCs w:val="32"/>
        </w:rPr>
        <w:t xml:space="preserve">Release and </w:t>
      </w:r>
      <w:r w:rsidR="00B61916" w:rsidRPr="001308A1">
        <w:rPr>
          <w:rStyle w:val="SC2414"/>
          <w:b/>
          <w:szCs w:val="32"/>
        </w:rPr>
        <w:t>Revision History</w:t>
      </w:r>
    </w:p>
    <w:p w14:paraId="7AC0E4B7" w14:textId="77777777" w:rsidR="009844B1" w:rsidRDefault="009844B1" w:rsidP="009844B1">
      <w:pPr>
        <w:rPr>
          <w:rFonts w:ascii="Times" w:hAnsi="Times"/>
        </w:rPr>
      </w:pP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358"/>
        <w:gridCol w:w="1792"/>
      </w:tblGrid>
      <w:tr w:rsidR="009844B1" w:rsidRPr="004563B5" w14:paraId="42A7A5BD" w14:textId="77777777" w:rsidTr="009844B1">
        <w:trPr>
          <w:trHeight w:val="273"/>
          <w:jc w:val="center"/>
        </w:trPr>
        <w:tc>
          <w:tcPr>
            <w:tcW w:w="1194" w:type="dxa"/>
            <w:shd w:val="clear" w:color="auto" w:fill="DEEAF6"/>
            <w:tcMar>
              <w:top w:w="0" w:type="dxa"/>
              <w:left w:w="108" w:type="dxa"/>
              <w:bottom w:w="0" w:type="dxa"/>
              <w:right w:w="108" w:type="dxa"/>
            </w:tcMar>
            <w:vAlign w:val="bottom"/>
          </w:tcPr>
          <w:p w14:paraId="551336A4" w14:textId="77777777" w:rsidR="009844B1" w:rsidRPr="004563B5" w:rsidRDefault="009844B1" w:rsidP="00992CE4">
            <w:pPr>
              <w:pStyle w:val="Default"/>
              <w:jc w:val="center"/>
              <w:rPr>
                <w:rFonts w:cs="Calibri"/>
                <w:b/>
                <w:sz w:val="20"/>
                <w:szCs w:val="20"/>
              </w:rPr>
            </w:pPr>
            <w:r w:rsidRPr="004563B5">
              <w:rPr>
                <w:rStyle w:val="SC2414"/>
                <w:rFonts w:cs="Calibri"/>
                <w:sz w:val="20"/>
                <w:szCs w:val="20"/>
              </w:rPr>
              <w:t>Rev #</w:t>
            </w:r>
          </w:p>
        </w:tc>
        <w:tc>
          <w:tcPr>
            <w:tcW w:w="6358" w:type="dxa"/>
            <w:shd w:val="clear" w:color="auto" w:fill="DEEAF6"/>
            <w:tcMar>
              <w:top w:w="0" w:type="dxa"/>
              <w:left w:w="108" w:type="dxa"/>
              <w:bottom w:w="0" w:type="dxa"/>
              <w:right w:w="108" w:type="dxa"/>
            </w:tcMar>
            <w:vAlign w:val="bottom"/>
            <w:hideMark/>
          </w:tcPr>
          <w:p w14:paraId="5D241CA6" w14:textId="77777777" w:rsidR="009844B1" w:rsidRPr="004563B5" w:rsidRDefault="009844B1" w:rsidP="00992CE4">
            <w:pPr>
              <w:pStyle w:val="Default"/>
              <w:jc w:val="center"/>
              <w:rPr>
                <w:rFonts w:cs="Calibri"/>
                <w:b/>
                <w:sz w:val="20"/>
                <w:szCs w:val="20"/>
              </w:rPr>
            </w:pPr>
            <w:r w:rsidRPr="004563B5">
              <w:rPr>
                <w:rStyle w:val="SC2414"/>
                <w:rFonts w:cs="Calibri"/>
                <w:sz w:val="20"/>
                <w:szCs w:val="20"/>
              </w:rPr>
              <w:t>Revision or update:</w:t>
            </w:r>
          </w:p>
        </w:tc>
        <w:tc>
          <w:tcPr>
            <w:tcW w:w="1792" w:type="dxa"/>
            <w:shd w:val="clear" w:color="auto" w:fill="DEEAF6"/>
            <w:tcMar>
              <w:top w:w="0" w:type="dxa"/>
              <w:left w:w="108" w:type="dxa"/>
              <w:bottom w:w="0" w:type="dxa"/>
              <w:right w:w="108" w:type="dxa"/>
            </w:tcMar>
            <w:vAlign w:val="bottom"/>
            <w:hideMark/>
          </w:tcPr>
          <w:p w14:paraId="4D6BFBCC" w14:textId="77777777" w:rsidR="009844B1" w:rsidRPr="004563B5" w:rsidRDefault="009844B1" w:rsidP="00992CE4">
            <w:pPr>
              <w:pStyle w:val="Default"/>
              <w:jc w:val="center"/>
              <w:rPr>
                <w:rFonts w:cs="Calibri"/>
                <w:b/>
                <w:sz w:val="20"/>
                <w:szCs w:val="20"/>
              </w:rPr>
            </w:pPr>
            <w:r w:rsidRPr="004563B5">
              <w:rPr>
                <w:rStyle w:val="SC2414"/>
                <w:rFonts w:cs="Calibri"/>
                <w:sz w:val="20"/>
                <w:szCs w:val="20"/>
              </w:rPr>
              <w:t>Effective:</w:t>
            </w:r>
          </w:p>
        </w:tc>
      </w:tr>
      <w:tr w:rsidR="009844B1" w:rsidRPr="004563B5" w14:paraId="54DAB938" w14:textId="77777777" w:rsidTr="00992CE4">
        <w:trPr>
          <w:trHeight w:val="390"/>
          <w:jc w:val="center"/>
        </w:trPr>
        <w:tc>
          <w:tcPr>
            <w:tcW w:w="1194" w:type="dxa"/>
            <w:tcMar>
              <w:top w:w="0" w:type="dxa"/>
              <w:left w:w="108" w:type="dxa"/>
              <w:bottom w:w="0" w:type="dxa"/>
              <w:right w:w="108" w:type="dxa"/>
            </w:tcMar>
            <w:vAlign w:val="center"/>
          </w:tcPr>
          <w:p w14:paraId="348E1B54" w14:textId="77777777" w:rsidR="009844B1" w:rsidRPr="004563B5" w:rsidRDefault="00EC4153" w:rsidP="00992CE4">
            <w:pPr>
              <w:pStyle w:val="Default"/>
              <w:jc w:val="center"/>
              <w:rPr>
                <w:rStyle w:val="SC2414"/>
                <w:rFonts w:cs="Calibri"/>
                <w:sz w:val="20"/>
                <w:szCs w:val="20"/>
              </w:rPr>
            </w:pPr>
            <w:r>
              <w:rPr>
                <w:rStyle w:val="SC2414"/>
                <w:rFonts w:cs="Calibri"/>
                <w:b w:val="0"/>
                <w:bCs w:val="0"/>
                <w:sz w:val="20"/>
                <w:szCs w:val="20"/>
              </w:rPr>
              <w:t>A</w:t>
            </w:r>
          </w:p>
        </w:tc>
        <w:tc>
          <w:tcPr>
            <w:tcW w:w="6358" w:type="dxa"/>
            <w:tcMar>
              <w:top w:w="0" w:type="dxa"/>
              <w:left w:w="108" w:type="dxa"/>
              <w:bottom w:w="0" w:type="dxa"/>
              <w:right w:w="108" w:type="dxa"/>
            </w:tcMar>
            <w:vAlign w:val="center"/>
            <w:hideMark/>
          </w:tcPr>
          <w:p w14:paraId="4ABB2CEC" w14:textId="77777777" w:rsidR="009844B1" w:rsidRPr="004563B5" w:rsidRDefault="009844B1" w:rsidP="00EC4153">
            <w:pPr>
              <w:pStyle w:val="Default"/>
              <w:rPr>
                <w:rStyle w:val="SC2414"/>
                <w:rFonts w:cs="Calibri"/>
                <w:sz w:val="20"/>
                <w:szCs w:val="20"/>
              </w:rPr>
            </w:pPr>
            <w:r w:rsidRPr="004563B5">
              <w:rPr>
                <w:rFonts w:cs="Calibri"/>
                <w:bCs/>
                <w:sz w:val="20"/>
                <w:szCs w:val="20"/>
              </w:rPr>
              <w:t>Initial version</w:t>
            </w:r>
          </w:p>
        </w:tc>
        <w:tc>
          <w:tcPr>
            <w:tcW w:w="1792" w:type="dxa"/>
            <w:tcMar>
              <w:top w:w="0" w:type="dxa"/>
              <w:left w:w="108" w:type="dxa"/>
              <w:bottom w:w="0" w:type="dxa"/>
              <w:right w:w="108" w:type="dxa"/>
            </w:tcMar>
            <w:vAlign w:val="center"/>
            <w:hideMark/>
          </w:tcPr>
          <w:p w14:paraId="09B7378C" w14:textId="55E8AB89" w:rsidR="009844B1" w:rsidRPr="004563B5" w:rsidRDefault="009D41FA" w:rsidP="00EC4153">
            <w:pPr>
              <w:pStyle w:val="Default"/>
              <w:jc w:val="center"/>
              <w:rPr>
                <w:rStyle w:val="SC2414"/>
                <w:rFonts w:cs="Calibri"/>
                <w:sz w:val="20"/>
                <w:szCs w:val="20"/>
              </w:rPr>
            </w:pPr>
            <w:r>
              <w:rPr>
                <w:rFonts w:cs="Calibri"/>
                <w:sz w:val="20"/>
                <w:szCs w:val="20"/>
              </w:rPr>
              <w:t>10</w:t>
            </w:r>
            <w:r w:rsidR="009844B1" w:rsidRPr="004563B5">
              <w:rPr>
                <w:rFonts w:cs="Calibri"/>
                <w:sz w:val="20"/>
                <w:szCs w:val="20"/>
              </w:rPr>
              <w:t>/</w:t>
            </w:r>
            <w:r>
              <w:rPr>
                <w:rFonts w:cs="Calibri"/>
                <w:sz w:val="20"/>
                <w:szCs w:val="20"/>
              </w:rPr>
              <w:t>22</w:t>
            </w:r>
            <w:bookmarkStart w:id="8" w:name="_GoBack"/>
            <w:bookmarkEnd w:id="8"/>
            <w:r>
              <w:rPr>
                <w:rFonts w:cs="Calibri"/>
                <w:sz w:val="20"/>
                <w:szCs w:val="20"/>
              </w:rPr>
              <w:t>/2021</w:t>
            </w:r>
          </w:p>
        </w:tc>
      </w:tr>
      <w:bookmarkEnd w:id="5"/>
      <w:bookmarkEnd w:id="6"/>
      <w:tr w:rsidR="00856CD8" w:rsidRPr="004563B5" w14:paraId="43EC8223" w14:textId="77777777" w:rsidTr="00992CE4">
        <w:trPr>
          <w:trHeight w:val="390"/>
          <w:jc w:val="center"/>
        </w:trPr>
        <w:tc>
          <w:tcPr>
            <w:tcW w:w="1194" w:type="dxa"/>
            <w:tcMar>
              <w:top w:w="0" w:type="dxa"/>
              <w:left w:w="108" w:type="dxa"/>
              <w:bottom w:w="0" w:type="dxa"/>
              <w:right w:w="108" w:type="dxa"/>
            </w:tcMar>
            <w:vAlign w:val="center"/>
          </w:tcPr>
          <w:p w14:paraId="66007E7F" w14:textId="77777777" w:rsidR="00856CD8" w:rsidRPr="004563B5" w:rsidRDefault="00856CD8" w:rsidP="00781C27">
            <w:pPr>
              <w:pStyle w:val="Default"/>
              <w:jc w:val="center"/>
              <w:rPr>
                <w:rStyle w:val="SC2414"/>
                <w:rFonts w:cs="Calibri"/>
                <w:b w:val="0"/>
                <w:sz w:val="20"/>
                <w:szCs w:val="20"/>
              </w:rPr>
            </w:pPr>
          </w:p>
        </w:tc>
        <w:tc>
          <w:tcPr>
            <w:tcW w:w="6358" w:type="dxa"/>
            <w:tcMar>
              <w:top w:w="0" w:type="dxa"/>
              <w:left w:w="108" w:type="dxa"/>
              <w:bottom w:w="0" w:type="dxa"/>
              <w:right w:w="108" w:type="dxa"/>
            </w:tcMar>
            <w:vAlign w:val="center"/>
          </w:tcPr>
          <w:p w14:paraId="3C01B038" w14:textId="77777777" w:rsidR="00856CD8" w:rsidRPr="004563B5" w:rsidRDefault="00856CD8" w:rsidP="00781C27">
            <w:pPr>
              <w:pStyle w:val="Default"/>
              <w:rPr>
                <w:rFonts w:cs="Calibri"/>
                <w:bCs/>
                <w:sz w:val="20"/>
                <w:szCs w:val="20"/>
              </w:rPr>
            </w:pPr>
          </w:p>
        </w:tc>
        <w:tc>
          <w:tcPr>
            <w:tcW w:w="1792" w:type="dxa"/>
            <w:tcMar>
              <w:top w:w="0" w:type="dxa"/>
              <w:left w:w="108" w:type="dxa"/>
              <w:bottom w:w="0" w:type="dxa"/>
              <w:right w:w="108" w:type="dxa"/>
            </w:tcMar>
            <w:vAlign w:val="center"/>
          </w:tcPr>
          <w:p w14:paraId="27D22545" w14:textId="77777777" w:rsidR="00856CD8" w:rsidRPr="004563B5" w:rsidRDefault="00856CD8" w:rsidP="00781C27">
            <w:pPr>
              <w:pStyle w:val="Default"/>
              <w:jc w:val="center"/>
              <w:rPr>
                <w:rFonts w:cs="Calibri"/>
                <w:sz w:val="20"/>
                <w:szCs w:val="20"/>
              </w:rPr>
            </w:pPr>
          </w:p>
        </w:tc>
      </w:tr>
    </w:tbl>
    <w:p w14:paraId="634949C9" w14:textId="77777777" w:rsidR="00B61916" w:rsidRDefault="00B61916">
      <w:pPr>
        <w:rPr>
          <w:rStyle w:val="SC2414"/>
          <w:rFonts w:ascii="Times" w:hAnsi="Times"/>
          <w:b w:val="0"/>
          <w:szCs w:val="18"/>
        </w:rPr>
      </w:pPr>
      <w:bookmarkStart w:id="9" w:name="_Acronyms"/>
      <w:bookmarkEnd w:id="9"/>
    </w:p>
    <w:p w14:paraId="0DA09264" w14:textId="77777777" w:rsidR="006F708C" w:rsidRDefault="00B61916" w:rsidP="00B43C3C">
      <w:pPr>
        <w:pStyle w:val="Heading1"/>
        <w:rPr>
          <w:rStyle w:val="SC2414"/>
          <w:b/>
          <w:szCs w:val="18"/>
        </w:rPr>
      </w:pPr>
      <w:r w:rsidRPr="001308A1">
        <w:rPr>
          <w:rStyle w:val="SC2414"/>
          <w:b/>
          <w:szCs w:val="18"/>
        </w:rPr>
        <w:t>Approvals</w:t>
      </w:r>
    </w:p>
    <w:bookmarkEnd w:id="7"/>
    <w:p w14:paraId="641CCF28" w14:textId="77777777" w:rsidR="00B43C3C" w:rsidRDefault="00B43C3C" w:rsidP="00B43C3C">
      <w:pPr>
        <w:rPr>
          <w:rFonts w:ascii="Times" w:hAnsi="Times"/>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488"/>
        <w:gridCol w:w="4027"/>
        <w:gridCol w:w="1800"/>
      </w:tblGrid>
      <w:tr w:rsidR="009844B1" w:rsidRPr="004563B5" w14:paraId="3C59A60B" w14:textId="77777777" w:rsidTr="00B43C3C">
        <w:trPr>
          <w:trHeight w:val="282"/>
          <w:jc w:val="center"/>
        </w:trPr>
        <w:tc>
          <w:tcPr>
            <w:tcW w:w="3488" w:type="dxa"/>
            <w:shd w:val="clear" w:color="auto" w:fill="DEEAF6"/>
            <w:tcMar>
              <w:top w:w="43" w:type="dxa"/>
              <w:left w:w="115" w:type="dxa"/>
              <w:bottom w:w="43" w:type="dxa"/>
              <w:right w:w="115" w:type="dxa"/>
            </w:tcMar>
            <w:vAlign w:val="bottom"/>
            <w:hideMark/>
          </w:tcPr>
          <w:p w14:paraId="404420A6" w14:textId="77777777" w:rsidR="00B43C3C" w:rsidRPr="004563B5" w:rsidRDefault="00B43C3C" w:rsidP="00992CE4">
            <w:pPr>
              <w:pStyle w:val="Default"/>
              <w:jc w:val="center"/>
              <w:rPr>
                <w:rStyle w:val="SC2414"/>
                <w:rFonts w:cs="Calibri"/>
                <w:bCs w:val="0"/>
                <w:color w:val="auto"/>
                <w:sz w:val="20"/>
                <w:szCs w:val="20"/>
              </w:rPr>
            </w:pPr>
            <w:r w:rsidRPr="004563B5">
              <w:rPr>
                <w:rStyle w:val="SC2414"/>
                <w:rFonts w:cs="Calibri"/>
                <w:color w:val="auto"/>
                <w:sz w:val="20"/>
                <w:szCs w:val="20"/>
              </w:rPr>
              <w:t>Approved by:</w:t>
            </w:r>
          </w:p>
        </w:tc>
        <w:tc>
          <w:tcPr>
            <w:tcW w:w="4027" w:type="dxa"/>
            <w:shd w:val="clear" w:color="auto" w:fill="DEEAF6"/>
            <w:tcMar>
              <w:top w:w="43" w:type="dxa"/>
              <w:left w:w="115" w:type="dxa"/>
              <w:bottom w:w="43" w:type="dxa"/>
              <w:right w:w="115" w:type="dxa"/>
            </w:tcMar>
            <w:vAlign w:val="bottom"/>
            <w:hideMark/>
          </w:tcPr>
          <w:p w14:paraId="10A56875" w14:textId="77777777" w:rsidR="00B43C3C" w:rsidRPr="004563B5" w:rsidRDefault="00B43C3C" w:rsidP="00992CE4">
            <w:pPr>
              <w:pStyle w:val="Default"/>
              <w:ind w:right="-115"/>
              <w:jc w:val="center"/>
              <w:rPr>
                <w:rFonts w:cs="Calibri"/>
                <w:color w:val="auto"/>
                <w:sz w:val="20"/>
                <w:szCs w:val="20"/>
              </w:rPr>
            </w:pPr>
            <w:r w:rsidRPr="004563B5">
              <w:rPr>
                <w:rStyle w:val="SC2414"/>
                <w:rFonts w:cs="Calibri"/>
                <w:color w:val="auto"/>
                <w:sz w:val="20"/>
                <w:szCs w:val="20"/>
              </w:rPr>
              <w:t>Signature:</w:t>
            </w:r>
          </w:p>
        </w:tc>
        <w:tc>
          <w:tcPr>
            <w:tcW w:w="1800" w:type="dxa"/>
            <w:shd w:val="clear" w:color="auto" w:fill="DEEAF6"/>
            <w:tcMar>
              <w:top w:w="43" w:type="dxa"/>
              <w:left w:w="115" w:type="dxa"/>
              <w:bottom w:w="43" w:type="dxa"/>
              <w:right w:w="115" w:type="dxa"/>
            </w:tcMar>
            <w:vAlign w:val="bottom"/>
            <w:hideMark/>
          </w:tcPr>
          <w:p w14:paraId="34A5166A" w14:textId="77777777" w:rsidR="00B43C3C" w:rsidRPr="004563B5" w:rsidRDefault="00B43C3C" w:rsidP="00992CE4">
            <w:pPr>
              <w:pStyle w:val="Default"/>
              <w:jc w:val="center"/>
              <w:rPr>
                <w:rStyle w:val="SC2414"/>
                <w:rFonts w:cs="Calibri"/>
                <w:color w:val="auto"/>
                <w:sz w:val="20"/>
                <w:szCs w:val="20"/>
              </w:rPr>
            </w:pPr>
            <w:r w:rsidRPr="004563B5">
              <w:rPr>
                <w:rStyle w:val="SC2414"/>
                <w:rFonts w:cs="Calibri"/>
                <w:color w:val="auto"/>
                <w:sz w:val="20"/>
                <w:szCs w:val="20"/>
              </w:rPr>
              <w:t>Date:</w:t>
            </w:r>
          </w:p>
        </w:tc>
      </w:tr>
      <w:tr w:rsidR="009D41FA" w:rsidRPr="004563B5" w14:paraId="4AEB436F" w14:textId="77777777" w:rsidTr="00992CE4">
        <w:trPr>
          <w:trHeight w:val="141"/>
          <w:jc w:val="center"/>
        </w:trPr>
        <w:tc>
          <w:tcPr>
            <w:tcW w:w="3488" w:type="dxa"/>
            <w:tcMar>
              <w:top w:w="43" w:type="dxa"/>
              <w:left w:w="115" w:type="dxa"/>
              <w:bottom w:w="43" w:type="dxa"/>
              <w:right w:w="115" w:type="dxa"/>
            </w:tcMar>
            <w:vAlign w:val="center"/>
          </w:tcPr>
          <w:p w14:paraId="5643BD0D" w14:textId="2A7AEA79" w:rsidR="009D41FA" w:rsidRDefault="009D41FA">
            <w:pPr>
              <w:autoSpaceDE w:val="0"/>
              <w:autoSpaceDN w:val="0"/>
              <w:adjustRightInd w:val="0"/>
              <w:rPr>
                <w:rFonts w:cs="Calibri"/>
                <w:b/>
                <w:color w:val="auto"/>
                <w:sz w:val="20"/>
                <w:szCs w:val="20"/>
              </w:rPr>
            </w:pPr>
            <w:proofErr w:type="spellStart"/>
            <w:r>
              <w:rPr>
                <w:rFonts w:cs="Calibri"/>
                <w:b/>
                <w:color w:val="auto"/>
                <w:sz w:val="20"/>
                <w:szCs w:val="20"/>
              </w:rPr>
              <w:t>Cryomodule</w:t>
            </w:r>
            <w:proofErr w:type="spellEnd"/>
            <w:r>
              <w:rPr>
                <w:rFonts w:cs="Calibri"/>
                <w:b/>
                <w:color w:val="auto"/>
                <w:sz w:val="20"/>
                <w:szCs w:val="20"/>
              </w:rPr>
              <w:t xml:space="preserve"> Group Lead</w:t>
            </w:r>
          </w:p>
        </w:tc>
        <w:tc>
          <w:tcPr>
            <w:tcW w:w="4027" w:type="dxa"/>
            <w:tcMar>
              <w:top w:w="43" w:type="dxa"/>
              <w:left w:w="115" w:type="dxa"/>
              <w:bottom w:w="43" w:type="dxa"/>
              <w:right w:w="115" w:type="dxa"/>
            </w:tcMar>
            <w:vAlign w:val="center"/>
          </w:tcPr>
          <w:p w14:paraId="7FB87961" w14:textId="3C687E80" w:rsidR="009D41FA" w:rsidRDefault="009D41FA">
            <w:pPr>
              <w:tabs>
                <w:tab w:val="left" w:pos="2750"/>
              </w:tabs>
              <w:autoSpaceDE w:val="0"/>
              <w:autoSpaceDN w:val="0"/>
              <w:adjustRightInd w:val="0"/>
              <w:ind w:right="-191"/>
              <w:rPr>
                <w:rFonts w:cs="Calibri"/>
                <w:color w:val="auto"/>
                <w:sz w:val="20"/>
                <w:szCs w:val="20"/>
              </w:rPr>
            </w:pPr>
            <w:r>
              <w:rPr>
                <w:rFonts w:cs="Calibri"/>
                <w:color w:val="auto"/>
                <w:sz w:val="20"/>
                <w:szCs w:val="20"/>
              </w:rPr>
              <w:t>John Fischer</w:t>
            </w:r>
          </w:p>
        </w:tc>
        <w:tc>
          <w:tcPr>
            <w:tcW w:w="1800" w:type="dxa"/>
            <w:tcMar>
              <w:top w:w="43" w:type="dxa"/>
              <w:left w:w="115" w:type="dxa"/>
              <w:bottom w:w="43" w:type="dxa"/>
              <w:right w:w="115" w:type="dxa"/>
            </w:tcMar>
            <w:vAlign w:val="center"/>
          </w:tcPr>
          <w:p w14:paraId="63158063" w14:textId="77777777" w:rsidR="009D41FA" w:rsidRPr="004563B5" w:rsidRDefault="009D41FA" w:rsidP="00992CE4">
            <w:pPr>
              <w:pStyle w:val="Default"/>
              <w:jc w:val="center"/>
              <w:rPr>
                <w:rFonts w:cs="Calibri"/>
                <w:color w:val="auto"/>
                <w:sz w:val="20"/>
                <w:szCs w:val="20"/>
              </w:rPr>
            </w:pPr>
          </w:p>
        </w:tc>
      </w:tr>
      <w:tr w:rsidR="009D41FA" w:rsidRPr="004563B5" w14:paraId="63EEA28D" w14:textId="77777777" w:rsidTr="004F4637">
        <w:trPr>
          <w:trHeight w:val="141"/>
          <w:jc w:val="center"/>
        </w:trPr>
        <w:tc>
          <w:tcPr>
            <w:tcW w:w="3488" w:type="dxa"/>
            <w:tcMar>
              <w:top w:w="43" w:type="dxa"/>
              <w:left w:w="115" w:type="dxa"/>
              <w:bottom w:w="43" w:type="dxa"/>
              <w:right w:w="115" w:type="dxa"/>
            </w:tcMar>
            <w:vAlign w:val="center"/>
          </w:tcPr>
          <w:p w14:paraId="3E86E1A0" w14:textId="4A4BA4CE" w:rsidR="009D41FA" w:rsidRDefault="009D41FA" w:rsidP="004F4637">
            <w:pPr>
              <w:autoSpaceDE w:val="0"/>
              <w:autoSpaceDN w:val="0"/>
              <w:adjustRightInd w:val="0"/>
              <w:rPr>
                <w:rFonts w:cs="Calibri"/>
                <w:b/>
                <w:color w:val="auto"/>
                <w:sz w:val="20"/>
                <w:szCs w:val="20"/>
              </w:rPr>
            </w:pPr>
            <w:r>
              <w:rPr>
                <w:rFonts w:cs="Calibri"/>
                <w:b/>
                <w:color w:val="auto"/>
                <w:sz w:val="20"/>
                <w:szCs w:val="20"/>
              </w:rPr>
              <w:t>Secondary Reviewer CMA</w:t>
            </w:r>
          </w:p>
        </w:tc>
        <w:tc>
          <w:tcPr>
            <w:tcW w:w="4027" w:type="dxa"/>
            <w:tcMar>
              <w:top w:w="43" w:type="dxa"/>
              <w:left w:w="115" w:type="dxa"/>
              <w:bottom w:w="43" w:type="dxa"/>
              <w:right w:w="115" w:type="dxa"/>
            </w:tcMar>
            <w:vAlign w:val="center"/>
            <w:hideMark/>
          </w:tcPr>
          <w:p w14:paraId="578A8AF8" w14:textId="0203ECB0" w:rsidR="009D41FA" w:rsidRDefault="009D41FA" w:rsidP="004F4637">
            <w:pPr>
              <w:autoSpaceDE w:val="0"/>
              <w:autoSpaceDN w:val="0"/>
              <w:adjustRightInd w:val="0"/>
              <w:ind w:right="-191"/>
              <w:rPr>
                <w:rFonts w:cs="Calibri"/>
                <w:color w:val="auto"/>
                <w:sz w:val="20"/>
                <w:szCs w:val="20"/>
              </w:rPr>
            </w:pPr>
            <w:r>
              <w:rPr>
                <w:rFonts w:cs="Calibri"/>
                <w:color w:val="auto"/>
                <w:sz w:val="20"/>
                <w:szCs w:val="20"/>
              </w:rPr>
              <w:t>Jeff Campbell</w:t>
            </w:r>
          </w:p>
        </w:tc>
        <w:tc>
          <w:tcPr>
            <w:tcW w:w="1800" w:type="dxa"/>
            <w:tcMar>
              <w:top w:w="43" w:type="dxa"/>
              <w:left w:w="115" w:type="dxa"/>
              <w:bottom w:w="43" w:type="dxa"/>
              <w:right w:w="115" w:type="dxa"/>
            </w:tcMar>
            <w:vAlign w:val="center"/>
          </w:tcPr>
          <w:p w14:paraId="79022FBF" w14:textId="77777777" w:rsidR="009D41FA" w:rsidRPr="004563B5" w:rsidRDefault="009D41FA" w:rsidP="004F4637">
            <w:pPr>
              <w:pStyle w:val="Default"/>
              <w:jc w:val="center"/>
              <w:rPr>
                <w:rFonts w:cs="Calibri"/>
                <w:color w:val="auto"/>
                <w:sz w:val="20"/>
                <w:szCs w:val="20"/>
              </w:rPr>
            </w:pPr>
          </w:p>
        </w:tc>
      </w:tr>
      <w:tr w:rsidR="009D41FA" w:rsidRPr="004563B5" w14:paraId="7F472436" w14:textId="77777777" w:rsidTr="00992CE4">
        <w:trPr>
          <w:trHeight w:val="141"/>
          <w:jc w:val="center"/>
        </w:trPr>
        <w:tc>
          <w:tcPr>
            <w:tcW w:w="3488" w:type="dxa"/>
            <w:tcMar>
              <w:top w:w="43" w:type="dxa"/>
              <w:left w:w="115" w:type="dxa"/>
              <w:bottom w:w="43" w:type="dxa"/>
              <w:right w:w="115" w:type="dxa"/>
            </w:tcMar>
            <w:vAlign w:val="center"/>
          </w:tcPr>
          <w:p w14:paraId="54DEF847" w14:textId="57C07446" w:rsidR="009D41FA" w:rsidRDefault="009D41FA">
            <w:pPr>
              <w:autoSpaceDE w:val="0"/>
              <w:autoSpaceDN w:val="0"/>
              <w:adjustRightInd w:val="0"/>
              <w:rPr>
                <w:rFonts w:cs="Calibri"/>
                <w:b/>
                <w:color w:val="auto"/>
                <w:sz w:val="20"/>
                <w:szCs w:val="20"/>
              </w:rPr>
            </w:pPr>
            <w:r>
              <w:rPr>
                <w:rFonts w:cs="Calibri"/>
                <w:b/>
                <w:color w:val="auto"/>
                <w:sz w:val="20"/>
                <w:szCs w:val="20"/>
              </w:rPr>
              <w:t>SNSPPU CAM</w:t>
            </w:r>
          </w:p>
        </w:tc>
        <w:tc>
          <w:tcPr>
            <w:tcW w:w="4027" w:type="dxa"/>
            <w:tcMar>
              <w:top w:w="43" w:type="dxa"/>
              <w:left w:w="115" w:type="dxa"/>
              <w:bottom w:w="43" w:type="dxa"/>
              <w:right w:w="115" w:type="dxa"/>
            </w:tcMar>
            <w:vAlign w:val="center"/>
            <w:hideMark/>
          </w:tcPr>
          <w:p w14:paraId="08E79BB4" w14:textId="0CC1D62E" w:rsidR="009D41FA" w:rsidRDefault="009D41FA" w:rsidP="005B40D3">
            <w:pPr>
              <w:tabs>
                <w:tab w:val="left" w:pos="2750"/>
              </w:tabs>
              <w:autoSpaceDE w:val="0"/>
              <w:autoSpaceDN w:val="0"/>
              <w:adjustRightInd w:val="0"/>
              <w:ind w:right="-191"/>
              <w:rPr>
                <w:rFonts w:cs="Calibri"/>
                <w:color w:val="auto"/>
                <w:sz w:val="20"/>
                <w:szCs w:val="20"/>
              </w:rPr>
            </w:pPr>
            <w:r>
              <w:rPr>
                <w:rFonts w:cs="Calibri"/>
                <w:color w:val="auto"/>
                <w:sz w:val="20"/>
                <w:szCs w:val="20"/>
              </w:rPr>
              <w:t>Naeem Huque</w:t>
            </w:r>
          </w:p>
        </w:tc>
        <w:tc>
          <w:tcPr>
            <w:tcW w:w="1800" w:type="dxa"/>
            <w:tcMar>
              <w:top w:w="43" w:type="dxa"/>
              <w:left w:w="115" w:type="dxa"/>
              <w:bottom w:w="43" w:type="dxa"/>
              <w:right w:w="115" w:type="dxa"/>
            </w:tcMar>
            <w:vAlign w:val="center"/>
          </w:tcPr>
          <w:p w14:paraId="384D0F0C" w14:textId="77777777" w:rsidR="009D41FA" w:rsidRPr="004563B5" w:rsidRDefault="009D41FA" w:rsidP="00992CE4">
            <w:pPr>
              <w:pStyle w:val="Default"/>
              <w:jc w:val="center"/>
              <w:rPr>
                <w:rFonts w:cs="Calibri"/>
                <w:color w:val="auto"/>
                <w:sz w:val="20"/>
                <w:szCs w:val="20"/>
              </w:rPr>
            </w:pPr>
          </w:p>
        </w:tc>
      </w:tr>
    </w:tbl>
    <w:p w14:paraId="67451830" w14:textId="77777777" w:rsidR="00B43C3C" w:rsidRPr="001308A1" w:rsidRDefault="00B43C3C" w:rsidP="00B43C3C">
      <w:pPr>
        <w:tabs>
          <w:tab w:val="left" w:pos="360"/>
        </w:tabs>
        <w:rPr>
          <w:rFonts w:ascii="Times" w:hAnsi="Times" w:cs="Calibri"/>
          <w:b/>
          <w:color w:val="auto"/>
          <w:sz w:val="20"/>
          <w:szCs w:val="20"/>
        </w:rPr>
      </w:pPr>
      <w:bookmarkStart w:id="10" w:name="_Section_8.0_Revision"/>
      <w:bookmarkEnd w:id="10"/>
    </w:p>
    <w:p w14:paraId="60BDCAEB" w14:textId="77777777" w:rsidR="00FF33EE" w:rsidRPr="001308A1" w:rsidRDefault="00FF33EE" w:rsidP="00EE319F">
      <w:pPr>
        <w:tabs>
          <w:tab w:val="left" w:pos="360"/>
        </w:tabs>
        <w:spacing w:after="200" w:line="276" w:lineRule="auto"/>
        <w:ind w:left="360"/>
        <w:rPr>
          <w:rFonts w:ascii="Times" w:hAnsi="Times" w:cs="Calibri"/>
          <w:b/>
          <w:color w:val="auto"/>
          <w:sz w:val="20"/>
          <w:szCs w:val="20"/>
        </w:rPr>
      </w:pPr>
    </w:p>
    <w:sectPr w:rsidR="00FF33EE" w:rsidRPr="001308A1" w:rsidSect="00B43C3C">
      <w:headerReference w:type="default" r:id="rId15"/>
      <w:footerReference w:type="default" r:id="rId16"/>
      <w:headerReference w:type="first" r:id="rId17"/>
      <w:footerReference w:type="first" r:id="rId18"/>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DAB6E6" w14:textId="77777777" w:rsidR="00BA3F30" w:rsidRDefault="00BA3F30" w:rsidP="00470DBE">
      <w:r>
        <w:separator/>
      </w:r>
    </w:p>
    <w:p w14:paraId="33A77C95" w14:textId="77777777" w:rsidR="00BA3F30" w:rsidRDefault="00BA3F30"/>
    <w:p w14:paraId="3B6330AD" w14:textId="77777777" w:rsidR="00BA3F30" w:rsidRDefault="00BA3F30" w:rsidP="003D67BE"/>
  </w:endnote>
  <w:endnote w:type="continuationSeparator" w:id="0">
    <w:p w14:paraId="6675DE26" w14:textId="77777777" w:rsidR="00BA3F30" w:rsidRDefault="00BA3F30" w:rsidP="00470DBE">
      <w:r>
        <w:continuationSeparator/>
      </w:r>
    </w:p>
    <w:p w14:paraId="52D8444D" w14:textId="77777777" w:rsidR="00BA3F30" w:rsidRDefault="00BA3F30"/>
    <w:p w14:paraId="4DC11869" w14:textId="77777777" w:rsidR="00BA3F30" w:rsidRDefault="00BA3F30" w:rsidP="003D6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MNFLN+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96C9E" w14:textId="77777777" w:rsidR="000E762D" w:rsidRPr="009229C5" w:rsidRDefault="000E762D" w:rsidP="00E46734">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00854200">
      <w:rPr>
        <w:rFonts w:ascii="Arial" w:hAnsi="Arial" w:cs="Arial"/>
        <w:b/>
        <w:noProof/>
        <w:sz w:val="16"/>
        <w:szCs w:val="16"/>
      </w:rPr>
      <w:t>4</w:t>
    </w:r>
    <w:r w:rsidRPr="009229C5">
      <w:rPr>
        <w:rFonts w:ascii="Arial" w:hAnsi="Arial" w:cs="Arial"/>
        <w:sz w:val="16"/>
        <w:szCs w:val="16"/>
      </w:rPr>
      <w:t xml:space="preserve"> of </w:t>
    </w:r>
    <w:r w:rsidR="00854200">
      <w:rPr>
        <w:rFonts w:ascii="Arial" w:hAnsi="Arial" w:cs="Arial"/>
        <w:b/>
        <w:noProof/>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E6AF48" w14:textId="77777777" w:rsidR="000E762D" w:rsidRPr="00FB702E" w:rsidRDefault="000E762D" w:rsidP="00D437E2">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i/>
        <w:sz w:val="16"/>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sidR="001744AD">
      <w:rPr>
        <w:rFonts w:ascii="Arial" w:hAnsi="Arial" w:cs="Arial"/>
        <w:i/>
        <w:noProof/>
        <w:sz w:val="16"/>
        <w:szCs w:val="16"/>
      </w:rPr>
      <w:t>6/30/2020</w:t>
    </w:r>
    <w:r>
      <w:rPr>
        <w:rFonts w:ascii="Arial" w:hAnsi="Arial" w:cs="Arial"/>
        <w:i/>
        <w:sz w:val="16"/>
        <w:szCs w:val="16"/>
      </w:rPr>
      <w:t>.</w:t>
    </w:r>
  </w:p>
  <w:p w14:paraId="54DF3CFD" w14:textId="77777777" w:rsidR="000E762D" w:rsidRPr="00D437E2" w:rsidRDefault="000E762D" w:rsidP="00D437E2">
    <w:pPr>
      <w:pStyle w:val="Foote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00854200">
      <w:rPr>
        <w:rFonts w:ascii="Arial" w:hAnsi="Arial" w:cs="Arial"/>
        <w:b/>
        <w:noProof/>
        <w:sz w:val="16"/>
        <w:szCs w:val="16"/>
      </w:rPr>
      <w:t>1</w:t>
    </w:r>
    <w:r w:rsidRPr="009229C5">
      <w:rPr>
        <w:rFonts w:ascii="Arial" w:hAnsi="Arial" w:cs="Arial"/>
        <w:sz w:val="16"/>
        <w:szCs w:val="16"/>
      </w:rPr>
      <w:t xml:space="preserve"> of </w:t>
    </w:r>
    <w:r w:rsidR="00854200">
      <w:rPr>
        <w:rFonts w:ascii="Arial" w:hAnsi="Arial" w:cs="Arial"/>
        <w:b/>
        <w:noProof/>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78AA23" w14:textId="77777777" w:rsidR="00BA3F30" w:rsidRDefault="00BA3F30" w:rsidP="00470DBE">
      <w:r>
        <w:separator/>
      </w:r>
    </w:p>
    <w:p w14:paraId="4A23D8C1" w14:textId="77777777" w:rsidR="00BA3F30" w:rsidRDefault="00BA3F30"/>
    <w:p w14:paraId="5C3F4E5C" w14:textId="77777777" w:rsidR="00BA3F30" w:rsidRDefault="00BA3F30" w:rsidP="003D67BE"/>
  </w:footnote>
  <w:footnote w:type="continuationSeparator" w:id="0">
    <w:p w14:paraId="4781EB82" w14:textId="77777777" w:rsidR="00BA3F30" w:rsidRDefault="00BA3F30" w:rsidP="00470DBE">
      <w:r>
        <w:continuationSeparator/>
      </w:r>
    </w:p>
    <w:p w14:paraId="5E34ADC5" w14:textId="77777777" w:rsidR="00BA3F30" w:rsidRDefault="00BA3F30"/>
    <w:p w14:paraId="25FB4CB7" w14:textId="77777777" w:rsidR="00BA3F30" w:rsidRDefault="00BA3F30" w:rsidP="003D67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double" w:sz="4" w:space="0" w:color="auto"/>
      </w:tblBorders>
      <w:tblCellMar>
        <w:top w:w="43" w:type="dxa"/>
        <w:left w:w="115" w:type="dxa"/>
        <w:bottom w:w="43" w:type="dxa"/>
        <w:right w:w="115" w:type="dxa"/>
      </w:tblCellMar>
      <w:tblLook w:val="04A0" w:firstRow="1" w:lastRow="0" w:firstColumn="1" w:lastColumn="0" w:noHBand="0" w:noVBand="1"/>
    </w:tblPr>
    <w:tblGrid>
      <w:gridCol w:w="3645"/>
      <w:gridCol w:w="2908"/>
      <w:gridCol w:w="3527"/>
    </w:tblGrid>
    <w:tr w:rsidR="000E762D" w:rsidRPr="00CD3F50" w14:paraId="692DD7D1" w14:textId="77777777" w:rsidTr="00992CE4">
      <w:tc>
        <w:tcPr>
          <w:tcW w:w="3651" w:type="dxa"/>
          <w:shd w:val="clear" w:color="auto" w:fill="auto"/>
        </w:tcPr>
        <w:p w14:paraId="37681E50" w14:textId="77777777" w:rsidR="000E762D" w:rsidRPr="001F6D4C" w:rsidRDefault="000E762D" w:rsidP="00B43C3C">
          <w:pPr>
            <w:rPr>
              <w:noProof/>
            </w:rPr>
          </w:pPr>
          <w:r w:rsidRPr="00AA0DBB">
            <w:rPr>
              <w:noProof/>
            </w:rPr>
            <w:drawing>
              <wp:inline distT="0" distB="0" distL="0" distR="0" wp14:anchorId="318696CE" wp14:editId="13541B67">
                <wp:extent cx="2066925" cy="6858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4762"/>
                        <a:stretch>
                          <a:fillRect/>
                        </a:stretch>
                      </pic:blipFill>
                      <pic:spPr bwMode="auto">
                        <a:xfrm>
                          <a:off x="0" y="0"/>
                          <a:ext cx="2066925" cy="685800"/>
                        </a:xfrm>
                        <a:prstGeom prst="rect">
                          <a:avLst/>
                        </a:prstGeom>
                        <a:noFill/>
                        <a:ln>
                          <a:noFill/>
                        </a:ln>
                      </pic:spPr>
                    </pic:pic>
                  </a:graphicData>
                </a:graphic>
              </wp:inline>
            </w:drawing>
          </w:r>
        </w:p>
      </w:tc>
      <w:tc>
        <w:tcPr>
          <w:tcW w:w="3008" w:type="dxa"/>
          <w:shd w:val="clear" w:color="auto" w:fill="auto"/>
        </w:tcPr>
        <w:p w14:paraId="305FB449" w14:textId="77777777" w:rsidR="000E762D" w:rsidRPr="00CD3F50" w:rsidRDefault="000E762D" w:rsidP="00B43C3C">
          <w:pPr>
            <w:rPr>
              <w:rFonts w:ascii="Calibri" w:hAnsi="Calibri" w:cs="Arial"/>
              <w:color w:val="C00000"/>
              <w:sz w:val="16"/>
              <w:szCs w:val="16"/>
            </w:rPr>
          </w:pPr>
        </w:p>
      </w:tc>
      <w:tc>
        <w:tcPr>
          <w:tcW w:w="3651" w:type="dxa"/>
          <w:shd w:val="clear" w:color="auto" w:fill="auto"/>
          <w:vAlign w:val="center"/>
        </w:tcPr>
        <w:p w14:paraId="62942A76" w14:textId="77777777" w:rsidR="000E762D" w:rsidRPr="00CD3F50" w:rsidRDefault="000E762D" w:rsidP="00B43C3C">
          <w:pPr>
            <w:jc w:val="right"/>
            <w:rPr>
              <w:rFonts w:ascii="Calibri" w:hAnsi="Calibri" w:cs="Arial"/>
              <w:color w:val="C00000"/>
              <w:sz w:val="16"/>
              <w:szCs w:val="16"/>
            </w:rPr>
          </w:pPr>
        </w:p>
      </w:tc>
    </w:tr>
  </w:tbl>
  <w:p w14:paraId="1EBD5CCC" w14:textId="77777777" w:rsidR="000E762D" w:rsidRDefault="000E762D" w:rsidP="00B43C3C">
    <w:pPr>
      <w:pStyle w:val="Header"/>
      <w:tabs>
        <w:tab w:val="clear" w:pos="4680"/>
        <w:tab w:val="clear" w:pos="9360"/>
        <w:tab w:val="right" w:pos="10710"/>
      </w:tabs>
      <w:ind w:firstLine="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B475A" w14:textId="77777777" w:rsidR="000E762D" w:rsidRDefault="000E762D" w:rsidP="006A2E18">
    <w:pPr>
      <w:pStyle w:val="Header"/>
      <w:ind w:left="-270"/>
      <w:rPr>
        <w:noProof/>
      </w:rPr>
    </w:pPr>
    <w:r w:rsidRPr="00AA0DBB">
      <w:rPr>
        <w:noProof/>
      </w:rPr>
      <w:drawing>
        <wp:inline distT="0" distB="0" distL="0" distR="0" wp14:anchorId="1CAC0B99" wp14:editId="0F45A382">
          <wp:extent cx="2171700" cy="6762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676275"/>
                  </a:xfrm>
                  <a:prstGeom prst="rect">
                    <a:avLst/>
                  </a:prstGeom>
                  <a:noFill/>
                  <a:ln>
                    <a:noFill/>
                  </a:ln>
                </pic:spPr>
              </pic:pic>
            </a:graphicData>
          </a:graphic>
        </wp:inline>
      </w:drawing>
    </w:r>
    <w:r>
      <w:rPr>
        <w:noProof/>
      </w:rPr>
      <w:t xml:space="preserve">                                                                </w:t>
    </w:r>
    <w:r w:rsidR="00D42B13" w:rsidRPr="0058201E">
      <w:rPr>
        <w:noProof/>
      </w:rPr>
      <w:drawing>
        <wp:inline distT="0" distB="0" distL="0" distR="0" wp14:anchorId="7D9E6B2B" wp14:editId="4182529F">
          <wp:extent cx="1927860" cy="461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553CFEB1" w14:textId="77777777" w:rsidR="000E762D" w:rsidRDefault="000E762D" w:rsidP="006A2E18">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A0E3E"/>
    <w:multiLevelType w:val="hybridMultilevel"/>
    <w:tmpl w:val="00FAD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B7A72"/>
    <w:multiLevelType w:val="hybridMultilevel"/>
    <w:tmpl w:val="679C6B1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49B59A8"/>
    <w:multiLevelType w:val="hybridMultilevel"/>
    <w:tmpl w:val="B94E8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23018"/>
    <w:multiLevelType w:val="hybridMultilevel"/>
    <w:tmpl w:val="D91CB6DC"/>
    <w:lvl w:ilvl="0" w:tplc="532073E0">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47E65"/>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3734817"/>
    <w:multiLevelType w:val="hybridMultilevel"/>
    <w:tmpl w:val="D28C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C55824"/>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5334BE7"/>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B7731CB"/>
    <w:multiLevelType w:val="multilevel"/>
    <w:tmpl w:val="413E6AFC"/>
    <w:lvl w:ilvl="0">
      <w:start w:val="1"/>
      <w:numFmt w:val="decimal"/>
      <w:lvlText w:val="%1.0"/>
      <w:lvlJc w:val="left"/>
      <w:pPr>
        <w:tabs>
          <w:tab w:val="num" w:pos="720"/>
        </w:tabs>
        <w:ind w:left="1440" w:hanging="1440"/>
      </w:pPr>
      <w:rPr>
        <w:rFonts w:hint="default"/>
        <w:b/>
      </w:rPr>
    </w:lvl>
    <w:lvl w:ilvl="1">
      <w:start w:val="1"/>
      <w:numFmt w:val="decimal"/>
      <w:lvlText w:val="%1.%2"/>
      <w:lvlJc w:val="left"/>
      <w:pPr>
        <w:tabs>
          <w:tab w:val="num" w:pos="1440"/>
        </w:tabs>
        <w:ind w:left="1440" w:hanging="720"/>
      </w:pPr>
      <w:rPr>
        <w:rFonts w:hint="default"/>
        <w:b/>
        <w:strike w:val="0"/>
        <w:color w:val="auto"/>
      </w:rPr>
    </w:lvl>
    <w:lvl w:ilvl="2">
      <w:start w:val="1"/>
      <w:numFmt w:val="bullet"/>
      <w:lvlText w:val="*"/>
      <w:lvlJc w:val="left"/>
      <w:pPr>
        <w:tabs>
          <w:tab w:val="num" w:pos="2160"/>
        </w:tabs>
        <w:ind w:left="2160" w:hanging="720"/>
      </w:pPr>
      <w:rPr>
        <w:rFonts w:ascii="Courier New" w:hAnsi="Courier New" w:hint="default"/>
        <w:b/>
        <w:strike w:val="0"/>
        <w:color w:val="000000"/>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15:restartNumberingAfterBreak="0">
    <w:nsid w:val="2C2549C9"/>
    <w:multiLevelType w:val="hybridMultilevel"/>
    <w:tmpl w:val="E4AAE540"/>
    <w:lvl w:ilvl="0" w:tplc="0409000F">
      <w:start w:val="1"/>
      <w:numFmt w:val="decimal"/>
      <w:lvlText w:val="%1."/>
      <w:lvlJc w:val="left"/>
      <w:pPr>
        <w:ind w:left="2516" w:hanging="360"/>
      </w:pPr>
    </w:lvl>
    <w:lvl w:ilvl="1" w:tplc="04090019" w:tentative="1">
      <w:start w:val="1"/>
      <w:numFmt w:val="lowerLetter"/>
      <w:lvlText w:val="%2."/>
      <w:lvlJc w:val="left"/>
      <w:pPr>
        <w:ind w:left="3236" w:hanging="360"/>
      </w:pPr>
    </w:lvl>
    <w:lvl w:ilvl="2" w:tplc="0409001B" w:tentative="1">
      <w:start w:val="1"/>
      <w:numFmt w:val="lowerRoman"/>
      <w:lvlText w:val="%3."/>
      <w:lvlJc w:val="right"/>
      <w:pPr>
        <w:ind w:left="3956" w:hanging="180"/>
      </w:pPr>
    </w:lvl>
    <w:lvl w:ilvl="3" w:tplc="0409000F" w:tentative="1">
      <w:start w:val="1"/>
      <w:numFmt w:val="decimal"/>
      <w:lvlText w:val="%4."/>
      <w:lvlJc w:val="left"/>
      <w:pPr>
        <w:ind w:left="4676" w:hanging="360"/>
      </w:pPr>
    </w:lvl>
    <w:lvl w:ilvl="4" w:tplc="04090019" w:tentative="1">
      <w:start w:val="1"/>
      <w:numFmt w:val="lowerLetter"/>
      <w:lvlText w:val="%5."/>
      <w:lvlJc w:val="left"/>
      <w:pPr>
        <w:ind w:left="5396" w:hanging="360"/>
      </w:pPr>
    </w:lvl>
    <w:lvl w:ilvl="5" w:tplc="0409001B" w:tentative="1">
      <w:start w:val="1"/>
      <w:numFmt w:val="lowerRoman"/>
      <w:lvlText w:val="%6."/>
      <w:lvlJc w:val="right"/>
      <w:pPr>
        <w:ind w:left="6116" w:hanging="180"/>
      </w:pPr>
    </w:lvl>
    <w:lvl w:ilvl="6" w:tplc="0409000F" w:tentative="1">
      <w:start w:val="1"/>
      <w:numFmt w:val="decimal"/>
      <w:lvlText w:val="%7."/>
      <w:lvlJc w:val="left"/>
      <w:pPr>
        <w:ind w:left="6836" w:hanging="360"/>
      </w:pPr>
    </w:lvl>
    <w:lvl w:ilvl="7" w:tplc="04090019" w:tentative="1">
      <w:start w:val="1"/>
      <w:numFmt w:val="lowerLetter"/>
      <w:lvlText w:val="%8."/>
      <w:lvlJc w:val="left"/>
      <w:pPr>
        <w:ind w:left="7556" w:hanging="360"/>
      </w:pPr>
    </w:lvl>
    <w:lvl w:ilvl="8" w:tplc="0409001B" w:tentative="1">
      <w:start w:val="1"/>
      <w:numFmt w:val="lowerRoman"/>
      <w:lvlText w:val="%9."/>
      <w:lvlJc w:val="right"/>
      <w:pPr>
        <w:ind w:left="8276" w:hanging="180"/>
      </w:pPr>
    </w:lvl>
  </w:abstractNum>
  <w:abstractNum w:abstractNumId="11" w15:restartNumberingAfterBreak="0">
    <w:nsid w:val="2E983780"/>
    <w:multiLevelType w:val="hybridMultilevel"/>
    <w:tmpl w:val="D93A0F7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15:restartNumberingAfterBreak="0">
    <w:nsid w:val="36C146E9"/>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9386618"/>
    <w:multiLevelType w:val="hybridMultilevel"/>
    <w:tmpl w:val="53E60E00"/>
    <w:lvl w:ilvl="0" w:tplc="53207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3E0C74"/>
    <w:multiLevelType w:val="hybridMultilevel"/>
    <w:tmpl w:val="FF24B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D9522A"/>
    <w:multiLevelType w:val="hybridMultilevel"/>
    <w:tmpl w:val="B90A52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54A594F"/>
    <w:multiLevelType w:val="hybridMultilevel"/>
    <w:tmpl w:val="2558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062410"/>
    <w:multiLevelType w:val="hybridMultilevel"/>
    <w:tmpl w:val="B7D263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E6F3DCA"/>
    <w:multiLevelType w:val="hybridMultilevel"/>
    <w:tmpl w:val="760895A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51742241"/>
    <w:multiLevelType w:val="hybridMultilevel"/>
    <w:tmpl w:val="9CDE73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0" w15:restartNumberingAfterBreak="0">
    <w:nsid w:val="61DE5606"/>
    <w:multiLevelType w:val="hybridMultilevel"/>
    <w:tmpl w:val="7938B68C"/>
    <w:lvl w:ilvl="0" w:tplc="53207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D90D71"/>
    <w:multiLevelType w:val="hybridMultilevel"/>
    <w:tmpl w:val="B6E4E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24" w15:restartNumberingAfterBreak="0">
    <w:nsid w:val="662D2A30"/>
    <w:multiLevelType w:val="multilevel"/>
    <w:tmpl w:val="E862B0FC"/>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1440" w:hanging="720"/>
      </w:pPr>
      <w:rPr>
        <w:rFonts w:hint="default"/>
      </w:rPr>
    </w:lvl>
    <w:lvl w:ilvl="2">
      <w:start w:val="1"/>
      <w:numFmt w:val="decimal"/>
      <w:pStyle w:val="Heading3"/>
      <w:lvlText w:val="%1.%2.%3"/>
      <w:lvlJc w:val="left"/>
      <w:pPr>
        <w:ind w:left="2160" w:hanging="720"/>
      </w:pPr>
      <w:rPr>
        <w:rFonts w:hint="default"/>
      </w:rPr>
    </w:lvl>
    <w:lvl w:ilvl="3">
      <w:start w:val="1"/>
      <w:numFmt w:val="bullet"/>
      <w:lvlText w:val=""/>
      <w:lvlJc w:val="left"/>
      <w:pPr>
        <w:ind w:left="3240" w:hanging="1080"/>
      </w:pPr>
      <w:rPr>
        <w:rFonts w:ascii="Symbol" w:hAnsi="Symbol"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DE4602"/>
    <w:multiLevelType w:val="hybridMultilevel"/>
    <w:tmpl w:val="1C54370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7" w15:restartNumberingAfterBreak="0">
    <w:nsid w:val="72E34226"/>
    <w:multiLevelType w:val="hybridMultilevel"/>
    <w:tmpl w:val="847631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5BC6BE4"/>
    <w:multiLevelType w:val="hybridMultilevel"/>
    <w:tmpl w:val="569AB424"/>
    <w:lvl w:ilvl="0" w:tplc="FFFFFFFF">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7C766A6"/>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8791390"/>
    <w:multiLevelType w:val="hybridMultilevel"/>
    <w:tmpl w:val="5B0A2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9D76EC8"/>
    <w:multiLevelType w:val="multilevel"/>
    <w:tmpl w:val="DA86BFB8"/>
    <w:lvl w:ilvl="0">
      <w:start w:val="1"/>
      <w:numFmt w:val="decimal"/>
      <w:lvlText w:val="%1.0"/>
      <w:lvlJc w:val="left"/>
      <w:pPr>
        <w:tabs>
          <w:tab w:val="num" w:pos="720"/>
        </w:tabs>
        <w:ind w:left="720" w:hanging="720"/>
      </w:pPr>
      <w:rPr>
        <w:rFonts w:ascii="Arial" w:hAnsi="Arial" w:cs="Arial" w:hint="default"/>
        <w:b/>
        <w:i w:val="0"/>
        <w:sz w:val="24"/>
      </w:rPr>
    </w:lvl>
    <w:lvl w:ilvl="1">
      <w:start w:val="1"/>
      <w:numFmt w:val="decimal"/>
      <w:lvlText w:val="%1.%2"/>
      <w:lvlJc w:val="left"/>
      <w:pPr>
        <w:tabs>
          <w:tab w:val="num" w:pos="1440"/>
        </w:tabs>
        <w:ind w:left="1440" w:hanging="720"/>
      </w:pPr>
      <w:rPr>
        <w:rFonts w:hint="default"/>
        <w:b/>
        <w:i w:val="0"/>
        <w:sz w:val="24"/>
      </w:rPr>
    </w:lvl>
    <w:lvl w:ilvl="2">
      <w:start w:val="1"/>
      <w:numFmt w:val="decimal"/>
      <w:lvlText w:val="%1.%2.%3"/>
      <w:lvlJc w:val="left"/>
      <w:pPr>
        <w:tabs>
          <w:tab w:val="num" w:pos="1800"/>
        </w:tabs>
        <w:ind w:left="1800" w:hanging="720"/>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7B4679FE"/>
    <w:multiLevelType w:val="hybridMultilevel"/>
    <w:tmpl w:val="ACC8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7B17EA"/>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21"/>
  </w:num>
  <w:num w:numId="2">
    <w:abstractNumId w:val="0"/>
  </w:num>
  <w:num w:numId="3">
    <w:abstractNumId w:val="25"/>
  </w:num>
  <w:num w:numId="4">
    <w:abstractNumId w:val="24"/>
  </w:num>
  <w:num w:numId="5">
    <w:abstractNumId w:val="11"/>
  </w:num>
  <w:num w:numId="6">
    <w:abstractNumId w:val="28"/>
  </w:num>
  <w:num w:numId="7">
    <w:abstractNumId w:val="23"/>
  </w:num>
  <w:num w:numId="8">
    <w:abstractNumId w:val="27"/>
  </w:num>
  <w:num w:numId="9">
    <w:abstractNumId w:val="17"/>
  </w:num>
  <w:num w:numId="10">
    <w:abstractNumId w:val="2"/>
  </w:num>
  <w:num w:numId="11">
    <w:abstractNumId w:val="14"/>
  </w:num>
  <w:num w:numId="12">
    <w:abstractNumId w:val="16"/>
  </w:num>
  <w:num w:numId="13">
    <w:abstractNumId w:val="30"/>
  </w:num>
  <w:num w:numId="14">
    <w:abstractNumId w:val="19"/>
  </w:num>
  <w:num w:numId="15">
    <w:abstractNumId w:val="15"/>
  </w:num>
  <w:num w:numId="16">
    <w:abstractNumId w:val="31"/>
  </w:num>
  <w:num w:numId="17">
    <w:abstractNumId w:val="26"/>
  </w:num>
  <w:num w:numId="18">
    <w:abstractNumId w:val="9"/>
  </w:num>
  <w:num w:numId="19">
    <w:abstractNumId w:val="10"/>
  </w:num>
  <w:num w:numId="20">
    <w:abstractNumId w:val="1"/>
  </w:num>
  <w:num w:numId="21">
    <w:abstractNumId w:val="6"/>
  </w:num>
  <w:num w:numId="22">
    <w:abstractNumId w:val="5"/>
  </w:num>
  <w:num w:numId="23">
    <w:abstractNumId w:val="7"/>
  </w:num>
  <w:num w:numId="24">
    <w:abstractNumId w:val="18"/>
  </w:num>
  <w:num w:numId="25">
    <w:abstractNumId w:val="12"/>
  </w:num>
  <w:num w:numId="26">
    <w:abstractNumId w:val="33"/>
  </w:num>
  <w:num w:numId="27">
    <w:abstractNumId w:val="29"/>
  </w:num>
  <w:num w:numId="28">
    <w:abstractNumId w:val="8"/>
  </w:num>
  <w:num w:numId="29">
    <w:abstractNumId w:val="3"/>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4"/>
  </w:num>
  <w:num w:numId="34">
    <w:abstractNumId w:val="24"/>
  </w:num>
  <w:num w:numId="35">
    <w:abstractNumId w:val="22"/>
  </w:num>
  <w:num w:numId="36">
    <w:abstractNumId w:val="32"/>
  </w:num>
  <w:num w:numId="37">
    <w:abstractNumId w:val="4"/>
  </w:num>
  <w:num w:numId="38">
    <w:abstractNumId w:val="20"/>
  </w:num>
  <w:num w:numId="3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360D1D"/>
    <w:rsid w:val="00001EDF"/>
    <w:rsid w:val="00003482"/>
    <w:rsid w:val="00004572"/>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70BCB"/>
    <w:rsid w:val="00077DB8"/>
    <w:rsid w:val="00080593"/>
    <w:rsid w:val="00083175"/>
    <w:rsid w:val="0008604A"/>
    <w:rsid w:val="00086C89"/>
    <w:rsid w:val="00091871"/>
    <w:rsid w:val="00095318"/>
    <w:rsid w:val="000958D7"/>
    <w:rsid w:val="000A29B3"/>
    <w:rsid w:val="000A39C9"/>
    <w:rsid w:val="000B07F3"/>
    <w:rsid w:val="000B09FA"/>
    <w:rsid w:val="000B3A6D"/>
    <w:rsid w:val="000B4BAC"/>
    <w:rsid w:val="000B7A2E"/>
    <w:rsid w:val="000C08C2"/>
    <w:rsid w:val="000C412D"/>
    <w:rsid w:val="000D22C2"/>
    <w:rsid w:val="000D61C6"/>
    <w:rsid w:val="000D7429"/>
    <w:rsid w:val="000E0E69"/>
    <w:rsid w:val="000E22DA"/>
    <w:rsid w:val="000E3C54"/>
    <w:rsid w:val="000E762D"/>
    <w:rsid w:val="000E794D"/>
    <w:rsid w:val="000E7B7C"/>
    <w:rsid w:val="000F1498"/>
    <w:rsid w:val="000F3AFC"/>
    <w:rsid w:val="000F41E7"/>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57CF5"/>
    <w:rsid w:val="00166805"/>
    <w:rsid w:val="00167A05"/>
    <w:rsid w:val="00170E83"/>
    <w:rsid w:val="00171296"/>
    <w:rsid w:val="001744AD"/>
    <w:rsid w:val="00175C5D"/>
    <w:rsid w:val="00176E67"/>
    <w:rsid w:val="00181200"/>
    <w:rsid w:val="00182700"/>
    <w:rsid w:val="00184286"/>
    <w:rsid w:val="0018479E"/>
    <w:rsid w:val="00186ECF"/>
    <w:rsid w:val="00190822"/>
    <w:rsid w:val="001941F1"/>
    <w:rsid w:val="00194BF6"/>
    <w:rsid w:val="001A29B7"/>
    <w:rsid w:val="001B11A0"/>
    <w:rsid w:val="001B322D"/>
    <w:rsid w:val="001B7BF9"/>
    <w:rsid w:val="001C2641"/>
    <w:rsid w:val="001D0A85"/>
    <w:rsid w:val="001D1E82"/>
    <w:rsid w:val="001D20B1"/>
    <w:rsid w:val="001D788C"/>
    <w:rsid w:val="001E0FBF"/>
    <w:rsid w:val="001E50FB"/>
    <w:rsid w:val="001E547E"/>
    <w:rsid w:val="001E55F4"/>
    <w:rsid w:val="001E638F"/>
    <w:rsid w:val="001E7BE1"/>
    <w:rsid w:val="001F0478"/>
    <w:rsid w:val="001F04D1"/>
    <w:rsid w:val="001F04FE"/>
    <w:rsid w:val="001F33E7"/>
    <w:rsid w:val="001F646C"/>
    <w:rsid w:val="002116FD"/>
    <w:rsid w:val="0021348D"/>
    <w:rsid w:val="002169BB"/>
    <w:rsid w:val="002312FA"/>
    <w:rsid w:val="0023133E"/>
    <w:rsid w:val="002341C1"/>
    <w:rsid w:val="00236D22"/>
    <w:rsid w:val="00236D52"/>
    <w:rsid w:val="00237FD1"/>
    <w:rsid w:val="00241C2C"/>
    <w:rsid w:val="00243EA5"/>
    <w:rsid w:val="00245103"/>
    <w:rsid w:val="0024536D"/>
    <w:rsid w:val="002476E3"/>
    <w:rsid w:val="00252BE9"/>
    <w:rsid w:val="00256A6D"/>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16B9"/>
    <w:rsid w:val="002B23C4"/>
    <w:rsid w:val="002B713B"/>
    <w:rsid w:val="002B7E3E"/>
    <w:rsid w:val="002C11D9"/>
    <w:rsid w:val="002C7B96"/>
    <w:rsid w:val="002D06D9"/>
    <w:rsid w:val="002D45B5"/>
    <w:rsid w:val="002D4E10"/>
    <w:rsid w:val="002D642C"/>
    <w:rsid w:val="002E0346"/>
    <w:rsid w:val="002E5378"/>
    <w:rsid w:val="002E619A"/>
    <w:rsid w:val="002E7B5A"/>
    <w:rsid w:val="002F336F"/>
    <w:rsid w:val="002F771B"/>
    <w:rsid w:val="00306379"/>
    <w:rsid w:val="0031299E"/>
    <w:rsid w:val="00316E9F"/>
    <w:rsid w:val="0031751F"/>
    <w:rsid w:val="0032040F"/>
    <w:rsid w:val="0032142D"/>
    <w:rsid w:val="00325FCC"/>
    <w:rsid w:val="0032760E"/>
    <w:rsid w:val="00330914"/>
    <w:rsid w:val="00333FAB"/>
    <w:rsid w:val="00337888"/>
    <w:rsid w:val="00343681"/>
    <w:rsid w:val="00343728"/>
    <w:rsid w:val="0034491F"/>
    <w:rsid w:val="003473B6"/>
    <w:rsid w:val="0035178D"/>
    <w:rsid w:val="00351E55"/>
    <w:rsid w:val="003529C8"/>
    <w:rsid w:val="003531B8"/>
    <w:rsid w:val="00354B60"/>
    <w:rsid w:val="00360D1D"/>
    <w:rsid w:val="00362AC1"/>
    <w:rsid w:val="00364A9B"/>
    <w:rsid w:val="00367713"/>
    <w:rsid w:val="00370DC4"/>
    <w:rsid w:val="003726D1"/>
    <w:rsid w:val="0037296C"/>
    <w:rsid w:val="00382331"/>
    <w:rsid w:val="00384186"/>
    <w:rsid w:val="00387DB2"/>
    <w:rsid w:val="003938A1"/>
    <w:rsid w:val="003A19B6"/>
    <w:rsid w:val="003A26E8"/>
    <w:rsid w:val="003B469F"/>
    <w:rsid w:val="003B4882"/>
    <w:rsid w:val="003B4BD3"/>
    <w:rsid w:val="003B749A"/>
    <w:rsid w:val="003C1755"/>
    <w:rsid w:val="003C1F69"/>
    <w:rsid w:val="003C3D36"/>
    <w:rsid w:val="003C5CB0"/>
    <w:rsid w:val="003C6AB5"/>
    <w:rsid w:val="003C6C0B"/>
    <w:rsid w:val="003D3CC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3494"/>
    <w:rsid w:val="004074DC"/>
    <w:rsid w:val="0041421A"/>
    <w:rsid w:val="00415171"/>
    <w:rsid w:val="004178B2"/>
    <w:rsid w:val="00417F4F"/>
    <w:rsid w:val="004216BF"/>
    <w:rsid w:val="00426C16"/>
    <w:rsid w:val="00426F9B"/>
    <w:rsid w:val="0042764B"/>
    <w:rsid w:val="00431F32"/>
    <w:rsid w:val="00434FE2"/>
    <w:rsid w:val="00436DE1"/>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9CC"/>
    <w:rsid w:val="004A1F19"/>
    <w:rsid w:val="004B053F"/>
    <w:rsid w:val="004B1A26"/>
    <w:rsid w:val="004B264F"/>
    <w:rsid w:val="004B459E"/>
    <w:rsid w:val="004C3655"/>
    <w:rsid w:val="004C4662"/>
    <w:rsid w:val="004C5BDC"/>
    <w:rsid w:val="004C61AF"/>
    <w:rsid w:val="004C75C6"/>
    <w:rsid w:val="004D144A"/>
    <w:rsid w:val="004E6254"/>
    <w:rsid w:val="004E6F51"/>
    <w:rsid w:val="004E758D"/>
    <w:rsid w:val="004F0BA9"/>
    <w:rsid w:val="004F32FC"/>
    <w:rsid w:val="0050069D"/>
    <w:rsid w:val="00500CD8"/>
    <w:rsid w:val="00503039"/>
    <w:rsid w:val="00511242"/>
    <w:rsid w:val="00514E80"/>
    <w:rsid w:val="00521CE4"/>
    <w:rsid w:val="0052241C"/>
    <w:rsid w:val="00526F60"/>
    <w:rsid w:val="00535F54"/>
    <w:rsid w:val="00540FE6"/>
    <w:rsid w:val="00542FD8"/>
    <w:rsid w:val="00544F04"/>
    <w:rsid w:val="005459BE"/>
    <w:rsid w:val="005473C5"/>
    <w:rsid w:val="0055045E"/>
    <w:rsid w:val="00551A4C"/>
    <w:rsid w:val="0055254B"/>
    <w:rsid w:val="00552D4C"/>
    <w:rsid w:val="005564D7"/>
    <w:rsid w:val="00556DFA"/>
    <w:rsid w:val="00557B0F"/>
    <w:rsid w:val="0056075D"/>
    <w:rsid w:val="005617B8"/>
    <w:rsid w:val="00563CB1"/>
    <w:rsid w:val="00566E4B"/>
    <w:rsid w:val="00571382"/>
    <w:rsid w:val="00572943"/>
    <w:rsid w:val="00573213"/>
    <w:rsid w:val="005812A7"/>
    <w:rsid w:val="00581E96"/>
    <w:rsid w:val="00593BD6"/>
    <w:rsid w:val="005944AD"/>
    <w:rsid w:val="00594AA3"/>
    <w:rsid w:val="00595523"/>
    <w:rsid w:val="0059666F"/>
    <w:rsid w:val="00597BD4"/>
    <w:rsid w:val="005A50FF"/>
    <w:rsid w:val="005A6664"/>
    <w:rsid w:val="005B0C44"/>
    <w:rsid w:val="005B40D3"/>
    <w:rsid w:val="005C339F"/>
    <w:rsid w:val="005C3F10"/>
    <w:rsid w:val="005C3F1B"/>
    <w:rsid w:val="005D2A38"/>
    <w:rsid w:val="005D4AB2"/>
    <w:rsid w:val="005D5285"/>
    <w:rsid w:val="005E30A8"/>
    <w:rsid w:val="005E54E7"/>
    <w:rsid w:val="005F5B17"/>
    <w:rsid w:val="00600754"/>
    <w:rsid w:val="00600DC7"/>
    <w:rsid w:val="00603B71"/>
    <w:rsid w:val="00603EDE"/>
    <w:rsid w:val="00607C1D"/>
    <w:rsid w:val="006111E6"/>
    <w:rsid w:val="0061439A"/>
    <w:rsid w:val="006208BF"/>
    <w:rsid w:val="006250A9"/>
    <w:rsid w:val="00625293"/>
    <w:rsid w:val="0062656B"/>
    <w:rsid w:val="006272DA"/>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9D1"/>
    <w:rsid w:val="00671C96"/>
    <w:rsid w:val="00673F41"/>
    <w:rsid w:val="006803C0"/>
    <w:rsid w:val="006807B8"/>
    <w:rsid w:val="0068082E"/>
    <w:rsid w:val="00682823"/>
    <w:rsid w:val="006835DC"/>
    <w:rsid w:val="00684BB1"/>
    <w:rsid w:val="00686D3A"/>
    <w:rsid w:val="00686E23"/>
    <w:rsid w:val="0068721B"/>
    <w:rsid w:val="00687710"/>
    <w:rsid w:val="00691072"/>
    <w:rsid w:val="00697CC5"/>
    <w:rsid w:val="006A1DF1"/>
    <w:rsid w:val="006A2B87"/>
    <w:rsid w:val="006A2E18"/>
    <w:rsid w:val="006A3E9B"/>
    <w:rsid w:val="006B01EB"/>
    <w:rsid w:val="006B2535"/>
    <w:rsid w:val="006B406C"/>
    <w:rsid w:val="006B46E0"/>
    <w:rsid w:val="006B51C9"/>
    <w:rsid w:val="006B547E"/>
    <w:rsid w:val="006C66E5"/>
    <w:rsid w:val="006D0206"/>
    <w:rsid w:val="006D3A90"/>
    <w:rsid w:val="006D662C"/>
    <w:rsid w:val="006E2133"/>
    <w:rsid w:val="006E4F72"/>
    <w:rsid w:val="006E6BB8"/>
    <w:rsid w:val="006E7FAA"/>
    <w:rsid w:val="006F0FAC"/>
    <w:rsid w:val="006F245A"/>
    <w:rsid w:val="006F708C"/>
    <w:rsid w:val="007047A7"/>
    <w:rsid w:val="007049C5"/>
    <w:rsid w:val="007053E5"/>
    <w:rsid w:val="00707672"/>
    <w:rsid w:val="007133C2"/>
    <w:rsid w:val="00715018"/>
    <w:rsid w:val="0072170F"/>
    <w:rsid w:val="007254C5"/>
    <w:rsid w:val="007307CA"/>
    <w:rsid w:val="00732A2A"/>
    <w:rsid w:val="007338A6"/>
    <w:rsid w:val="0073577A"/>
    <w:rsid w:val="007361A7"/>
    <w:rsid w:val="007461E5"/>
    <w:rsid w:val="0075217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E13"/>
    <w:rsid w:val="007D0D15"/>
    <w:rsid w:val="007D0E46"/>
    <w:rsid w:val="007D61CC"/>
    <w:rsid w:val="007F3722"/>
    <w:rsid w:val="007F51D5"/>
    <w:rsid w:val="007F5443"/>
    <w:rsid w:val="007F725D"/>
    <w:rsid w:val="008001C7"/>
    <w:rsid w:val="008042F6"/>
    <w:rsid w:val="00805EA4"/>
    <w:rsid w:val="00810375"/>
    <w:rsid w:val="00810471"/>
    <w:rsid w:val="008138E4"/>
    <w:rsid w:val="008203C1"/>
    <w:rsid w:val="00821F8A"/>
    <w:rsid w:val="00823E6C"/>
    <w:rsid w:val="0082428E"/>
    <w:rsid w:val="00827CEC"/>
    <w:rsid w:val="008313C4"/>
    <w:rsid w:val="00831F1D"/>
    <w:rsid w:val="00837BCC"/>
    <w:rsid w:val="00842D6E"/>
    <w:rsid w:val="00844664"/>
    <w:rsid w:val="008467AD"/>
    <w:rsid w:val="00854200"/>
    <w:rsid w:val="008561E5"/>
    <w:rsid w:val="00856407"/>
    <w:rsid w:val="00856CD8"/>
    <w:rsid w:val="00860C95"/>
    <w:rsid w:val="00863E4A"/>
    <w:rsid w:val="00866704"/>
    <w:rsid w:val="00873925"/>
    <w:rsid w:val="008766EB"/>
    <w:rsid w:val="008766EF"/>
    <w:rsid w:val="00882358"/>
    <w:rsid w:val="00883D0E"/>
    <w:rsid w:val="00897D18"/>
    <w:rsid w:val="008A0A68"/>
    <w:rsid w:val="008A0D21"/>
    <w:rsid w:val="008A227D"/>
    <w:rsid w:val="008A5E56"/>
    <w:rsid w:val="008A764E"/>
    <w:rsid w:val="008B31EE"/>
    <w:rsid w:val="008B32A6"/>
    <w:rsid w:val="008B7916"/>
    <w:rsid w:val="008B7F10"/>
    <w:rsid w:val="008C08B5"/>
    <w:rsid w:val="008C79BF"/>
    <w:rsid w:val="008D1E9E"/>
    <w:rsid w:val="008D5E74"/>
    <w:rsid w:val="008E0ADC"/>
    <w:rsid w:val="008E1775"/>
    <w:rsid w:val="008E5E68"/>
    <w:rsid w:val="008E7D97"/>
    <w:rsid w:val="008F29ED"/>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55AD1"/>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A0F34"/>
    <w:rsid w:val="009A1B47"/>
    <w:rsid w:val="009B22A6"/>
    <w:rsid w:val="009C0D84"/>
    <w:rsid w:val="009C3688"/>
    <w:rsid w:val="009C4B08"/>
    <w:rsid w:val="009C4F93"/>
    <w:rsid w:val="009C7AFD"/>
    <w:rsid w:val="009D068A"/>
    <w:rsid w:val="009D06BE"/>
    <w:rsid w:val="009D41FA"/>
    <w:rsid w:val="009D688D"/>
    <w:rsid w:val="009E221A"/>
    <w:rsid w:val="009E4F1C"/>
    <w:rsid w:val="009E5929"/>
    <w:rsid w:val="009E6316"/>
    <w:rsid w:val="009F4A5E"/>
    <w:rsid w:val="009F4D06"/>
    <w:rsid w:val="009F4FC2"/>
    <w:rsid w:val="00A0248C"/>
    <w:rsid w:val="00A02F3D"/>
    <w:rsid w:val="00A05A6C"/>
    <w:rsid w:val="00A10A77"/>
    <w:rsid w:val="00A116D6"/>
    <w:rsid w:val="00A1301E"/>
    <w:rsid w:val="00A16D92"/>
    <w:rsid w:val="00A17063"/>
    <w:rsid w:val="00A178FB"/>
    <w:rsid w:val="00A21CF9"/>
    <w:rsid w:val="00A256B9"/>
    <w:rsid w:val="00A25FFC"/>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C2CB0"/>
    <w:rsid w:val="00AC735A"/>
    <w:rsid w:val="00AD1311"/>
    <w:rsid w:val="00AD1725"/>
    <w:rsid w:val="00AD62C7"/>
    <w:rsid w:val="00AE0CCA"/>
    <w:rsid w:val="00AE224B"/>
    <w:rsid w:val="00AE50A6"/>
    <w:rsid w:val="00AF3605"/>
    <w:rsid w:val="00AF4272"/>
    <w:rsid w:val="00B0100C"/>
    <w:rsid w:val="00B11C25"/>
    <w:rsid w:val="00B133C0"/>
    <w:rsid w:val="00B138AB"/>
    <w:rsid w:val="00B23025"/>
    <w:rsid w:val="00B2382F"/>
    <w:rsid w:val="00B26104"/>
    <w:rsid w:val="00B271DB"/>
    <w:rsid w:val="00B31EC2"/>
    <w:rsid w:val="00B3383F"/>
    <w:rsid w:val="00B368E0"/>
    <w:rsid w:val="00B376DF"/>
    <w:rsid w:val="00B42E3B"/>
    <w:rsid w:val="00B43C3C"/>
    <w:rsid w:val="00B45551"/>
    <w:rsid w:val="00B45D77"/>
    <w:rsid w:val="00B46185"/>
    <w:rsid w:val="00B47CD5"/>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18E4"/>
    <w:rsid w:val="00B91EF6"/>
    <w:rsid w:val="00B9755C"/>
    <w:rsid w:val="00BA3F30"/>
    <w:rsid w:val="00BB3725"/>
    <w:rsid w:val="00BB42A7"/>
    <w:rsid w:val="00BB4E5F"/>
    <w:rsid w:val="00BB7343"/>
    <w:rsid w:val="00BB796A"/>
    <w:rsid w:val="00BB7D0D"/>
    <w:rsid w:val="00BC20E9"/>
    <w:rsid w:val="00BC25EE"/>
    <w:rsid w:val="00BC4027"/>
    <w:rsid w:val="00BC6896"/>
    <w:rsid w:val="00BD24D0"/>
    <w:rsid w:val="00BD29BA"/>
    <w:rsid w:val="00BD6552"/>
    <w:rsid w:val="00BE1653"/>
    <w:rsid w:val="00BE1E2B"/>
    <w:rsid w:val="00BE3B5D"/>
    <w:rsid w:val="00BE4878"/>
    <w:rsid w:val="00BE61C8"/>
    <w:rsid w:val="00BE64B9"/>
    <w:rsid w:val="00BE6A80"/>
    <w:rsid w:val="00BE6C41"/>
    <w:rsid w:val="00BF16B7"/>
    <w:rsid w:val="00BF3E5A"/>
    <w:rsid w:val="00BF3FF3"/>
    <w:rsid w:val="00BF601A"/>
    <w:rsid w:val="00C005E8"/>
    <w:rsid w:val="00C01A83"/>
    <w:rsid w:val="00C06774"/>
    <w:rsid w:val="00C1619D"/>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3B2C"/>
    <w:rsid w:val="00C560E4"/>
    <w:rsid w:val="00C67F21"/>
    <w:rsid w:val="00C7315E"/>
    <w:rsid w:val="00C76277"/>
    <w:rsid w:val="00C863E4"/>
    <w:rsid w:val="00C9088B"/>
    <w:rsid w:val="00C915B8"/>
    <w:rsid w:val="00C9436A"/>
    <w:rsid w:val="00CA08AF"/>
    <w:rsid w:val="00CA2569"/>
    <w:rsid w:val="00CA4360"/>
    <w:rsid w:val="00CA6747"/>
    <w:rsid w:val="00CD6178"/>
    <w:rsid w:val="00CF1FCA"/>
    <w:rsid w:val="00CF3226"/>
    <w:rsid w:val="00CF36E7"/>
    <w:rsid w:val="00CF4097"/>
    <w:rsid w:val="00CF494E"/>
    <w:rsid w:val="00CF64EF"/>
    <w:rsid w:val="00CF6D83"/>
    <w:rsid w:val="00D019E7"/>
    <w:rsid w:val="00D027AE"/>
    <w:rsid w:val="00D047F0"/>
    <w:rsid w:val="00D05630"/>
    <w:rsid w:val="00D10C0F"/>
    <w:rsid w:val="00D14F26"/>
    <w:rsid w:val="00D1500C"/>
    <w:rsid w:val="00D16D42"/>
    <w:rsid w:val="00D20D19"/>
    <w:rsid w:val="00D20DE7"/>
    <w:rsid w:val="00D23116"/>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027C"/>
    <w:rsid w:val="00D5272D"/>
    <w:rsid w:val="00D56CF1"/>
    <w:rsid w:val="00D576E4"/>
    <w:rsid w:val="00D60B9E"/>
    <w:rsid w:val="00D60C3B"/>
    <w:rsid w:val="00D618BF"/>
    <w:rsid w:val="00D618F6"/>
    <w:rsid w:val="00D6330C"/>
    <w:rsid w:val="00D63D30"/>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C0E39"/>
    <w:rsid w:val="00DC6BF2"/>
    <w:rsid w:val="00DD2278"/>
    <w:rsid w:val="00DD4CAD"/>
    <w:rsid w:val="00DD7463"/>
    <w:rsid w:val="00DE0CD1"/>
    <w:rsid w:val="00DE2833"/>
    <w:rsid w:val="00DE2B54"/>
    <w:rsid w:val="00DE2BF7"/>
    <w:rsid w:val="00DE5763"/>
    <w:rsid w:val="00DE58F4"/>
    <w:rsid w:val="00DF32EC"/>
    <w:rsid w:val="00DF3A46"/>
    <w:rsid w:val="00DF4D38"/>
    <w:rsid w:val="00DF4DF3"/>
    <w:rsid w:val="00DF5DAB"/>
    <w:rsid w:val="00DF6CCE"/>
    <w:rsid w:val="00E00CE5"/>
    <w:rsid w:val="00E04816"/>
    <w:rsid w:val="00E148B7"/>
    <w:rsid w:val="00E17E41"/>
    <w:rsid w:val="00E2140F"/>
    <w:rsid w:val="00E21BA5"/>
    <w:rsid w:val="00E22A31"/>
    <w:rsid w:val="00E26532"/>
    <w:rsid w:val="00E3432A"/>
    <w:rsid w:val="00E34CD8"/>
    <w:rsid w:val="00E40FA0"/>
    <w:rsid w:val="00E432AF"/>
    <w:rsid w:val="00E45F99"/>
    <w:rsid w:val="00E46734"/>
    <w:rsid w:val="00E46778"/>
    <w:rsid w:val="00E47AE4"/>
    <w:rsid w:val="00E525F4"/>
    <w:rsid w:val="00E564A5"/>
    <w:rsid w:val="00E82DD3"/>
    <w:rsid w:val="00E8674B"/>
    <w:rsid w:val="00E942AD"/>
    <w:rsid w:val="00E97EDE"/>
    <w:rsid w:val="00EA07EB"/>
    <w:rsid w:val="00EA0C02"/>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FDD"/>
    <w:rsid w:val="00ED66DB"/>
    <w:rsid w:val="00ED68C2"/>
    <w:rsid w:val="00EE0927"/>
    <w:rsid w:val="00EE0B6B"/>
    <w:rsid w:val="00EE1619"/>
    <w:rsid w:val="00EE319F"/>
    <w:rsid w:val="00EE4F4D"/>
    <w:rsid w:val="00EE531C"/>
    <w:rsid w:val="00EE7DCF"/>
    <w:rsid w:val="00EF0110"/>
    <w:rsid w:val="00EF3C9F"/>
    <w:rsid w:val="00F05F76"/>
    <w:rsid w:val="00F1391B"/>
    <w:rsid w:val="00F200F0"/>
    <w:rsid w:val="00F20E7E"/>
    <w:rsid w:val="00F224D2"/>
    <w:rsid w:val="00F233A0"/>
    <w:rsid w:val="00F25D18"/>
    <w:rsid w:val="00F267DF"/>
    <w:rsid w:val="00F27E31"/>
    <w:rsid w:val="00F32C61"/>
    <w:rsid w:val="00F41A1E"/>
    <w:rsid w:val="00F42EDA"/>
    <w:rsid w:val="00F52A16"/>
    <w:rsid w:val="00F5370D"/>
    <w:rsid w:val="00F5581A"/>
    <w:rsid w:val="00F57B35"/>
    <w:rsid w:val="00F62D82"/>
    <w:rsid w:val="00F72B32"/>
    <w:rsid w:val="00F75268"/>
    <w:rsid w:val="00F77D8E"/>
    <w:rsid w:val="00F805A3"/>
    <w:rsid w:val="00F81D0D"/>
    <w:rsid w:val="00F84CDB"/>
    <w:rsid w:val="00F86B44"/>
    <w:rsid w:val="00F97547"/>
    <w:rsid w:val="00F97AB6"/>
    <w:rsid w:val="00F97C6E"/>
    <w:rsid w:val="00FA156D"/>
    <w:rsid w:val="00FA604C"/>
    <w:rsid w:val="00FA7D78"/>
    <w:rsid w:val="00FA7FF5"/>
    <w:rsid w:val="00FB2417"/>
    <w:rsid w:val="00FB3F41"/>
    <w:rsid w:val="00FB6A80"/>
    <w:rsid w:val="00FB7A4B"/>
    <w:rsid w:val="00FC2E79"/>
    <w:rsid w:val="00FC46B5"/>
    <w:rsid w:val="00FD12D4"/>
    <w:rsid w:val="00FD1C02"/>
    <w:rsid w:val="00FD38EA"/>
    <w:rsid w:val="00FE563E"/>
    <w:rsid w:val="00FE5BDD"/>
    <w:rsid w:val="00FE7A81"/>
    <w:rsid w:val="00FF33EE"/>
    <w:rsid w:val="00FF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DDB96CA"/>
  <w15:chartTrackingRefBased/>
  <w15:docId w15:val="{C022F8A1-B2D3-4138-9401-2C03F8B2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56D"/>
    <w:rPr>
      <w:rFonts w:ascii="Times New Roman" w:eastAsia="Times New Roman" w:hAnsi="Times New Roman"/>
      <w:color w:val="000000"/>
      <w:sz w:val="24"/>
      <w:szCs w:val="24"/>
    </w:rPr>
  </w:style>
  <w:style w:type="paragraph" w:styleId="Heading1">
    <w:name w:val="heading 1"/>
    <w:aliases w:val="Part Title"/>
    <w:basedOn w:val="ListParagraph"/>
    <w:next w:val="Heading4"/>
    <w:link w:val="Heading1Char"/>
    <w:qFormat/>
    <w:rsid w:val="00B43C3C"/>
    <w:pPr>
      <w:numPr>
        <w:numId w:val="4"/>
      </w:numPr>
      <w:pBdr>
        <w:top w:val="double" w:sz="4" w:space="1" w:color="auto"/>
        <w:bottom w:val="double" w:sz="4" w:space="1" w:color="auto"/>
      </w:pBdr>
      <w:shd w:val="clear" w:color="auto" w:fill="DEEAF6"/>
      <w:tabs>
        <w:tab w:val="left" w:pos="720"/>
      </w:tabs>
      <w:contextualSpacing w:val="0"/>
      <w:outlineLvl w:val="0"/>
    </w:pPr>
    <w:rPr>
      <w:rFonts w:ascii="Times" w:hAnsi="Times" w:cs="Times"/>
      <w:b/>
      <w:sz w:val="32"/>
    </w:rPr>
  </w:style>
  <w:style w:type="paragraph" w:styleId="Heading2">
    <w:name w:val="heading 2"/>
    <w:aliases w:val="Chapter Title"/>
    <w:basedOn w:val="Heading5"/>
    <w:next w:val="Heading4"/>
    <w:link w:val="Heading2Char"/>
    <w:qFormat/>
    <w:rsid w:val="003D67BE"/>
    <w:pPr>
      <w:numPr>
        <w:ilvl w:val="1"/>
        <w:numId w:val="4"/>
      </w:numPr>
      <w:outlineLvl w:val="1"/>
    </w:pPr>
    <w:rPr>
      <w:rFonts w:ascii="Times" w:hAnsi="Times" w:cs="Calibri"/>
      <w:color w:val="C00000"/>
      <w:sz w:val="24"/>
      <w:szCs w:val="24"/>
    </w:rPr>
  </w:style>
  <w:style w:type="paragraph" w:styleId="Heading3">
    <w:name w:val="heading 3"/>
    <w:aliases w:val="Section Title"/>
    <w:basedOn w:val="Normal"/>
    <w:next w:val="Heading4"/>
    <w:link w:val="Heading3Char"/>
    <w:qFormat/>
    <w:rsid w:val="00B61916"/>
    <w:pPr>
      <w:numPr>
        <w:ilvl w:val="2"/>
        <w:numId w:val="4"/>
      </w:numPr>
      <w:jc w:val="both"/>
      <w:outlineLvl w:val="2"/>
    </w:pPr>
    <w:rPr>
      <w:b/>
    </w:rPr>
  </w:style>
  <w:style w:type="paragraph" w:styleId="Heading4">
    <w:name w:val="heading 4"/>
    <w:aliases w:val="Map Title"/>
    <w:basedOn w:val="Normal"/>
    <w:next w:val="Normal"/>
    <w:link w:val="Heading4Char"/>
    <w:qFormat/>
    <w:rsid w:val="0095489A"/>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95489A"/>
    <w:pPr>
      <w:outlineLvl w:val="4"/>
    </w:pPr>
    <w:rPr>
      <w:b/>
      <w:sz w:val="22"/>
      <w:szCs w:val="20"/>
    </w:rPr>
  </w:style>
  <w:style w:type="paragraph" w:styleId="Heading6">
    <w:name w:val="heading 6"/>
    <w:aliases w:val="Sub Label"/>
    <w:basedOn w:val="Heading5"/>
    <w:next w:val="BlockText"/>
    <w:link w:val="Heading6Char"/>
    <w:qFormat/>
    <w:rsid w:val="0095489A"/>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14F26"/>
    <w:pPr>
      <w:ind w:left="720"/>
      <w:contextualSpacing/>
    </w:pPr>
  </w:style>
  <w:style w:type="paragraph" w:styleId="Header">
    <w:name w:val="header"/>
    <w:basedOn w:val="Normal"/>
    <w:link w:val="HeaderChar"/>
    <w:rsid w:val="0095489A"/>
    <w:pPr>
      <w:tabs>
        <w:tab w:val="center" w:pos="4680"/>
        <w:tab w:val="right" w:pos="9360"/>
      </w:tabs>
    </w:pPr>
  </w:style>
  <w:style w:type="character" w:customStyle="1" w:styleId="HeaderChar">
    <w:name w:val="Header Char"/>
    <w:link w:val="Header"/>
    <w:rsid w:val="0095489A"/>
    <w:rPr>
      <w:rFonts w:ascii="Times New Roman" w:eastAsia="Times New Roman" w:hAnsi="Times New Roman" w:cs="Times New Roman"/>
      <w:color w:val="000000"/>
      <w:sz w:val="24"/>
      <w:szCs w:val="24"/>
    </w:r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SC2414">
    <w:name w:val="SC2414"/>
    <w:rsid w:val="00B47CD5"/>
    <w:rPr>
      <w:b/>
      <w:bCs/>
      <w:color w:val="000000"/>
    </w:rPr>
  </w:style>
  <w:style w:type="character" w:customStyle="1" w:styleId="SC2443">
    <w:name w:val="SC2443"/>
    <w:rsid w:val="00B47CD5"/>
    <w:rPr>
      <w:color w:val="000000"/>
      <w:sz w:val="20"/>
      <w:szCs w:val="20"/>
    </w:rPr>
  </w:style>
  <w:style w:type="character" w:customStyle="1" w:styleId="Heading1Char">
    <w:name w:val="Heading 1 Char"/>
    <w:aliases w:val="Part Title Char"/>
    <w:link w:val="Heading1"/>
    <w:rsid w:val="00B43C3C"/>
    <w:rPr>
      <w:rFonts w:ascii="Times" w:eastAsia="Times New Roman" w:hAnsi="Times" w:cs="Times"/>
      <w:b/>
      <w:color w:val="000000"/>
      <w:sz w:val="32"/>
      <w:szCs w:val="24"/>
      <w:shd w:val="clear" w:color="auto" w:fill="DEEAF6"/>
    </w:rPr>
  </w:style>
  <w:style w:type="character" w:customStyle="1" w:styleId="Heading2Char">
    <w:name w:val="Heading 2 Char"/>
    <w:aliases w:val="Chapter Title Char"/>
    <w:link w:val="Heading2"/>
    <w:rsid w:val="003D67BE"/>
    <w:rPr>
      <w:rFonts w:ascii="Times" w:eastAsia="Times New Roman" w:hAnsi="Times" w:cs="Calibri"/>
      <w:b/>
      <w:color w:val="C00000"/>
      <w:sz w:val="24"/>
      <w:szCs w:val="24"/>
    </w:rPr>
  </w:style>
  <w:style w:type="character" w:customStyle="1" w:styleId="Heading3Char">
    <w:name w:val="Heading 3 Char"/>
    <w:aliases w:val="Section Title Char"/>
    <w:link w:val="Heading3"/>
    <w:rsid w:val="00B61916"/>
    <w:rPr>
      <w:rFonts w:ascii="Times New Roman" w:eastAsia="Times New Roman" w:hAnsi="Times New Roman"/>
      <w:b/>
      <w:color w:val="000000"/>
      <w:sz w:val="24"/>
      <w:szCs w:val="24"/>
    </w:rPr>
  </w:style>
  <w:style w:type="character" w:customStyle="1" w:styleId="Heading4Char">
    <w:name w:val="Heading 4 Char"/>
    <w:aliases w:val="Map Title Char"/>
    <w:link w:val="Heading4"/>
    <w:rsid w:val="0095489A"/>
    <w:rPr>
      <w:rFonts w:ascii="Arial" w:eastAsia="Times New Roman" w:hAnsi="Arial" w:cs="Arial"/>
      <w:b/>
      <w:color w:val="000000"/>
      <w:sz w:val="32"/>
      <w:szCs w:val="20"/>
    </w:rPr>
  </w:style>
  <w:style w:type="character" w:customStyle="1" w:styleId="Heading5Char">
    <w:name w:val="Heading 5 Char"/>
    <w:aliases w:val="Block Label Char"/>
    <w:link w:val="Heading5"/>
    <w:rsid w:val="0095489A"/>
    <w:rPr>
      <w:rFonts w:ascii="Times New Roman" w:eastAsia="Times New Roman" w:hAnsi="Times New Roman" w:cs="Times New Roman"/>
      <w:b/>
      <w:color w:val="000000"/>
      <w:szCs w:val="20"/>
    </w:rPr>
  </w:style>
  <w:style w:type="character" w:customStyle="1" w:styleId="Heading6Char">
    <w:name w:val="Heading 6 Char"/>
    <w:aliases w:val="Sub Label Char"/>
    <w:link w:val="Heading6"/>
    <w:rsid w:val="0095489A"/>
    <w:rPr>
      <w:rFonts w:ascii="Times New Roman" w:eastAsia="Times New Roman" w:hAnsi="Times New Roman" w:cs="Times New Roman"/>
      <w:b/>
      <w:i/>
      <w:color w:val="000000"/>
      <w:szCs w:val="20"/>
    </w:rPr>
  </w:style>
  <w:style w:type="paragraph" w:customStyle="1" w:styleId="BlockLine">
    <w:name w:val="Block Line"/>
    <w:basedOn w:val="Normal"/>
    <w:next w:val="Normal"/>
    <w:rsid w:val="0095489A"/>
    <w:pPr>
      <w:pBdr>
        <w:top w:val="single" w:sz="6" w:space="1" w:color="000000"/>
        <w:between w:val="single" w:sz="6" w:space="1" w:color="auto"/>
      </w:pBdr>
      <w:spacing w:before="240"/>
      <w:ind w:left="1728"/>
    </w:pPr>
    <w:rPr>
      <w:szCs w:val="20"/>
    </w:rPr>
  </w:style>
  <w:style w:type="paragraph" w:styleId="BlockText">
    <w:name w:val="Block Text"/>
    <w:basedOn w:val="Normal"/>
    <w:rsid w:val="0095489A"/>
  </w:style>
  <w:style w:type="paragraph" w:customStyle="1" w:styleId="BulletText1">
    <w:name w:val="Bullet Text 1"/>
    <w:basedOn w:val="Normal"/>
    <w:rsid w:val="0095489A"/>
    <w:pPr>
      <w:numPr>
        <w:numId w:val="1"/>
      </w:numPr>
    </w:pPr>
    <w:rPr>
      <w:szCs w:val="20"/>
    </w:rPr>
  </w:style>
  <w:style w:type="paragraph" w:customStyle="1" w:styleId="BulletText2">
    <w:name w:val="Bullet Text 2"/>
    <w:basedOn w:val="Normal"/>
    <w:rsid w:val="0095489A"/>
    <w:pPr>
      <w:numPr>
        <w:numId w:val="2"/>
      </w:numPr>
    </w:pPr>
    <w:rPr>
      <w:szCs w:val="20"/>
    </w:rPr>
  </w:style>
  <w:style w:type="paragraph" w:customStyle="1" w:styleId="BulletText3">
    <w:name w:val="Bullet Text 3"/>
    <w:basedOn w:val="Normal"/>
    <w:rsid w:val="0095489A"/>
    <w:pPr>
      <w:numPr>
        <w:numId w:val="3"/>
      </w:numPr>
      <w:tabs>
        <w:tab w:val="clear" w:pos="173"/>
      </w:tabs>
      <w:ind w:left="533" w:hanging="173"/>
    </w:pPr>
    <w:rPr>
      <w:szCs w:val="20"/>
    </w:rPr>
  </w:style>
  <w:style w:type="paragraph" w:customStyle="1" w:styleId="ContinuedBlockLabel">
    <w:name w:val="Continued Block Label"/>
    <w:basedOn w:val="Normal"/>
    <w:next w:val="Normal"/>
    <w:rsid w:val="0095489A"/>
    <w:pPr>
      <w:spacing w:after="240"/>
    </w:pPr>
    <w:rPr>
      <w:b/>
      <w:sz w:val="22"/>
      <w:szCs w:val="20"/>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95489A"/>
    <w:pPr>
      <w:spacing w:after="240"/>
    </w:pPr>
    <w:rPr>
      <w:b/>
      <w:sz w:val="22"/>
      <w:szCs w:val="20"/>
    </w:rPr>
  </w:style>
  <w:style w:type="paragraph" w:customStyle="1" w:styleId="EmbeddedText">
    <w:name w:val="Embedded Text"/>
    <w:basedOn w:val="Normal"/>
    <w:rsid w:val="0095489A"/>
    <w:rPr>
      <w:szCs w:val="20"/>
    </w:rPr>
  </w:style>
  <w:style w:type="character" w:styleId="HTMLAcronym">
    <w:name w:val="HTML Acronym"/>
    <w:basedOn w:val="DefaultParagraphFont"/>
    <w:rsid w:val="0095489A"/>
  </w:style>
  <w:style w:type="paragraph" w:customStyle="1" w:styleId="IMTOC">
    <w:name w:val="IMTOC"/>
    <w:rsid w:val="0095489A"/>
    <w:rPr>
      <w:rFonts w:ascii="Times New Roman" w:eastAsia="Times New Roman" w:hAnsi="Times New Roman"/>
      <w:sz w:val="24"/>
    </w:rPr>
  </w:style>
  <w:style w:type="paragraph" w:customStyle="1" w:styleId="MapTitleContinued">
    <w:name w:val="Map Title. Continued"/>
    <w:basedOn w:val="Normal"/>
    <w:next w:val="Normal"/>
    <w:rsid w:val="0095489A"/>
    <w:pPr>
      <w:spacing w:after="240"/>
    </w:pPr>
    <w:rPr>
      <w:rFonts w:ascii="Arial" w:hAnsi="Arial" w:cs="Arial"/>
      <w:b/>
      <w:sz w:val="32"/>
      <w:szCs w:val="20"/>
    </w:rPr>
  </w:style>
  <w:style w:type="paragraph" w:customStyle="1" w:styleId="MemoLine">
    <w:name w:val="Memo Line"/>
    <w:basedOn w:val="BlockLine"/>
    <w:next w:val="Normal"/>
    <w:rsid w:val="0095489A"/>
  </w:style>
  <w:style w:type="paragraph" w:customStyle="1" w:styleId="NoteText">
    <w:name w:val="Note Text"/>
    <w:basedOn w:val="Normal"/>
    <w:rsid w:val="0095489A"/>
    <w:rPr>
      <w:szCs w:val="20"/>
    </w:rPr>
  </w:style>
  <w:style w:type="paragraph" w:customStyle="1" w:styleId="PublicationTitle">
    <w:name w:val="Publication Title"/>
    <w:basedOn w:val="Normal"/>
    <w:next w:val="Heading4"/>
    <w:rsid w:val="0095489A"/>
    <w:pPr>
      <w:spacing w:after="240"/>
      <w:jc w:val="center"/>
    </w:pPr>
    <w:rPr>
      <w:rFonts w:ascii="Arial" w:hAnsi="Arial" w:cs="Arial"/>
      <w:b/>
      <w:sz w:val="32"/>
      <w:szCs w:val="20"/>
    </w:rPr>
  </w:style>
  <w:style w:type="paragraph" w:customStyle="1" w:styleId="TableHeaderText">
    <w:name w:val="Table Header Text"/>
    <w:basedOn w:val="Normal"/>
    <w:rsid w:val="0095489A"/>
    <w:pPr>
      <w:jc w:val="center"/>
    </w:pPr>
    <w:rPr>
      <w:b/>
      <w:szCs w:val="20"/>
    </w:rPr>
  </w:style>
  <w:style w:type="paragraph" w:customStyle="1" w:styleId="TableText">
    <w:name w:val="Table Text"/>
    <w:basedOn w:val="Normal"/>
    <w:rsid w:val="0095489A"/>
    <w:rPr>
      <w:szCs w:val="20"/>
    </w:rPr>
  </w:style>
  <w:style w:type="paragraph" w:customStyle="1" w:styleId="TOCTitle">
    <w:name w:val="TOC Title"/>
    <w:basedOn w:val="Normal"/>
    <w:rsid w:val="0095489A"/>
    <w:pPr>
      <w:widowControl w:val="0"/>
    </w:pPr>
    <w:rPr>
      <w:rFonts w:ascii="Arial" w:hAnsi="Arial" w:cs="Arial"/>
      <w:b/>
      <w:sz w:val="32"/>
      <w:szCs w:val="20"/>
    </w:rPr>
  </w:style>
  <w:style w:type="paragraph" w:customStyle="1" w:styleId="TOCItem">
    <w:name w:val="TOCItem"/>
    <w:basedOn w:val="Normal"/>
    <w:rsid w:val="0095489A"/>
    <w:pPr>
      <w:tabs>
        <w:tab w:val="left" w:leader="dot" w:pos="7061"/>
        <w:tab w:val="right" w:pos="7524"/>
      </w:tabs>
      <w:spacing w:before="60" w:after="60"/>
      <w:ind w:right="465"/>
    </w:pPr>
    <w:rPr>
      <w:szCs w:val="20"/>
    </w:rPr>
  </w:style>
  <w:style w:type="paragraph" w:customStyle="1" w:styleId="TOCStem">
    <w:name w:val="TOCStem"/>
    <w:basedOn w:val="Normal"/>
    <w:rsid w:val="0095489A"/>
    <w:rPr>
      <w:szCs w:val="20"/>
    </w:rPr>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Indent2">
    <w:name w:val="Body Text Indent 2"/>
    <w:basedOn w:val="Normal"/>
    <w:link w:val="BodyTextIndent2Char"/>
    <w:rsid w:val="00EE4F4D"/>
    <w:pPr>
      <w:ind w:left="720"/>
    </w:pPr>
    <w:rPr>
      <w:color w:val="auto"/>
      <w:szCs w:val="20"/>
    </w:rPr>
  </w:style>
  <w:style w:type="character" w:customStyle="1" w:styleId="BodyTextIndent2Char">
    <w:name w:val="Body Text Indent 2 Char"/>
    <w:link w:val="BodyTextIndent2"/>
    <w:rsid w:val="00EE4F4D"/>
    <w:rPr>
      <w:rFonts w:ascii="Times New Roman" w:eastAsia="Times New Roman" w:hAnsi="Times New Roman" w:cs="Times New Roman"/>
      <w:sz w:val="24"/>
      <w:szCs w:val="20"/>
    </w:rPr>
  </w:style>
  <w:style w:type="paragraph" w:styleId="BodyText2">
    <w:name w:val="Body Text 2"/>
    <w:basedOn w:val="Normal"/>
    <w:link w:val="BodyText2Char"/>
    <w:rsid w:val="00CD6178"/>
    <w:pPr>
      <w:spacing w:after="120" w:line="480" w:lineRule="auto"/>
    </w:pPr>
    <w:rPr>
      <w:rFonts w:ascii="Arial" w:hAnsi="Arial"/>
      <w:color w:val="auto"/>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7"/>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rPr>
      <w:sz w:val="20"/>
      <w:szCs w:val="20"/>
    </w:rPr>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semiHidden/>
    <w:unhideWhenUsed/>
    <w:rsid w:val="00124D8A"/>
    <w:pPr>
      <w:spacing w:before="100" w:beforeAutospacing="1" w:after="100" w:afterAutospacing="1"/>
    </w:pPr>
    <w:rPr>
      <w:rFonts w:eastAsiaTheme="minorEastAsia"/>
      <w:color w:val="auto"/>
    </w:rPr>
  </w:style>
  <w:style w:type="paragraph" w:styleId="Revision">
    <w:name w:val="Revision"/>
    <w:hidden/>
    <w:uiPriority w:val="99"/>
    <w:semiHidden/>
    <w:rsid w:val="005473C5"/>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7160270AEA34DAC01E53D84581D69" ma:contentTypeVersion="0" ma:contentTypeDescription="Create a new document." ma:contentTypeScope="" ma:versionID="18d70e9314c31117995542e7ecb3e3a7">
  <xsd:schema xmlns:xsd="http://www.w3.org/2001/XMLSchema" xmlns:xs="http://www.w3.org/2001/XMLSchema" xmlns:p="http://schemas.microsoft.com/office/2006/metadata/properties" targetNamespace="http://schemas.microsoft.com/office/2006/metadata/properties" ma:root="true" ma:fieldsID="7c39eeb1e64b9c69b8e3682d68782ae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C2E6D-EED9-4DC2-B8F4-500523A24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3.xml><?xml version="1.0" encoding="utf-8"?>
<ds:datastoreItem xmlns:ds="http://schemas.openxmlformats.org/officeDocument/2006/customXml" ds:itemID="{81635724-0894-46DB-99DA-75ACCEE04BC9}">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4593AC39-BDD7-4CBE-A5FA-0440A4600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8273</CharactersWithSpaces>
  <SharedDoc>false</SharedDoc>
  <HLinks>
    <vt:vector size="6" baseType="variant">
      <vt:variant>
        <vt:i4>3997796</vt:i4>
      </vt:variant>
      <vt:variant>
        <vt:i4>0</vt:i4>
      </vt:variant>
      <vt:variant>
        <vt:i4>0</vt:i4>
      </vt:variant>
      <vt:variant>
        <vt:i4>5</vt:i4>
      </vt:variant>
      <vt:variant>
        <vt:lpwstr>https://jlabdoc.jlab.org/docushare/dsweb/View/Collection-16729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mbailey</dc:creator>
  <cp:keywords/>
  <cp:lastModifiedBy>John Fischer</cp:lastModifiedBy>
  <cp:revision>2</cp:revision>
  <cp:lastPrinted>2020-02-11T15:55:00Z</cp:lastPrinted>
  <dcterms:created xsi:type="dcterms:W3CDTF">2021-10-22T21:06:00Z</dcterms:created>
  <dcterms:modified xsi:type="dcterms:W3CDTF">2021-10-22T21:06:00Z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0x010100ABF7160270AEA34DAC01E53D84581D69</vt:lpwstr>
  </property>
</Properties>
</file>