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14:paraId="24949CDE" w14:textId="77777777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bookmarkStart w:id="0" w:name="Overview"/>
          <w:bookmarkStart w:id="1" w:name="_GoBack"/>
          <w:p w14:paraId="00B7C1DB" w14:textId="47B9A206" w:rsidR="00B43C3C" w:rsidRPr="00525E64" w:rsidRDefault="00525E64" w:rsidP="00525E64">
            <w:pPr>
              <w:pStyle w:val="Title"/>
            </w:pP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="002F1CCA">
              <w:t>Leak T</w:t>
            </w:r>
            <w:r w:rsidR="00FD10A1">
              <w:t>esting with a</w:t>
            </w:r>
            <w:r w:rsidR="00790FD9">
              <w:t>n</w:t>
            </w:r>
            <w:r w:rsidR="002F1CCA">
              <w:t xml:space="preserve"> RGA</w:t>
            </w:r>
            <w:bookmarkEnd w:id="1"/>
          </w:p>
        </w:tc>
      </w:tr>
      <w:tr w:rsidR="00B43C3C" w:rsidRPr="00A63309" w14:paraId="3AE7D6DD" w14:textId="77777777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7452ADDD" w14:textId="77777777"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22E4EBFD" w14:textId="4579E0BD" w:rsidR="00B43C3C" w:rsidRPr="00A63309" w:rsidRDefault="002F1CCA" w:rsidP="002A2168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SRFOPS-PR-CLNRM-</w:t>
            </w:r>
            <w:r w:rsidR="002A216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LEAK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33E0BF9" w14:textId="77777777"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3E5E18BD" w14:textId="77777777" w:rsidR="00B43C3C" w:rsidRPr="00A63309" w:rsidRDefault="00B43C3C" w:rsidP="00950E87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B43C3C" w:rsidRPr="00A63309" w14:paraId="766B586C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AABB5" w14:textId="77777777"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2D46" w14:textId="77777777" w:rsidR="00B43C3C" w:rsidRPr="00A63309" w:rsidRDefault="002F1CCA" w:rsidP="00D606D0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>
              <w:rPr>
                <w:rFonts w:ascii="Times" w:hAnsi="Times" w:cs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AD46" w14:textId="77777777"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F1DEA" w14:textId="77777777" w:rsidR="00B43C3C" w:rsidRPr="00A63309" w:rsidRDefault="00B43C3C" w:rsidP="00C568F8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="00B43C3C" w:rsidRPr="00A63309" w14:paraId="3C33E924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2C0CD7" w14:textId="77777777"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F55346" w14:textId="77777777" w:rsidR="00B43C3C" w:rsidRPr="00A63309" w:rsidRDefault="002F1CCA" w:rsidP="005A7C7A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David Savransky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9885CA1" w14:textId="77777777"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F5648CE" w14:textId="77777777" w:rsidR="00B43C3C" w:rsidRPr="00A63309" w:rsidRDefault="00B43C3C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14:paraId="2E83EFE8" w14:textId="77777777" w:rsidR="005A7C7A" w:rsidRPr="00A63309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2" w:name="_Purpose"/>
      <w:bookmarkEnd w:id="0"/>
      <w:bookmarkEnd w:id="2"/>
    </w:p>
    <w:p w14:paraId="16976B5B" w14:textId="77777777" w:rsidR="005A7C7A" w:rsidRPr="00A63309" w:rsidRDefault="005A7C7A" w:rsidP="005A7C7A"/>
    <w:p w14:paraId="49FE2DE4" w14:textId="77777777" w:rsidR="005A7C7A" w:rsidRPr="00A63309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="00DB6DA8" w:rsidRPr="00A63309">
        <w:rPr>
          <w:rFonts w:ascii="Times New Roman" w:hAnsi="Times New Roman" w:cs="Times New Roman"/>
          <w:szCs w:val="32"/>
        </w:rPr>
        <w:t xml:space="preserve">and Scope </w:t>
      </w:r>
    </w:p>
    <w:p w14:paraId="373367A2" w14:textId="77777777" w:rsidR="005A7C7A" w:rsidRPr="00A63309" w:rsidRDefault="005A7C7A" w:rsidP="005A7C7A"/>
    <w:p w14:paraId="4A1B8998" w14:textId="77777777" w:rsidR="00DB6DA8" w:rsidRDefault="006F115C" w:rsidP="006F115C">
      <w:r>
        <w:t>The following procedures defines the steps to conduct a leak test with a RGA.  This procedure will outline the equipment needed to conduct a leak test with a RGA along with the steps that must be followed to complete one.  In addition, this procedure will outline what to do if a leak is found along with the ways to calculate the size of the leak.</w:t>
      </w:r>
    </w:p>
    <w:p w14:paraId="1D7A5A99" w14:textId="77777777" w:rsidR="00251578" w:rsidRDefault="00251578" w:rsidP="006F115C">
      <w:pPr>
        <w:ind w:left="-720"/>
        <w:rPr>
          <w:rFonts w:eastAsia="Calibri"/>
        </w:rPr>
      </w:pPr>
    </w:p>
    <w:p w14:paraId="79F252E8" w14:textId="77777777" w:rsidR="00251578" w:rsidRPr="006F115C" w:rsidRDefault="006F115C" w:rsidP="006F115C">
      <w:pPr>
        <w:rPr>
          <w:rFonts w:eastAsia="Calibri"/>
          <w:b/>
          <w:color w:val="FF0000"/>
        </w:rPr>
      </w:pPr>
      <w:r w:rsidRPr="006F115C">
        <w:rPr>
          <w:b/>
          <w:color w:val="FF0000"/>
        </w:rPr>
        <w:t>It is expected that users</w:t>
      </w:r>
      <w:r w:rsidR="00251578" w:rsidRPr="006F115C">
        <w:rPr>
          <w:b/>
          <w:color w:val="FF0000"/>
        </w:rPr>
        <w:t xml:space="preserve"> following this procedure must be knowledgeable </w:t>
      </w:r>
      <w:r w:rsidRPr="006F115C">
        <w:rPr>
          <w:b/>
          <w:color w:val="FF0000"/>
        </w:rPr>
        <w:t>and experienced in leak testing before beginning this procedure.</w:t>
      </w:r>
    </w:p>
    <w:p w14:paraId="60637861" w14:textId="77777777" w:rsidR="0036091D" w:rsidRPr="00DB6DA8" w:rsidRDefault="0036091D" w:rsidP="00DB6DA8">
      <w:pPr>
        <w:ind w:left="450"/>
      </w:pPr>
    </w:p>
    <w:p w14:paraId="630E02DE" w14:textId="77777777" w:rsidR="005A7C7A" w:rsidRPr="005A7C7A" w:rsidRDefault="005A7C7A" w:rsidP="005A7C7A"/>
    <w:p w14:paraId="2B90F27D" w14:textId="77777777"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bookmarkStart w:id="3" w:name="_Ref84593031"/>
      <w:r w:rsidRPr="005A7C7A">
        <w:rPr>
          <w:rFonts w:ascii="Times New Roman" w:hAnsi="Times New Roman" w:cs="Times New Roman"/>
          <w:szCs w:val="32"/>
        </w:rPr>
        <w:t>References</w:t>
      </w:r>
      <w:bookmarkEnd w:id="3"/>
      <w:r w:rsidRPr="005A7C7A">
        <w:rPr>
          <w:rFonts w:ascii="Times New Roman" w:hAnsi="Times New Roman" w:cs="Times New Roman"/>
          <w:szCs w:val="32"/>
        </w:rPr>
        <w:t xml:space="preserve">  </w:t>
      </w:r>
    </w:p>
    <w:p w14:paraId="72B37834" w14:textId="77777777" w:rsidR="005A7C7A" w:rsidRPr="005A7C7A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tbl>
      <w:tblPr>
        <w:tblStyle w:val="GridTable4-Accent1"/>
        <w:tblW w:w="5002" w:type="pct"/>
        <w:tblLook w:val="04A0" w:firstRow="1" w:lastRow="0" w:firstColumn="1" w:lastColumn="0" w:noHBand="0" w:noVBand="1"/>
      </w:tblPr>
      <w:tblGrid>
        <w:gridCol w:w="2817"/>
        <w:gridCol w:w="1390"/>
        <w:gridCol w:w="5867"/>
      </w:tblGrid>
      <w:tr w:rsidR="005256D5" w14:paraId="1602DD44" w14:textId="77777777" w:rsidTr="0052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</w:tcPr>
          <w:p w14:paraId="6A175814" w14:textId="77777777" w:rsidR="006F115C" w:rsidRDefault="006F115C" w:rsidP="006F115C">
            <w:r>
              <w:t>Document Name</w:t>
            </w:r>
          </w:p>
        </w:tc>
        <w:tc>
          <w:tcPr>
            <w:tcW w:w="690" w:type="pct"/>
          </w:tcPr>
          <w:p w14:paraId="1C9AD467" w14:textId="77777777" w:rsidR="006F115C" w:rsidRDefault="006F115C" w:rsidP="006F1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Hyperlink</w:t>
            </w:r>
          </w:p>
        </w:tc>
        <w:tc>
          <w:tcPr>
            <w:tcW w:w="2912" w:type="pct"/>
          </w:tcPr>
          <w:p w14:paraId="7AD344C9" w14:textId="77777777" w:rsidR="006F115C" w:rsidRDefault="006F115C" w:rsidP="006F1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</w:tr>
      <w:tr w:rsidR="005256D5" w14:paraId="12BBBAE2" w14:textId="77777777" w:rsidTr="0052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vAlign w:val="center"/>
          </w:tcPr>
          <w:p w14:paraId="06EF3221" w14:textId="77777777" w:rsidR="006F115C" w:rsidRDefault="006F115C" w:rsidP="005256D5">
            <w:pPr>
              <w:jc w:val="left"/>
            </w:pPr>
            <w:r>
              <w:t>Leak Check Calculation</w:t>
            </w:r>
          </w:p>
        </w:tc>
        <w:tc>
          <w:tcPr>
            <w:tcW w:w="690" w:type="pct"/>
            <w:vAlign w:val="center"/>
          </w:tcPr>
          <w:p w14:paraId="2162C6D9" w14:textId="7B24821E" w:rsidR="006F115C" w:rsidRDefault="00C44237" w:rsidP="005256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6F115C" w:rsidRPr="00B960D8">
                <w:rPr>
                  <w:rStyle w:val="Hyperlink"/>
                </w:rPr>
                <w:t>Link</w:t>
              </w:r>
            </w:hyperlink>
          </w:p>
        </w:tc>
        <w:tc>
          <w:tcPr>
            <w:tcW w:w="2912" w:type="pct"/>
            <w:vAlign w:val="center"/>
          </w:tcPr>
          <w:p w14:paraId="657348C6" w14:textId="77777777" w:rsidR="006F115C" w:rsidRDefault="006F115C" w:rsidP="005256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document describes the way to calculate the size of a leak if one if found</w:t>
            </w:r>
          </w:p>
        </w:tc>
      </w:tr>
    </w:tbl>
    <w:p w14:paraId="46FD399B" w14:textId="77777777" w:rsidR="005A7C7A" w:rsidRPr="005A7C7A" w:rsidRDefault="005A7C7A" w:rsidP="005A7C7A">
      <w:pPr>
        <w:rPr>
          <w:sz w:val="32"/>
          <w:szCs w:val="32"/>
        </w:rPr>
      </w:pPr>
    </w:p>
    <w:p w14:paraId="7B97D06A" w14:textId="77777777"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>Terms and Definitions</w:t>
      </w:r>
    </w:p>
    <w:p w14:paraId="0A235BEF" w14:textId="77777777" w:rsidR="005A7C7A" w:rsidRPr="005A7C7A" w:rsidRDefault="005A7C7A" w:rsidP="005A7C7A">
      <w:pPr>
        <w:rPr>
          <w:b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F115C" w14:paraId="1078BF51" w14:textId="77777777" w:rsidTr="006F11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98AA92F" w14:textId="77777777" w:rsidR="006F115C" w:rsidRDefault="006F115C">
            <w:r>
              <w:t>Abbreviation</w:t>
            </w:r>
          </w:p>
        </w:tc>
        <w:tc>
          <w:tcPr>
            <w:tcW w:w="3357" w:type="dxa"/>
          </w:tcPr>
          <w:p w14:paraId="27891CE2" w14:textId="77777777" w:rsidR="006F115C" w:rsidRDefault="006F1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Meaning </w:t>
            </w:r>
          </w:p>
        </w:tc>
        <w:tc>
          <w:tcPr>
            <w:tcW w:w="3357" w:type="dxa"/>
          </w:tcPr>
          <w:p w14:paraId="5225D567" w14:textId="77777777" w:rsidR="006F115C" w:rsidRDefault="006F11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6F115C" w14:paraId="7F245A45" w14:textId="77777777" w:rsidTr="006F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3503350" w14:textId="77777777" w:rsidR="006F115C" w:rsidRDefault="006F115C">
            <w:r>
              <w:t>RGA</w:t>
            </w:r>
          </w:p>
        </w:tc>
        <w:tc>
          <w:tcPr>
            <w:tcW w:w="3357" w:type="dxa"/>
          </w:tcPr>
          <w:p w14:paraId="36CD2FF9" w14:textId="77777777" w:rsidR="006F115C" w:rsidRDefault="006F1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235">
              <w:t>Residual Gas Analyze</w:t>
            </w:r>
          </w:p>
        </w:tc>
        <w:tc>
          <w:tcPr>
            <w:tcW w:w="3357" w:type="dxa"/>
          </w:tcPr>
          <w:p w14:paraId="78B627DE" w14:textId="77777777" w:rsidR="006F115C" w:rsidRDefault="006F1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F115C" w14:paraId="6AF4C57F" w14:textId="77777777" w:rsidTr="006F11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30A7F530" w14:textId="77777777" w:rsidR="006F115C" w:rsidRDefault="006F115C">
            <w:r>
              <w:t>UHV</w:t>
            </w:r>
          </w:p>
        </w:tc>
        <w:tc>
          <w:tcPr>
            <w:tcW w:w="3357" w:type="dxa"/>
          </w:tcPr>
          <w:p w14:paraId="36761079" w14:textId="77777777" w:rsidR="006F115C" w:rsidRDefault="006F1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Ultra High Vacuum</w:t>
            </w:r>
          </w:p>
        </w:tc>
        <w:tc>
          <w:tcPr>
            <w:tcW w:w="3357" w:type="dxa"/>
          </w:tcPr>
          <w:p w14:paraId="6A62CA38" w14:textId="77777777" w:rsidR="006F115C" w:rsidRDefault="006F1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F115C" w14:paraId="48C0F3D4" w14:textId="77777777" w:rsidTr="006F11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B497C57" w14:textId="77777777" w:rsidR="006F115C" w:rsidRDefault="006F115C">
            <w:r>
              <w:t>He</w:t>
            </w:r>
          </w:p>
        </w:tc>
        <w:tc>
          <w:tcPr>
            <w:tcW w:w="3357" w:type="dxa"/>
          </w:tcPr>
          <w:p w14:paraId="5D340253" w14:textId="77777777" w:rsidR="006F115C" w:rsidRDefault="006F1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Helium</w:t>
            </w:r>
          </w:p>
        </w:tc>
        <w:tc>
          <w:tcPr>
            <w:tcW w:w="3357" w:type="dxa"/>
          </w:tcPr>
          <w:p w14:paraId="2F4A197F" w14:textId="77777777" w:rsidR="006F115C" w:rsidRDefault="006F11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D56EBED" w14:textId="77777777" w:rsidR="00287235" w:rsidRDefault="00287235"/>
    <w:p w14:paraId="7AA5A9C0" w14:textId="77777777" w:rsidR="006F115C" w:rsidRDefault="006F115C"/>
    <w:p w14:paraId="406E35F8" w14:textId="77777777" w:rsidR="006F115C" w:rsidRDefault="006F115C"/>
    <w:p w14:paraId="5F193173" w14:textId="77777777" w:rsidR="00287235" w:rsidRDefault="00287235" w:rsidP="006F115C">
      <w:pPr>
        <w:pStyle w:val="Heading1"/>
        <w:keepNext/>
      </w:pPr>
      <w:r>
        <w:lastRenderedPageBreak/>
        <w:t>Required Equipment</w:t>
      </w:r>
    </w:p>
    <w:p w14:paraId="648AF81E" w14:textId="77777777" w:rsidR="00287235" w:rsidRDefault="00287235" w:rsidP="006F115C">
      <w:pPr>
        <w:keepNext/>
      </w:pPr>
    </w:p>
    <w:p w14:paraId="425D93F4" w14:textId="77777777" w:rsidR="00287235" w:rsidRDefault="00287235" w:rsidP="006F115C">
      <w:pPr>
        <w:keepNext/>
      </w:pPr>
      <w:r>
        <w:t xml:space="preserve">The following is a complete list of all the necessary equipment required to perform </w:t>
      </w:r>
      <w:r w:rsidR="00FD10A1">
        <w:t>a leak check with a</w:t>
      </w:r>
      <w:r>
        <w:t xml:space="preserve"> RGA:</w:t>
      </w:r>
    </w:p>
    <w:p w14:paraId="1B01D78D" w14:textId="77777777" w:rsidR="00287235" w:rsidRDefault="00287235" w:rsidP="006F115C">
      <w:pPr>
        <w:keepNext/>
      </w:pPr>
    </w:p>
    <w:p w14:paraId="30B702E2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 w:rsidRPr="00287235">
        <w:t xml:space="preserve">Clean UHV pump station with </w:t>
      </w:r>
      <w:r w:rsidR="00FD10A1">
        <w:t xml:space="preserve">a </w:t>
      </w:r>
      <w:r w:rsidRPr="00287235">
        <w:t>Residual Gas Analyzer (RGA)</w:t>
      </w:r>
    </w:p>
    <w:p w14:paraId="77F65697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 w:rsidRPr="00287235">
        <w:t xml:space="preserve">Computer with RGA software </w:t>
      </w:r>
    </w:p>
    <w:p w14:paraId="4064CB6D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>
        <w:t>S</w:t>
      </w:r>
      <w:r w:rsidRPr="00287235">
        <w:t>erial cable</w:t>
      </w:r>
      <w:r>
        <w:t xml:space="preserve"> to connect RGA to computer</w:t>
      </w:r>
    </w:p>
    <w:p w14:paraId="75DCF614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 w:rsidRPr="00287235">
        <w:t>Calibrated helium gas leak rate unit (≤4.0E-10 atm/cc He)</w:t>
      </w:r>
    </w:p>
    <w:p w14:paraId="38D9432B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 w:rsidRPr="00287235">
        <w:t>Helium leak test wand</w:t>
      </w:r>
    </w:p>
    <w:p w14:paraId="01F2A3AA" w14:textId="77777777" w:rsidR="00251578" w:rsidRDefault="00251578" w:rsidP="006F115C">
      <w:pPr>
        <w:pStyle w:val="ListParagraph"/>
        <w:keepNext/>
        <w:numPr>
          <w:ilvl w:val="0"/>
          <w:numId w:val="27"/>
        </w:numPr>
      </w:pPr>
      <w:r>
        <w:t>Helium source</w:t>
      </w:r>
      <w:r w:rsidR="00287235" w:rsidRPr="00287235">
        <w:t xml:space="preserve"> (&lt; 20 psi)</w:t>
      </w:r>
    </w:p>
    <w:p w14:paraId="547D5878" w14:textId="77777777" w:rsidR="00287235" w:rsidRDefault="00287235" w:rsidP="006F115C">
      <w:pPr>
        <w:pStyle w:val="ListParagraph"/>
        <w:keepNext/>
        <w:numPr>
          <w:ilvl w:val="0"/>
          <w:numId w:val="27"/>
        </w:numPr>
      </w:pPr>
      <w:r w:rsidRPr="00287235">
        <w:t>Appropriately sized cleanroom bag for final leak test</w:t>
      </w:r>
    </w:p>
    <w:p w14:paraId="67B7D7C6" w14:textId="77777777" w:rsidR="00287235" w:rsidRDefault="00287235" w:rsidP="00287235"/>
    <w:p w14:paraId="12DDB228" w14:textId="77777777" w:rsidR="00287235" w:rsidRDefault="00287235" w:rsidP="00287235">
      <w:pPr>
        <w:pStyle w:val="Heading1"/>
      </w:pPr>
      <w:r>
        <w:t>Process Details</w:t>
      </w:r>
    </w:p>
    <w:p w14:paraId="5E08593C" w14:textId="77777777" w:rsidR="00287235" w:rsidRDefault="00287235"/>
    <w:p w14:paraId="01542F30" w14:textId="77777777" w:rsidR="00251578" w:rsidRDefault="00251578" w:rsidP="00251578">
      <w:pPr>
        <w:pStyle w:val="Heading2"/>
      </w:pPr>
      <w:r w:rsidRPr="00251578">
        <w:t xml:space="preserve">Before starting this procedure the following conditions must be met: </w:t>
      </w:r>
    </w:p>
    <w:p w14:paraId="15A2F67E" w14:textId="77777777" w:rsidR="00251578" w:rsidRPr="00251578" w:rsidRDefault="00251578" w:rsidP="00251578"/>
    <w:p w14:paraId="27D70024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 xml:space="preserve">The system must be under vacuum with the turbo </w:t>
      </w:r>
      <w:r w:rsidR="005256D5">
        <w:t xml:space="preserve">pump </w:t>
      </w:r>
      <w:r w:rsidRPr="00251578">
        <w:t>station pumping on the component</w:t>
      </w:r>
      <w:r>
        <w:t xml:space="preserve"> that are about to be leak checked</w:t>
      </w:r>
      <w:r w:rsidRPr="00251578">
        <w:t xml:space="preserve"> (isolation valves open).</w:t>
      </w:r>
      <w:r>
        <w:t xml:space="preserve"> </w:t>
      </w:r>
    </w:p>
    <w:p w14:paraId="7E2D252D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>The RGA must be under vacuum and be part of the evacuated system to be leak tested (RGA isolation valve open).</w:t>
      </w:r>
    </w:p>
    <w:p w14:paraId="24F82B78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 xml:space="preserve">The total system pressure at the pump must be </w:t>
      </w:r>
      <w:r w:rsidR="00F05BC7">
        <w:t xml:space="preserve">at or below </w:t>
      </w:r>
      <w:r w:rsidRPr="00251578">
        <w:t>3.0E-6 mbar.</w:t>
      </w:r>
    </w:p>
    <w:p w14:paraId="5FA85D0E" w14:textId="77777777" w:rsidR="00251578" w:rsidRDefault="00251578" w:rsidP="00251578">
      <w:pPr>
        <w:pStyle w:val="ListParagraph"/>
        <w:ind w:left="900"/>
      </w:pPr>
    </w:p>
    <w:p w14:paraId="5906C058" w14:textId="77777777" w:rsidR="00251578" w:rsidRDefault="00251578" w:rsidP="00251578">
      <w:pPr>
        <w:pStyle w:val="Heading2"/>
      </w:pPr>
      <w:r>
        <w:t>Setup the RGA for leak testing:</w:t>
      </w:r>
    </w:p>
    <w:p w14:paraId="730DDD23" w14:textId="77777777" w:rsidR="00251578" w:rsidRPr="00251578" w:rsidRDefault="00251578" w:rsidP="00251578"/>
    <w:p w14:paraId="75E97A81" w14:textId="77777777" w:rsidR="00251578" w:rsidRDefault="000C6CB7" w:rsidP="00251578">
      <w:pPr>
        <w:pStyle w:val="ListParagraph"/>
        <w:numPr>
          <w:ilvl w:val="0"/>
          <w:numId w:val="28"/>
        </w:numPr>
      </w:pPr>
      <w:r>
        <w:t>E</w:t>
      </w:r>
      <w:r w:rsidR="00251578">
        <w:t>nsure that the</w:t>
      </w:r>
      <w:r w:rsidR="00251578" w:rsidRPr="00251578">
        <w:t xml:space="preserve"> serial port communications cable is plugged into the correct receptacle on the back of the RGA</w:t>
      </w:r>
    </w:p>
    <w:p w14:paraId="190D8B32" w14:textId="77777777" w:rsidR="00251578" w:rsidRDefault="00251578" w:rsidP="00251578">
      <w:pPr>
        <w:pStyle w:val="ListParagraph"/>
        <w:numPr>
          <w:ilvl w:val="0"/>
          <w:numId w:val="28"/>
        </w:numPr>
      </w:pPr>
      <w:r>
        <w:t>Open the valve to the calibrated helium gas leak rate on the pump station</w:t>
      </w:r>
    </w:p>
    <w:p w14:paraId="37A1B908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 xml:space="preserve">Turn on the RGA </w:t>
      </w:r>
    </w:p>
    <w:p w14:paraId="524446C4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 xml:space="preserve">Start up the RGA software </w:t>
      </w:r>
      <w:r w:rsidR="005256D5">
        <w:t>on</w:t>
      </w:r>
      <w:r w:rsidRPr="00251578">
        <w:t xml:space="preserve"> the computer and connect to the RGA.</w:t>
      </w:r>
    </w:p>
    <w:p w14:paraId="205BA565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 xml:space="preserve">Turn on the filament and run the analog scan.  </w:t>
      </w:r>
    </w:p>
    <w:p w14:paraId="76E4E583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>Turn on the total p</w:t>
      </w:r>
      <w:r>
        <w:t>ressure reading in the software.</w:t>
      </w:r>
    </w:p>
    <w:p w14:paraId="4645B9EA" w14:textId="77777777" w:rsidR="00251578" w:rsidRDefault="00251578" w:rsidP="00251578">
      <w:pPr>
        <w:pStyle w:val="ListParagraph"/>
        <w:numPr>
          <w:ilvl w:val="0"/>
          <w:numId w:val="28"/>
        </w:numPr>
      </w:pPr>
      <w:r w:rsidRPr="00251578">
        <w:t>When the RGA total pressure is at or below 3e-6 Torr turn on th</w:t>
      </w:r>
      <w:r>
        <w:t xml:space="preserve">e electron multiplier.  </w:t>
      </w:r>
    </w:p>
    <w:p w14:paraId="7BFA326D" w14:textId="1716B134" w:rsidR="00251578" w:rsidRDefault="00251578" w:rsidP="00251578">
      <w:pPr>
        <w:pStyle w:val="ListParagraph"/>
        <w:numPr>
          <w:ilvl w:val="0"/>
          <w:numId w:val="28"/>
        </w:numPr>
      </w:pPr>
      <w:r>
        <w:t>Select “Leak Test Mo</w:t>
      </w:r>
      <w:r w:rsidR="00DB1D38">
        <w:t>de” and set the scan speed to “3</w:t>
      </w:r>
      <w:r>
        <w:t>”</w:t>
      </w:r>
      <w:r w:rsidRPr="00251578">
        <w:t xml:space="preserve"> in the appropriate area.</w:t>
      </w:r>
    </w:p>
    <w:p w14:paraId="486D796E" w14:textId="77777777" w:rsidR="00251578" w:rsidRDefault="00251578" w:rsidP="00251578">
      <w:pPr>
        <w:pStyle w:val="ListParagraph"/>
        <w:ind w:left="810"/>
      </w:pPr>
    </w:p>
    <w:p w14:paraId="2AD8584A" w14:textId="77777777" w:rsidR="00F05BC7" w:rsidRDefault="000C6CB7" w:rsidP="006F115C">
      <w:pPr>
        <w:pStyle w:val="Heading2"/>
        <w:keepNext/>
      </w:pPr>
      <w:r>
        <w:lastRenderedPageBreak/>
        <w:t>Initialization of Leak Test</w:t>
      </w:r>
    </w:p>
    <w:p w14:paraId="48BFD4DE" w14:textId="77777777" w:rsidR="00F05BC7" w:rsidRPr="00F05BC7" w:rsidRDefault="00F05BC7" w:rsidP="006F115C">
      <w:pPr>
        <w:keepNext/>
      </w:pPr>
    </w:p>
    <w:p w14:paraId="02561528" w14:textId="77777777" w:rsidR="000C6CB7" w:rsidRDefault="000C6CB7" w:rsidP="006F115C">
      <w:pPr>
        <w:pStyle w:val="ListParagraph"/>
        <w:keepNext/>
        <w:numPr>
          <w:ilvl w:val="0"/>
          <w:numId w:val="28"/>
        </w:numPr>
      </w:pPr>
      <w:r>
        <w:t>S</w:t>
      </w:r>
      <w:r w:rsidR="005256D5">
        <w:t>tart the</w:t>
      </w:r>
      <w:r>
        <w:t xml:space="preserve"> RGA scan and allow the scan to run for at least </w:t>
      </w:r>
      <w:r w:rsidR="00F05BC7">
        <w:t>ten</w:t>
      </w:r>
      <w:r>
        <w:t xml:space="preserve"> minutes before proceeding to the next step. (This will allow the </w:t>
      </w:r>
      <w:r w:rsidR="005256D5">
        <w:t>R</w:t>
      </w:r>
      <w:r>
        <w:t>GA to warm up and stabilize)</w:t>
      </w:r>
    </w:p>
    <w:p w14:paraId="3B763E1A" w14:textId="77777777" w:rsidR="000C6CB7" w:rsidRDefault="000C6CB7" w:rsidP="006F115C">
      <w:pPr>
        <w:pStyle w:val="ListParagraph"/>
        <w:keepNext/>
        <w:numPr>
          <w:ilvl w:val="0"/>
          <w:numId w:val="28"/>
        </w:numPr>
      </w:pPr>
      <w:r w:rsidRPr="000C6CB7">
        <w:t>Verify that the trace on the leak test scan has stabilized and is flat.</w:t>
      </w:r>
    </w:p>
    <w:p w14:paraId="4239497C" w14:textId="77777777" w:rsidR="00B87A9F" w:rsidRPr="00B87A9F" w:rsidRDefault="00B87A9F" w:rsidP="006F115C">
      <w:pPr>
        <w:pStyle w:val="ListParagraph"/>
        <w:keepNext/>
        <w:numPr>
          <w:ilvl w:val="1"/>
          <w:numId w:val="28"/>
        </w:numPr>
        <w:rPr>
          <w:b/>
          <w:color w:val="FF0000"/>
        </w:rPr>
      </w:pPr>
      <w:r w:rsidRPr="000C6CB7">
        <w:rPr>
          <w:b/>
          <w:color w:val="FF0000"/>
        </w:rPr>
        <w:t>I</w:t>
      </w:r>
      <w:r>
        <w:rPr>
          <w:b/>
          <w:color w:val="FF0000"/>
        </w:rPr>
        <w:t>f the trace is not flat</w:t>
      </w:r>
      <w:r w:rsidRPr="000C6CB7">
        <w:rPr>
          <w:b/>
          <w:color w:val="FF0000"/>
        </w:rPr>
        <w:t xml:space="preserve">, stop and inform he supervisor. </w:t>
      </w:r>
    </w:p>
    <w:p w14:paraId="2AC4E2F4" w14:textId="77777777" w:rsidR="000C6CB7" w:rsidRDefault="000C6CB7" w:rsidP="006F115C">
      <w:pPr>
        <w:pStyle w:val="ListParagraph"/>
        <w:keepNext/>
        <w:numPr>
          <w:ilvl w:val="0"/>
          <w:numId w:val="28"/>
        </w:numPr>
      </w:pPr>
      <w:r w:rsidRPr="000C6CB7">
        <w:t xml:space="preserve">Close the valve to the calibrated helium gas leak rate on the pump station.  </w:t>
      </w:r>
    </w:p>
    <w:p w14:paraId="5E437A5D" w14:textId="77777777" w:rsidR="000C6CB7" w:rsidRDefault="000C6CB7" w:rsidP="006F115C">
      <w:pPr>
        <w:pStyle w:val="ListParagraph"/>
        <w:keepNext/>
        <w:numPr>
          <w:ilvl w:val="1"/>
          <w:numId w:val="28"/>
        </w:numPr>
      </w:pPr>
      <w:r w:rsidRPr="000C6CB7">
        <w:t>Watch the scan for a noticeable drop when the valve is closed</w:t>
      </w:r>
      <w:r w:rsidR="00B87A9F">
        <w:t>.</w:t>
      </w:r>
    </w:p>
    <w:p w14:paraId="5DBA25D0" w14:textId="77777777" w:rsidR="000C6CB7" w:rsidRPr="000C6CB7" w:rsidRDefault="000C6CB7" w:rsidP="006F115C">
      <w:pPr>
        <w:pStyle w:val="ListParagraph"/>
        <w:keepNext/>
        <w:numPr>
          <w:ilvl w:val="1"/>
          <w:numId w:val="28"/>
        </w:numPr>
        <w:rPr>
          <w:b/>
          <w:color w:val="FF0000"/>
        </w:rPr>
      </w:pPr>
      <w:r w:rsidRPr="000C6CB7">
        <w:rPr>
          <w:b/>
          <w:color w:val="FF0000"/>
        </w:rPr>
        <w:t>If a noticeable drop</w:t>
      </w:r>
      <w:r w:rsidR="0071638C">
        <w:rPr>
          <w:b/>
          <w:color w:val="FF0000"/>
        </w:rPr>
        <w:t xml:space="preserve"> in the trace</w:t>
      </w:r>
      <w:r w:rsidRPr="000C6CB7">
        <w:rPr>
          <w:b/>
          <w:color w:val="FF0000"/>
        </w:rPr>
        <w:t xml:space="preserve"> cannot be seen, stop and inform he supervisor. </w:t>
      </w:r>
    </w:p>
    <w:p w14:paraId="49498935" w14:textId="77777777" w:rsidR="000C6CB7" w:rsidRPr="000C6CB7" w:rsidRDefault="000C6CB7" w:rsidP="006F115C">
      <w:pPr>
        <w:pStyle w:val="ListParagraph"/>
        <w:keepNext/>
        <w:numPr>
          <w:ilvl w:val="0"/>
          <w:numId w:val="28"/>
        </w:numPr>
        <w:rPr>
          <w:color w:val="FF0000"/>
        </w:rPr>
      </w:pPr>
      <w:r>
        <w:rPr>
          <w:color w:val="auto"/>
        </w:rPr>
        <w:t xml:space="preserve">Allow the scan to </w:t>
      </w:r>
      <w:r w:rsidR="005256D5">
        <w:rPr>
          <w:color w:val="auto"/>
        </w:rPr>
        <w:t>run for</w:t>
      </w:r>
      <w:r>
        <w:rPr>
          <w:color w:val="auto"/>
        </w:rPr>
        <w:t xml:space="preserve"> </w:t>
      </w:r>
      <w:r w:rsidR="005256D5">
        <w:rPr>
          <w:color w:val="auto"/>
        </w:rPr>
        <w:t xml:space="preserve">a </w:t>
      </w:r>
      <w:r>
        <w:rPr>
          <w:color w:val="auto"/>
        </w:rPr>
        <w:t xml:space="preserve">minimum of </w:t>
      </w:r>
      <w:r w:rsidR="00F05BC7">
        <w:rPr>
          <w:color w:val="auto"/>
        </w:rPr>
        <w:t>five</w:t>
      </w:r>
      <w:r>
        <w:rPr>
          <w:color w:val="auto"/>
        </w:rPr>
        <w:t xml:space="preserve"> minutes or until the trace is flat again</w:t>
      </w:r>
      <w:r w:rsidR="00B87A9F">
        <w:rPr>
          <w:color w:val="auto"/>
        </w:rPr>
        <w:t>.</w:t>
      </w:r>
    </w:p>
    <w:p w14:paraId="25219EA2" w14:textId="77777777" w:rsidR="000C6CB7" w:rsidRPr="00B87A9F" w:rsidRDefault="000C6CB7" w:rsidP="006F115C">
      <w:pPr>
        <w:pStyle w:val="ListParagraph"/>
        <w:keepNext/>
        <w:numPr>
          <w:ilvl w:val="1"/>
          <w:numId w:val="28"/>
        </w:numPr>
        <w:rPr>
          <w:b/>
          <w:color w:val="FF0000"/>
        </w:rPr>
      </w:pPr>
      <w:r w:rsidRPr="000C6CB7">
        <w:rPr>
          <w:b/>
          <w:color w:val="FF0000"/>
        </w:rPr>
        <w:t>I</w:t>
      </w:r>
      <w:r w:rsidR="00B87A9F">
        <w:rPr>
          <w:b/>
          <w:color w:val="FF0000"/>
        </w:rPr>
        <w:t>f the trace is not flat</w:t>
      </w:r>
      <w:r w:rsidRPr="000C6CB7">
        <w:rPr>
          <w:b/>
          <w:color w:val="FF0000"/>
        </w:rPr>
        <w:t xml:space="preserve">, stop and inform he supervisor. </w:t>
      </w:r>
    </w:p>
    <w:p w14:paraId="15CF614E" w14:textId="77777777" w:rsidR="000C6CB7" w:rsidRPr="000C6CB7" w:rsidRDefault="000C6CB7" w:rsidP="000C6CB7">
      <w:r>
        <w:tab/>
      </w:r>
    </w:p>
    <w:p w14:paraId="4FD4A681" w14:textId="77777777" w:rsidR="000C6CB7" w:rsidRDefault="00B87A9F" w:rsidP="000C6CB7">
      <w:pPr>
        <w:pStyle w:val="Heading2"/>
      </w:pPr>
      <w:r>
        <w:t>Perform Rough Leak Test:</w:t>
      </w:r>
    </w:p>
    <w:p w14:paraId="2C049368" w14:textId="77777777" w:rsidR="000204E2" w:rsidRPr="000204E2" w:rsidRDefault="000204E2" w:rsidP="000204E2">
      <w:pPr>
        <w:pStyle w:val="TableParagraph"/>
        <w:numPr>
          <w:ilvl w:val="0"/>
          <w:numId w:val="32"/>
        </w:numPr>
        <w:ind w:right="206"/>
        <w:rPr>
          <w:sz w:val="24"/>
        </w:rPr>
      </w:pPr>
      <w:r>
        <w:rPr>
          <w:sz w:val="24"/>
        </w:rPr>
        <w:t xml:space="preserve">Generously spray the component(s) to be tested with helium, using </w:t>
      </w:r>
      <w:r w:rsidR="00F05BC7">
        <w:rPr>
          <w:sz w:val="24"/>
        </w:rPr>
        <w:t>the</w:t>
      </w:r>
      <w:r>
        <w:rPr>
          <w:sz w:val="24"/>
        </w:rPr>
        <w:t xml:space="preserve"> helium leak test</w:t>
      </w:r>
      <w:r>
        <w:rPr>
          <w:spacing w:val="1"/>
          <w:sz w:val="24"/>
        </w:rPr>
        <w:t xml:space="preserve"> </w:t>
      </w:r>
      <w:r>
        <w:rPr>
          <w:sz w:val="24"/>
        </w:rPr>
        <w:t>wand.</w:t>
      </w:r>
      <w:r>
        <w:rPr>
          <w:spacing w:val="59"/>
          <w:sz w:val="24"/>
        </w:rPr>
        <w:t xml:space="preserve"> </w:t>
      </w:r>
    </w:p>
    <w:p w14:paraId="4697CFE0" w14:textId="77777777" w:rsidR="000204E2" w:rsidRPr="000204E2" w:rsidRDefault="000204E2" w:rsidP="000204E2">
      <w:pPr>
        <w:pStyle w:val="TableParagraph"/>
        <w:numPr>
          <w:ilvl w:val="1"/>
          <w:numId w:val="32"/>
        </w:numPr>
        <w:ind w:right="206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spray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connections and</w:t>
      </w:r>
      <w:r>
        <w:rPr>
          <w:spacing w:val="-1"/>
          <w:sz w:val="24"/>
        </w:rPr>
        <w:t xml:space="preserve"> </w:t>
      </w:r>
      <w:r>
        <w:rPr>
          <w:sz w:val="24"/>
        </w:rPr>
        <w:t>welds</w:t>
      </w:r>
      <w:r>
        <w:rPr>
          <w:spacing w:val="2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component.</w:t>
      </w:r>
      <w:r>
        <w:rPr>
          <w:spacing w:val="59"/>
          <w:sz w:val="24"/>
        </w:rPr>
        <w:t xml:space="preserve"> </w:t>
      </w:r>
    </w:p>
    <w:p w14:paraId="490EAF13" w14:textId="77777777" w:rsidR="000204E2" w:rsidRDefault="000204E2" w:rsidP="000204E2">
      <w:pPr>
        <w:pStyle w:val="TableParagraph"/>
        <w:numPr>
          <w:ilvl w:val="1"/>
          <w:numId w:val="32"/>
        </w:numPr>
        <w:ind w:right="206"/>
        <w:rPr>
          <w:sz w:val="24"/>
        </w:rPr>
      </w:pPr>
      <w:proofErr w:type="gramStart"/>
      <w:r>
        <w:rPr>
          <w:sz w:val="24"/>
        </w:rPr>
        <w:t xml:space="preserve">Monitor 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helium trace</w:t>
      </w:r>
      <w:r>
        <w:rPr>
          <w:spacing w:val="-1"/>
          <w:sz w:val="24"/>
        </w:rPr>
        <w:t xml:space="preserve"> </w:t>
      </w:r>
      <w:r>
        <w:rPr>
          <w:sz w:val="24"/>
        </w:rPr>
        <w:t>on the chart for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 w:rsidR="005256D5"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in helium partial pressure.</w:t>
      </w:r>
    </w:p>
    <w:p w14:paraId="535F388E" w14:textId="77777777" w:rsidR="00E26CC2" w:rsidRDefault="00E26CC2" w:rsidP="00E26CC2">
      <w:pPr>
        <w:pStyle w:val="ListParagraph"/>
        <w:numPr>
          <w:ilvl w:val="0"/>
          <w:numId w:val="28"/>
        </w:numPr>
      </w:pPr>
      <w:r>
        <w:t xml:space="preserve">If a helium increase on the </w:t>
      </w:r>
      <w:r w:rsidR="0071638C">
        <w:t>trace</w:t>
      </w:r>
      <w:r>
        <w:t xml:space="preserve"> is not noticed, continue to </w:t>
      </w:r>
      <w:r w:rsidR="005256D5">
        <w:t xml:space="preserve">step </w:t>
      </w:r>
      <w:r>
        <w:fldChar w:fldCharType="begin"/>
      </w:r>
      <w:r>
        <w:instrText xml:space="preserve"> REF _Ref84507608 \r \h </w:instrText>
      </w:r>
      <w:r>
        <w:fldChar w:fldCharType="separate"/>
      </w:r>
      <w:r>
        <w:t>5.5</w:t>
      </w:r>
      <w:r>
        <w:fldChar w:fldCharType="end"/>
      </w:r>
      <w:r>
        <w:t xml:space="preserve"> in this procedure.</w:t>
      </w:r>
    </w:p>
    <w:p w14:paraId="07097276" w14:textId="77777777" w:rsidR="00F05BC7" w:rsidRDefault="000204E2" w:rsidP="000204E2">
      <w:pPr>
        <w:pStyle w:val="ListParagraph"/>
        <w:numPr>
          <w:ilvl w:val="0"/>
          <w:numId w:val="28"/>
        </w:numPr>
      </w:pPr>
      <w:r>
        <w:t xml:space="preserve">If a helium increase is noticed </w:t>
      </w:r>
      <w:r w:rsidR="00F05BC7">
        <w:t xml:space="preserve">on the </w:t>
      </w:r>
      <w:r w:rsidR="0071638C">
        <w:t>trace</w:t>
      </w:r>
      <w:r w:rsidR="00F05BC7">
        <w:t xml:space="preserve">, continue to step </w:t>
      </w:r>
      <w:r w:rsidR="00E26CC2">
        <w:fldChar w:fldCharType="begin"/>
      </w:r>
      <w:r w:rsidR="00E26CC2">
        <w:instrText xml:space="preserve"> REF _Ref84507600 \r \h </w:instrText>
      </w:r>
      <w:r w:rsidR="00E26CC2">
        <w:fldChar w:fldCharType="separate"/>
      </w:r>
      <w:r w:rsidR="00E26CC2">
        <w:t>5.6</w:t>
      </w:r>
      <w:r w:rsidR="00E26CC2">
        <w:fldChar w:fldCharType="end"/>
      </w:r>
      <w:r w:rsidR="00E26CC2">
        <w:t xml:space="preserve"> </w:t>
      </w:r>
      <w:r>
        <w:t>in this</w:t>
      </w:r>
      <w:r>
        <w:rPr>
          <w:spacing w:val="1"/>
        </w:rPr>
        <w:t xml:space="preserve"> </w:t>
      </w:r>
      <w:r>
        <w:t>procedure.</w:t>
      </w:r>
    </w:p>
    <w:p w14:paraId="1078C84D" w14:textId="77777777" w:rsidR="00F05BC7" w:rsidRDefault="00F05BC7" w:rsidP="00F05BC7">
      <w:pPr>
        <w:pStyle w:val="ListParagraph"/>
        <w:ind w:left="810"/>
      </w:pPr>
    </w:p>
    <w:p w14:paraId="04A8E4A1" w14:textId="77777777" w:rsidR="00F05BC7" w:rsidRDefault="00F05BC7" w:rsidP="00F05BC7">
      <w:pPr>
        <w:pStyle w:val="Heading2"/>
        <w:keepNext/>
        <w:keepLines/>
      </w:pPr>
      <w:bookmarkStart w:id="4" w:name="_Ref84507608"/>
      <w:r>
        <w:t>Final Leak Test:</w:t>
      </w:r>
      <w:bookmarkEnd w:id="4"/>
    </w:p>
    <w:p w14:paraId="5E579FDF" w14:textId="77777777" w:rsidR="00F05BC7" w:rsidRDefault="00F05BC7" w:rsidP="00E71470">
      <w:pPr>
        <w:pStyle w:val="ListParagraph"/>
        <w:keepNext/>
        <w:keepLines/>
        <w:numPr>
          <w:ilvl w:val="0"/>
          <w:numId w:val="32"/>
        </w:numPr>
      </w:pPr>
      <w:r>
        <w:t>Open the valve to the calibrated helium gas leak rate on the pump station.</w:t>
      </w:r>
    </w:p>
    <w:p w14:paraId="629D0E5E" w14:textId="77777777" w:rsidR="00F05BC7" w:rsidRDefault="00F05BC7" w:rsidP="00E71470">
      <w:pPr>
        <w:pStyle w:val="ListParagraph"/>
        <w:keepNext/>
        <w:keepLines/>
        <w:numPr>
          <w:ilvl w:val="0"/>
          <w:numId w:val="32"/>
        </w:numPr>
      </w:pPr>
      <w:r>
        <w:t xml:space="preserve">Start a scan and allow the scan to run for five minutes. </w:t>
      </w:r>
    </w:p>
    <w:p w14:paraId="3E3D1C9E" w14:textId="77777777" w:rsidR="00F05BC7" w:rsidRDefault="00F05BC7" w:rsidP="00F05BC7">
      <w:pPr>
        <w:pStyle w:val="ListParagraph"/>
        <w:keepNext/>
        <w:keepLines/>
        <w:numPr>
          <w:ilvl w:val="1"/>
          <w:numId w:val="32"/>
        </w:numPr>
      </w:pPr>
      <w:r>
        <w:t>Verify that the trace on the leak test scan has stabilized and is flat.</w:t>
      </w:r>
    </w:p>
    <w:p w14:paraId="497FA586" w14:textId="77777777" w:rsidR="00F05BC7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 xml:space="preserve">Close the valve to the calibrated helium gas leak rate on the pump station. </w:t>
      </w:r>
    </w:p>
    <w:p w14:paraId="40FDF480" w14:textId="77777777" w:rsidR="00F05BC7" w:rsidRDefault="00F05BC7" w:rsidP="00F05BC7">
      <w:pPr>
        <w:pStyle w:val="ListParagraph"/>
        <w:keepNext/>
        <w:keepLines/>
        <w:numPr>
          <w:ilvl w:val="1"/>
          <w:numId w:val="32"/>
        </w:numPr>
      </w:pPr>
      <w:r>
        <w:t xml:space="preserve">Watch the </w:t>
      </w:r>
      <w:r w:rsidR="0071638C">
        <w:t>trace</w:t>
      </w:r>
      <w:r>
        <w:t xml:space="preserve"> for a noticeable drop when the valve is closed.</w:t>
      </w:r>
    </w:p>
    <w:p w14:paraId="69999EC6" w14:textId="77777777" w:rsidR="00F05BC7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 xml:space="preserve">Allow the scan to run for another three </w:t>
      </w:r>
      <w:r w:rsidR="0071638C">
        <w:t>to</w:t>
      </w:r>
      <w:r>
        <w:t xml:space="preserve"> four minutes. </w:t>
      </w:r>
    </w:p>
    <w:p w14:paraId="456D0EAF" w14:textId="77777777" w:rsidR="00F05BC7" w:rsidRDefault="00F05BC7" w:rsidP="00F05BC7">
      <w:pPr>
        <w:pStyle w:val="ListParagraph"/>
        <w:keepNext/>
        <w:keepLines/>
        <w:numPr>
          <w:ilvl w:val="1"/>
          <w:numId w:val="32"/>
        </w:numPr>
      </w:pPr>
      <w:r>
        <w:t xml:space="preserve">The trace must again be flat to continue. </w:t>
      </w:r>
    </w:p>
    <w:p w14:paraId="03D939FA" w14:textId="77777777" w:rsidR="00F05BC7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>Bag the component or area to be leak tested and generously fill the bag with helium.</w:t>
      </w:r>
    </w:p>
    <w:p w14:paraId="3F91DC99" w14:textId="77777777" w:rsidR="00F05BC7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 xml:space="preserve">Seal the bag with vinyl tape to retain the helium. </w:t>
      </w:r>
    </w:p>
    <w:p w14:paraId="59C8BCF0" w14:textId="77777777" w:rsidR="00F05BC7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Monitor</w:t>
      </w:r>
      <w:r w:rsidR="00F05BC7">
        <w:t xml:space="preserve"> for a helium rise </w:t>
      </w:r>
      <w:r>
        <w:t>in the trace.</w:t>
      </w:r>
      <w:r w:rsidR="00F05BC7">
        <w:t xml:space="preserve"> </w:t>
      </w:r>
    </w:p>
    <w:p w14:paraId="0505177C" w14:textId="77777777" w:rsidR="00F05BC7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>The component is leak tight if no change in helium partial pressure was seen with-in five minutes after the helium was sprayed into the bag.</w:t>
      </w:r>
    </w:p>
    <w:p w14:paraId="2F62B0C9" w14:textId="639BCC38" w:rsidR="0071638C" w:rsidRDefault="0071638C" w:rsidP="0071638C">
      <w:pPr>
        <w:pStyle w:val="ListParagraph"/>
        <w:keepNext/>
        <w:keepLines/>
        <w:numPr>
          <w:ilvl w:val="0"/>
          <w:numId w:val="32"/>
        </w:numPr>
      </w:pPr>
      <w:r>
        <w:t xml:space="preserve">If the component is not leak tight because a helium rise was seen, proceed to section </w:t>
      </w:r>
      <w:r>
        <w:fldChar w:fldCharType="begin"/>
      </w:r>
      <w:r>
        <w:instrText xml:space="preserve"> REF _Ref84507600 \r \h </w:instrText>
      </w:r>
      <w:r>
        <w:fldChar w:fldCharType="separate"/>
      </w:r>
      <w:r>
        <w:t>5.6</w:t>
      </w:r>
      <w:r>
        <w:fldChar w:fldCharType="end"/>
      </w:r>
      <w:r>
        <w:t xml:space="preserve"> </w:t>
      </w:r>
      <w:r w:rsidR="0039424A">
        <w:t>and locate</w:t>
      </w:r>
      <w:r>
        <w:t xml:space="preserve"> and size the leak.</w:t>
      </w:r>
    </w:p>
    <w:p w14:paraId="7824E675" w14:textId="77777777" w:rsidR="0071638C" w:rsidRDefault="00F05BC7" w:rsidP="00F05BC7">
      <w:pPr>
        <w:pStyle w:val="ListParagraph"/>
        <w:keepNext/>
        <w:keepLines/>
        <w:numPr>
          <w:ilvl w:val="0"/>
          <w:numId w:val="32"/>
        </w:numPr>
      </w:pPr>
      <w:r>
        <w:t xml:space="preserve">Save the scan and </w:t>
      </w:r>
      <w:r w:rsidR="0071638C">
        <w:t>document the following information in the appropriate location:</w:t>
      </w:r>
    </w:p>
    <w:p w14:paraId="3AAA15BC" w14:textId="77777777" w:rsidR="0071638C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T</w:t>
      </w:r>
      <w:r w:rsidR="00F05BC7">
        <w:t>he leak rate size</w:t>
      </w:r>
      <w:r>
        <w:t xml:space="preserve"> (if one is found)</w:t>
      </w:r>
    </w:p>
    <w:p w14:paraId="2A109142" w14:textId="77777777" w:rsidR="0071638C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 xml:space="preserve">When the valve </w:t>
      </w:r>
      <w:r w:rsidRPr="000C6CB7">
        <w:t>to the calibrated helium gas leak rate</w:t>
      </w:r>
      <w:r>
        <w:t xml:space="preserve"> was closed</w:t>
      </w:r>
    </w:p>
    <w:p w14:paraId="58A16126" w14:textId="77777777" w:rsidR="0071638C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When the bag was filled with helium</w:t>
      </w:r>
    </w:p>
    <w:p w14:paraId="4218D648" w14:textId="77777777" w:rsidR="0071638C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Component description</w:t>
      </w:r>
    </w:p>
    <w:p w14:paraId="4DE15C13" w14:textId="77777777" w:rsidR="00F05BC7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D</w:t>
      </w:r>
      <w:r w:rsidR="00F05BC7">
        <w:t xml:space="preserve">ate </w:t>
      </w:r>
      <w:r>
        <w:t>and who performed the leak test</w:t>
      </w:r>
    </w:p>
    <w:p w14:paraId="59962F86" w14:textId="77777777" w:rsidR="0071638C" w:rsidRDefault="0071638C" w:rsidP="0071638C">
      <w:pPr>
        <w:pStyle w:val="ListParagraph"/>
        <w:keepNext/>
        <w:keepLines/>
        <w:numPr>
          <w:ilvl w:val="1"/>
          <w:numId w:val="32"/>
        </w:numPr>
      </w:pPr>
      <w:r>
        <w:t>An example can be found in the Appendix</w:t>
      </w:r>
    </w:p>
    <w:p w14:paraId="71AA13B9" w14:textId="77777777" w:rsidR="00656FCB" w:rsidRDefault="0071638C" w:rsidP="00656FCB">
      <w:pPr>
        <w:pStyle w:val="ListParagraph"/>
        <w:keepNext/>
        <w:keepLines/>
        <w:numPr>
          <w:ilvl w:val="0"/>
          <w:numId w:val="32"/>
        </w:numPr>
      </w:pPr>
      <w:r>
        <w:t>U</w:t>
      </w:r>
      <w:r w:rsidR="00656FCB">
        <w:t>nless otherwise directed by supervisor, turn off the electron multiplier, filament, and close the RGA software.</w:t>
      </w:r>
    </w:p>
    <w:p w14:paraId="24C39D90" w14:textId="77777777" w:rsidR="00251578" w:rsidRDefault="00251578" w:rsidP="00251578"/>
    <w:p w14:paraId="7F8072CD" w14:textId="77777777" w:rsidR="00251578" w:rsidRDefault="00F05BC7" w:rsidP="006F115C">
      <w:pPr>
        <w:pStyle w:val="Heading2"/>
        <w:keepNext/>
      </w:pPr>
      <w:bookmarkStart w:id="5" w:name="_Ref84507600"/>
      <w:r>
        <w:lastRenderedPageBreak/>
        <w:t>Leak Isolation:</w:t>
      </w:r>
      <w:bookmarkEnd w:id="5"/>
    </w:p>
    <w:p w14:paraId="7DC12C56" w14:textId="77777777" w:rsidR="00F05BC7" w:rsidRDefault="00F05BC7" w:rsidP="006F115C">
      <w:pPr>
        <w:pStyle w:val="ListParagraph"/>
        <w:keepNext/>
        <w:numPr>
          <w:ilvl w:val="0"/>
          <w:numId w:val="34"/>
        </w:numPr>
      </w:pPr>
      <w:r>
        <w:t>Allow the helium trace on the chart to return to its previous baseline.</w:t>
      </w:r>
    </w:p>
    <w:p w14:paraId="76CEE7D5" w14:textId="77777777" w:rsidR="00F05BC7" w:rsidRDefault="00F05BC7" w:rsidP="006F115C">
      <w:pPr>
        <w:pStyle w:val="ListParagraph"/>
        <w:keepNext/>
        <w:numPr>
          <w:ilvl w:val="0"/>
          <w:numId w:val="34"/>
        </w:numPr>
      </w:pPr>
      <w:r>
        <w:t xml:space="preserve">Start </w:t>
      </w:r>
      <w:r w:rsidR="00DD219F">
        <w:t xml:space="preserve">by </w:t>
      </w:r>
      <w:r>
        <w:t xml:space="preserve">spraying a “small flow” of helium at the area where </w:t>
      </w:r>
      <w:r w:rsidR="00DD219F">
        <w:t>the</w:t>
      </w:r>
      <w:r>
        <w:t xml:space="preserve"> helium rise was first noticed on the graph. </w:t>
      </w:r>
    </w:p>
    <w:p w14:paraId="7AA0DBAC" w14:textId="77777777" w:rsidR="00F05BC7" w:rsidRDefault="00F05BC7" w:rsidP="006F115C">
      <w:pPr>
        <w:pStyle w:val="ListParagraph"/>
        <w:keepNext/>
        <w:numPr>
          <w:ilvl w:val="1"/>
          <w:numId w:val="34"/>
        </w:numPr>
      </w:pPr>
      <w:r>
        <w:t>Slowly move backward</w:t>
      </w:r>
      <w:r w:rsidR="00DD219F">
        <w:t>s</w:t>
      </w:r>
      <w:r>
        <w:t xml:space="preserve">, and retrace </w:t>
      </w:r>
      <w:r w:rsidR="00DD219F">
        <w:t>the</w:t>
      </w:r>
      <w:r>
        <w:t xml:space="preserve"> original helium spray path until a partial pressure increase is seen again on the graph. </w:t>
      </w:r>
    </w:p>
    <w:p w14:paraId="08185B16" w14:textId="77777777" w:rsidR="00F05BC7" w:rsidRDefault="00F05BC7" w:rsidP="006F115C">
      <w:pPr>
        <w:pStyle w:val="ListParagraph"/>
        <w:keepNext/>
        <w:numPr>
          <w:ilvl w:val="1"/>
          <w:numId w:val="34"/>
        </w:numPr>
      </w:pPr>
      <w:r>
        <w:t>Continue isolating the leak by allowing the t</w:t>
      </w:r>
      <w:r w:rsidR="00DD219F">
        <w:t xml:space="preserve">race to return to its previous baseline </w:t>
      </w:r>
      <w:r>
        <w:t>and spraying different areas until the leak is identified to be at a certain location.</w:t>
      </w:r>
    </w:p>
    <w:p w14:paraId="296B0960" w14:textId="77777777" w:rsidR="00F05BC7" w:rsidRDefault="00F05BC7" w:rsidP="006F115C">
      <w:pPr>
        <w:pStyle w:val="ListParagraph"/>
        <w:keepNext/>
        <w:numPr>
          <w:ilvl w:val="0"/>
          <w:numId w:val="34"/>
        </w:numPr>
      </w:pPr>
      <w:r>
        <w:t xml:space="preserve">Once the leak has been located, identify it and size the leak if desired. </w:t>
      </w:r>
    </w:p>
    <w:p w14:paraId="0A536C10" w14:textId="77777777" w:rsidR="00F05BC7" w:rsidRDefault="00F05BC7" w:rsidP="006F115C">
      <w:pPr>
        <w:pStyle w:val="ListParagraph"/>
        <w:keepNext/>
        <w:numPr>
          <w:ilvl w:val="1"/>
          <w:numId w:val="34"/>
        </w:numPr>
      </w:pPr>
      <w:r>
        <w:t xml:space="preserve">Sizing a leak is explained </w:t>
      </w:r>
      <w:r w:rsidR="00E26CC2">
        <w:t xml:space="preserve">in step </w:t>
      </w:r>
      <w:r w:rsidR="00E26CC2">
        <w:fldChar w:fldCharType="begin"/>
      </w:r>
      <w:r w:rsidR="00E26CC2">
        <w:instrText xml:space="preserve"> REF _Ref84507658 \r \h </w:instrText>
      </w:r>
      <w:r w:rsidR="00E26CC2">
        <w:fldChar w:fldCharType="separate"/>
      </w:r>
      <w:r w:rsidR="00E26CC2">
        <w:t>5.7</w:t>
      </w:r>
      <w:r w:rsidR="00E26CC2">
        <w:fldChar w:fldCharType="end"/>
      </w:r>
      <w:r w:rsidR="00E26CC2">
        <w:t>.</w:t>
      </w:r>
    </w:p>
    <w:p w14:paraId="3D656087" w14:textId="77777777" w:rsidR="00DD219F" w:rsidRDefault="00DD219F" w:rsidP="00DD219F">
      <w:pPr>
        <w:pStyle w:val="ListParagraph"/>
        <w:keepNext/>
        <w:keepLines/>
        <w:numPr>
          <w:ilvl w:val="0"/>
          <w:numId w:val="34"/>
        </w:numPr>
      </w:pPr>
      <w:r>
        <w:t>Save the scan and document the following information in the appropriate location:</w:t>
      </w:r>
    </w:p>
    <w:p w14:paraId="7534F627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>The leak rate size (if one is found)</w:t>
      </w:r>
    </w:p>
    <w:p w14:paraId="0BD43194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 xml:space="preserve">When the valve </w:t>
      </w:r>
      <w:r w:rsidRPr="000C6CB7">
        <w:t>to the calibrated helium gas leak rate</w:t>
      </w:r>
      <w:r>
        <w:t xml:space="preserve"> was closed</w:t>
      </w:r>
    </w:p>
    <w:p w14:paraId="667EB489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>When the component was sprayed</w:t>
      </w:r>
    </w:p>
    <w:p w14:paraId="25E0C755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>Component description</w:t>
      </w:r>
    </w:p>
    <w:p w14:paraId="3B4BE05F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>Date and who performed the leak test</w:t>
      </w:r>
    </w:p>
    <w:p w14:paraId="68EB63D7" w14:textId="77777777" w:rsidR="00DD219F" w:rsidRDefault="00DD219F" w:rsidP="00DD219F">
      <w:pPr>
        <w:pStyle w:val="ListParagraph"/>
        <w:keepNext/>
        <w:keepLines/>
        <w:numPr>
          <w:ilvl w:val="1"/>
          <w:numId w:val="34"/>
        </w:numPr>
      </w:pPr>
      <w:r>
        <w:t>An example can be found in the Appendix</w:t>
      </w:r>
    </w:p>
    <w:p w14:paraId="29622C50" w14:textId="77777777" w:rsidR="00656FCB" w:rsidRDefault="00F05BC7" w:rsidP="006F115C">
      <w:pPr>
        <w:pStyle w:val="ListParagraph"/>
        <w:keepNext/>
        <w:numPr>
          <w:ilvl w:val="0"/>
          <w:numId w:val="34"/>
        </w:numPr>
      </w:pPr>
      <w:r>
        <w:t>Unless otherwise directed by supervisor, turn off the electron multiplier, filament, and close the RGA software.</w:t>
      </w:r>
    </w:p>
    <w:p w14:paraId="364AC08C" w14:textId="77777777" w:rsidR="00656FCB" w:rsidRDefault="00656FCB" w:rsidP="00656FCB">
      <w:pPr>
        <w:pStyle w:val="ListParagraph"/>
      </w:pPr>
    </w:p>
    <w:p w14:paraId="6CC97946" w14:textId="77777777" w:rsidR="00656FCB" w:rsidRDefault="00656FCB" w:rsidP="00656FCB">
      <w:pPr>
        <w:pStyle w:val="Heading2"/>
        <w:keepNext/>
        <w:keepLines/>
      </w:pPr>
      <w:bookmarkStart w:id="6" w:name="_Ref84507658"/>
      <w:r>
        <w:t>Sizing a Leak</w:t>
      </w:r>
      <w:bookmarkEnd w:id="6"/>
    </w:p>
    <w:p w14:paraId="083E5809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 xml:space="preserve">Open the helium standard leak rate and allow the RGA helium trace to stabilize. </w:t>
      </w:r>
    </w:p>
    <w:p w14:paraId="5AC4106F" w14:textId="77777777" w:rsidR="00656FCB" w:rsidRDefault="00656FCB" w:rsidP="00656FCB">
      <w:pPr>
        <w:pStyle w:val="ListParagraph"/>
        <w:keepNext/>
        <w:keepLines/>
        <w:numPr>
          <w:ilvl w:val="1"/>
          <w:numId w:val="35"/>
        </w:numPr>
      </w:pPr>
      <w:r>
        <w:t>Take note of the helium partial pressure with the leak rate open.</w:t>
      </w:r>
    </w:p>
    <w:p w14:paraId="2EB750E3" w14:textId="77777777" w:rsidR="00656FCB" w:rsidRDefault="00656FCB" w:rsidP="00DD219F">
      <w:pPr>
        <w:pStyle w:val="ListParagraph"/>
        <w:keepNext/>
        <w:keepLines/>
        <w:numPr>
          <w:ilvl w:val="1"/>
          <w:numId w:val="35"/>
        </w:numPr>
      </w:pPr>
      <w:r>
        <w:t>Take note of the helium leak rate size.</w:t>
      </w:r>
    </w:p>
    <w:p w14:paraId="49A6D0C8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>Close the helium standard leak and take note of the helium partial pressure with the leak rate closed.</w:t>
      </w:r>
    </w:p>
    <w:p w14:paraId="1FA46AF7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>Bag the area that has the leak and seal the bag with vinyl tape as much as possible.</w:t>
      </w:r>
    </w:p>
    <w:p w14:paraId="01A84533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 xml:space="preserve">While watching the </w:t>
      </w:r>
      <w:r w:rsidR="00DD219F">
        <w:t>trace</w:t>
      </w:r>
      <w:r>
        <w:t xml:space="preserve"> on the RGA, fill the bag generously with helium trying to get 100 percent helium around the leak until the helium trace has risen and stabilized.</w:t>
      </w:r>
    </w:p>
    <w:p w14:paraId="2F73633C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>Take note of the helium partial pressure with 100 percent helium around the leak.</w:t>
      </w:r>
    </w:p>
    <w:p w14:paraId="78B2C6FE" w14:textId="171F4279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 xml:space="preserve">Calculate the size of the leak by entering the correct numbers into the yellow </w:t>
      </w:r>
      <w:r w:rsidR="00A315D1">
        <w:t xml:space="preserve">boxes in the “Leak Check Calculation” found in section </w:t>
      </w:r>
      <w:r w:rsidR="00A315D1">
        <w:fldChar w:fldCharType="begin"/>
      </w:r>
      <w:r w:rsidR="00A315D1">
        <w:instrText xml:space="preserve"> REF _Ref84593031 \r \h </w:instrText>
      </w:r>
      <w:r w:rsidR="00A315D1">
        <w:fldChar w:fldCharType="separate"/>
      </w:r>
      <w:r w:rsidR="00A315D1">
        <w:t>2.0</w:t>
      </w:r>
      <w:r w:rsidR="00A315D1">
        <w:fldChar w:fldCharType="end"/>
      </w:r>
      <w:r w:rsidR="00A315D1">
        <w:t>.</w:t>
      </w:r>
    </w:p>
    <w:p w14:paraId="7D88ED93" w14:textId="77777777" w:rsidR="00656FCB" w:rsidRDefault="00656FCB" w:rsidP="00656FCB">
      <w:pPr>
        <w:pStyle w:val="ListParagraph"/>
        <w:keepNext/>
        <w:keepLines/>
        <w:numPr>
          <w:ilvl w:val="0"/>
          <w:numId w:val="35"/>
        </w:numPr>
      </w:pPr>
      <w:r>
        <w:t>If the leak rise is small enough to directly compare to the leak rate drop on the graph use a simple proportion to calculate leak size. This method is preferred for small leaks because of its accuracy.</w:t>
      </w:r>
    </w:p>
    <w:p w14:paraId="090F2D32" w14:textId="77777777" w:rsidR="00656FCB" w:rsidRDefault="00656FCB" w:rsidP="00656FCB">
      <w:r>
        <w:br w:type="page"/>
      </w:r>
    </w:p>
    <w:p w14:paraId="26459655" w14:textId="77777777" w:rsidR="00656FCB" w:rsidRDefault="00656FCB" w:rsidP="00656FCB">
      <w:pPr>
        <w:pStyle w:val="Heading1"/>
      </w:pPr>
      <w:r>
        <w:lastRenderedPageBreak/>
        <w:t>Appendix</w:t>
      </w:r>
    </w:p>
    <w:p w14:paraId="56A4F313" w14:textId="77777777" w:rsidR="00E26CC2" w:rsidRPr="00E26CC2" w:rsidRDefault="00E26CC2" w:rsidP="00E26CC2"/>
    <w:p w14:paraId="110E0296" w14:textId="77777777" w:rsidR="00656FCB" w:rsidRDefault="00656FCB" w:rsidP="00656FCB">
      <w:pPr>
        <w:pStyle w:val="Heading2"/>
        <w:keepNext/>
        <w:keepLines/>
      </w:pPr>
      <w:r>
        <w:t>Example of Leak Test Chart</w:t>
      </w:r>
    </w:p>
    <w:p w14:paraId="6185F06F" w14:textId="77777777" w:rsidR="00E26CC2" w:rsidRPr="00E26CC2" w:rsidRDefault="00E26CC2" w:rsidP="00E26CC2"/>
    <w:p w14:paraId="6A65B826" w14:textId="77777777" w:rsidR="00656FCB" w:rsidRPr="00E448C6" w:rsidRDefault="00656FCB" w:rsidP="00656FCB">
      <w:pPr>
        <w:keepNext/>
        <w:keepLines/>
      </w:pPr>
      <w:r w:rsidRPr="00E448C6">
        <w:rPr>
          <w:noProof/>
        </w:rPr>
        <w:drawing>
          <wp:inline distT="0" distB="0" distL="0" distR="0" wp14:anchorId="682CA11B" wp14:editId="132D8498">
            <wp:extent cx="5723054" cy="413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088" cy="413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6843C" w14:textId="77777777" w:rsidR="00656FCB" w:rsidRDefault="00656FCB" w:rsidP="00656FCB">
      <w:pPr>
        <w:keepNext/>
        <w:keepLines/>
        <w:tabs>
          <w:tab w:val="left" w:pos="1020"/>
        </w:tabs>
        <w:jc w:val="center"/>
        <w:rPr>
          <w:sz w:val="28"/>
          <w:szCs w:val="28"/>
        </w:rPr>
      </w:pPr>
      <w:r w:rsidRPr="00C91B74">
        <w:rPr>
          <w:sz w:val="28"/>
          <w:szCs w:val="28"/>
        </w:rPr>
        <w:t xml:space="preserve">Cavity pair </w:t>
      </w:r>
      <w:r>
        <w:rPr>
          <w:sz w:val="28"/>
          <w:szCs w:val="28"/>
        </w:rPr>
        <w:t>131-132</w:t>
      </w:r>
      <w:r w:rsidRPr="00C91B74">
        <w:rPr>
          <w:sz w:val="28"/>
          <w:szCs w:val="28"/>
        </w:rPr>
        <w:t xml:space="preserve"> clean room leak test</w:t>
      </w:r>
      <w:r>
        <w:rPr>
          <w:sz w:val="28"/>
          <w:szCs w:val="28"/>
        </w:rPr>
        <w:t xml:space="preserve"> </w:t>
      </w:r>
    </w:p>
    <w:p w14:paraId="211BEA5C" w14:textId="77777777" w:rsidR="00656FCB" w:rsidRDefault="00656FCB" w:rsidP="00656FCB">
      <w:pPr>
        <w:keepNext/>
        <w:keepLines/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C50-CP-011</w:t>
      </w:r>
    </w:p>
    <w:p w14:paraId="46FA88DD" w14:textId="77777777" w:rsidR="00656FCB" w:rsidRDefault="00656FCB" w:rsidP="00656FCB">
      <w:pPr>
        <w:keepNext/>
        <w:keepLines/>
        <w:tabs>
          <w:tab w:val="left" w:pos="1020"/>
        </w:tabs>
      </w:pPr>
      <w:r>
        <w:t>Performed by:  Steve Castagnola, Tina Menefee</w:t>
      </w:r>
    </w:p>
    <w:p w14:paraId="14615E07" w14:textId="77777777" w:rsidR="00656FCB" w:rsidRDefault="00656FCB" w:rsidP="00656FCB">
      <w:pPr>
        <w:keepNext/>
        <w:keepLines/>
        <w:tabs>
          <w:tab w:val="left" w:pos="1020"/>
        </w:tabs>
      </w:pPr>
      <w:r>
        <w:t>Date:  1/18/07</w:t>
      </w:r>
    </w:p>
    <w:p w14:paraId="766100EA" w14:textId="77777777" w:rsidR="00656FCB" w:rsidRDefault="00656FCB" w:rsidP="00656FCB">
      <w:pPr>
        <w:keepNext/>
        <w:keepLines/>
        <w:tabs>
          <w:tab w:val="left" w:pos="1020"/>
        </w:tabs>
      </w:pPr>
      <w:r>
        <w:t>Notes:  Installed tent over the pair and taped all openings to retain helium.  Calibrated leak size- 3.18 e-10 Tl/s.  Closed calibrated leak at 07:30 minutes on the chart.  Started filling tent at 39:00 minutes.  Stopped spraying helium at 49:00 minutes.</w:t>
      </w:r>
    </w:p>
    <w:p w14:paraId="026D1110" w14:textId="77777777" w:rsidR="00656FCB" w:rsidRDefault="00656FCB"/>
    <w:p w14:paraId="2D3456A0" w14:textId="77777777" w:rsidR="00656FCB" w:rsidRDefault="00656FCB" w:rsidP="00656FCB">
      <w:r>
        <w:br w:type="page"/>
      </w:r>
    </w:p>
    <w:p w14:paraId="4BEBFA5D" w14:textId="77777777" w:rsidR="005A7C7A" w:rsidRDefault="005A7C7A" w:rsidP="005A7C7A">
      <w:pPr>
        <w:pStyle w:val="Heading1"/>
      </w:pPr>
      <w:r w:rsidRPr="001308A1">
        <w:rPr>
          <w:rStyle w:val="SC2414"/>
          <w:b/>
          <w:szCs w:val="32"/>
        </w:rPr>
        <w:lastRenderedPageBreak/>
        <w:t>Revision History</w:t>
      </w:r>
    </w:p>
    <w:p w14:paraId="36F0A225" w14:textId="77777777" w:rsidR="005A7C7A" w:rsidRDefault="005A7C7A" w:rsidP="005A7C7A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4563B5" w14:paraId="4E09ED6D" w14:textId="77777777" w:rsidTr="007D4BBE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892F8C" w14:textId="77777777"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F1D9FC" w14:textId="77777777"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4875E" w14:textId="77777777"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5A7C7A" w:rsidRPr="004563B5" w14:paraId="40DDBC76" w14:textId="77777777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644FD" w14:textId="77777777" w:rsidR="005A7C7A" w:rsidRPr="00C100C4" w:rsidRDefault="00C100C4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 w:rsidRPr="00C100C4">
              <w:rPr>
                <w:rStyle w:val="SC2414"/>
                <w:b w:val="0"/>
                <w:sz w:val="20"/>
                <w:szCs w:val="2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1884F" w14:textId="77777777" w:rsidR="005A7C7A" w:rsidRPr="00C100C4" w:rsidRDefault="00C100C4" w:rsidP="00C100C4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15D8" w14:textId="77777777" w:rsidR="005A7C7A" w:rsidRPr="00C100C4" w:rsidRDefault="005A7C7A" w:rsidP="0034490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3B882A" w14:textId="77777777" w:rsidR="005A7C7A" w:rsidRDefault="005A7C7A" w:rsidP="005A7C7A">
      <w:pPr>
        <w:rPr>
          <w:rStyle w:val="SC2414"/>
          <w:rFonts w:ascii="Times" w:hAnsi="Times"/>
          <w:b w:val="0"/>
          <w:szCs w:val="18"/>
        </w:rPr>
      </w:pPr>
    </w:p>
    <w:p w14:paraId="01E37580" w14:textId="77777777" w:rsidR="00C100C4" w:rsidRDefault="00C100C4" w:rsidP="00C100C4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14:paraId="0E1F527F" w14:textId="77777777" w:rsidR="00C100C4" w:rsidRDefault="00C100C4" w:rsidP="00C100C4">
      <w:pPr>
        <w:rPr>
          <w:rFonts w:ascii="Times" w:hAnsi="Times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011"/>
        <w:gridCol w:w="2788"/>
        <w:gridCol w:w="3081"/>
        <w:gridCol w:w="1440"/>
      </w:tblGrid>
      <w:tr w:rsidR="00995204" w:rsidRPr="004563B5" w14:paraId="213E9A0E" w14:textId="77777777" w:rsidTr="00995204">
        <w:trPr>
          <w:trHeight w:val="282"/>
          <w:jc w:val="center"/>
        </w:trPr>
        <w:tc>
          <w:tcPr>
            <w:tcW w:w="3011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2AC7EF2" w14:textId="77777777" w:rsidR="00995204" w:rsidRPr="004563B5" w:rsidRDefault="00995204" w:rsidP="007D4BBE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2788" w:type="dxa"/>
            <w:shd w:val="clear" w:color="auto" w:fill="DEEAF6"/>
          </w:tcPr>
          <w:p w14:paraId="30F061AD" w14:textId="6D8AAE21" w:rsidR="00995204" w:rsidRPr="004563B5" w:rsidRDefault="00995204" w:rsidP="007D4BBE">
            <w:pPr>
              <w:pStyle w:val="Default"/>
              <w:ind w:right="-115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>
              <w:rPr>
                <w:rStyle w:val="SC2414"/>
                <w:rFonts w:cs="Calibri"/>
                <w:color w:val="auto"/>
                <w:sz w:val="20"/>
                <w:szCs w:val="20"/>
              </w:rPr>
              <w:t>Name:</w:t>
            </w:r>
          </w:p>
        </w:tc>
        <w:tc>
          <w:tcPr>
            <w:tcW w:w="3081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E8EEC39" w14:textId="52EEDF11" w:rsidR="00995204" w:rsidRPr="004563B5" w:rsidRDefault="00995204" w:rsidP="007D4BBE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44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C09062C" w14:textId="77777777" w:rsidR="00995204" w:rsidRPr="004563B5" w:rsidRDefault="00995204" w:rsidP="007D4BBE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995204" w:rsidRPr="004563B5" w14:paraId="2441E78D" w14:textId="77777777" w:rsidTr="00995204">
        <w:trPr>
          <w:trHeight w:val="141"/>
          <w:jc w:val="center"/>
        </w:trPr>
        <w:tc>
          <w:tcPr>
            <w:tcW w:w="30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9A8DD47" w14:textId="77777777" w:rsidR="00995204" w:rsidRPr="00B6389D" w:rsidRDefault="00995204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Document Owner </w:t>
            </w:r>
          </w:p>
        </w:tc>
        <w:tc>
          <w:tcPr>
            <w:tcW w:w="2788" w:type="dxa"/>
          </w:tcPr>
          <w:p w14:paraId="7A98E406" w14:textId="1683A065" w:rsidR="00995204" w:rsidRDefault="0099520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David Savransky</w:t>
            </w:r>
          </w:p>
        </w:tc>
        <w:tc>
          <w:tcPr>
            <w:tcW w:w="308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E3DF6F6" w14:textId="10DFF3CE" w:rsidR="00995204" w:rsidRDefault="0099520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38131D" w14:textId="77777777" w:rsidR="00995204" w:rsidRPr="004563B5" w:rsidRDefault="0099520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995204" w:rsidRPr="004563B5" w14:paraId="6852CD51" w14:textId="77777777" w:rsidTr="00995204">
        <w:trPr>
          <w:trHeight w:val="141"/>
          <w:jc w:val="center"/>
        </w:trPr>
        <w:tc>
          <w:tcPr>
            <w:tcW w:w="30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EE6AE8" w14:textId="586E71E9" w:rsidR="00995204" w:rsidRDefault="00995204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SME</w:t>
            </w:r>
          </w:p>
        </w:tc>
        <w:tc>
          <w:tcPr>
            <w:tcW w:w="2788" w:type="dxa"/>
          </w:tcPr>
          <w:p w14:paraId="3C4C6320" w14:textId="67FB1992" w:rsidR="00995204" w:rsidRDefault="0081068F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Danny Forehand</w:t>
            </w:r>
          </w:p>
        </w:tc>
        <w:tc>
          <w:tcPr>
            <w:tcW w:w="308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287F590" w14:textId="5670B13D" w:rsidR="00995204" w:rsidRDefault="0099520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4E46065" w14:textId="77777777" w:rsidR="00995204" w:rsidRPr="004563B5" w:rsidRDefault="0099520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995204" w:rsidRPr="004563B5" w14:paraId="3D9BEDE8" w14:textId="77777777" w:rsidTr="00995204">
        <w:trPr>
          <w:trHeight w:val="141"/>
          <w:jc w:val="center"/>
        </w:trPr>
        <w:tc>
          <w:tcPr>
            <w:tcW w:w="30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740ED79" w14:textId="5DE8F543" w:rsidR="00995204" w:rsidRDefault="00995204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Production Lead</w:t>
            </w:r>
          </w:p>
        </w:tc>
        <w:tc>
          <w:tcPr>
            <w:tcW w:w="2788" w:type="dxa"/>
          </w:tcPr>
          <w:p w14:paraId="2AABA0AB" w14:textId="383B632B" w:rsidR="00995204" w:rsidRDefault="0081068F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Kirk Davis</w:t>
            </w:r>
          </w:p>
        </w:tc>
        <w:tc>
          <w:tcPr>
            <w:tcW w:w="308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0E31851" w14:textId="5983A707" w:rsidR="00995204" w:rsidRDefault="0099520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328C1B4" w14:textId="77777777" w:rsidR="00995204" w:rsidRPr="004563B5" w:rsidRDefault="0099520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995204" w:rsidRPr="004563B5" w14:paraId="76B131C3" w14:textId="77777777" w:rsidTr="00995204">
        <w:trPr>
          <w:trHeight w:val="141"/>
          <w:jc w:val="center"/>
        </w:trPr>
        <w:tc>
          <w:tcPr>
            <w:tcW w:w="301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F5CBF8D" w14:textId="77777777" w:rsidR="00995204" w:rsidRPr="00B6389D" w:rsidRDefault="00995204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6389D">
              <w:rPr>
                <w:rFonts w:cs="Calibri"/>
                <w:b/>
                <w:color w:val="auto"/>
                <w:sz w:val="20"/>
                <w:szCs w:val="20"/>
              </w:rPr>
              <w:t xml:space="preserve">SRF Operations </w:t>
            </w:r>
            <w:r>
              <w:rPr>
                <w:rFonts w:cs="Calibri"/>
                <w:b/>
                <w:color w:val="auto"/>
                <w:sz w:val="20"/>
                <w:szCs w:val="20"/>
              </w:rPr>
              <w:t>Department Head</w:t>
            </w:r>
          </w:p>
        </w:tc>
        <w:tc>
          <w:tcPr>
            <w:tcW w:w="2788" w:type="dxa"/>
          </w:tcPr>
          <w:p w14:paraId="43196E84" w14:textId="6DCD6ACD" w:rsidR="00995204" w:rsidRPr="004563B5" w:rsidRDefault="00995204" w:rsidP="00995204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Tony Reilly</w:t>
            </w:r>
          </w:p>
        </w:tc>
        <w:tc>
          <w:tcPr>
            <w:tcW w:w="308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42D47F4" w14:textId="153F93E5" w:rsidR="00995204" w:rsidRPr="004563B5" w:rsidRDefault="0099520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82E63A4" w14:textId="77777777" w:rsidR="00995204" w:rsidRPr="004563B5" w:rsidRDefault="0099520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499E73B7" w14:textId="77777777" w:rsidR="00C100C4" w:rsidRDefault="00C100C4" w:rsidP="00C100C4"/>
    <w:p w14:paraId="5ECA0D05" w14:textId="77777777" w:rsidR="007954DE" w:rsidRPr="001308A1" w:rsidRDefault="007954DE" w:rsidP="007954DE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="007954DE" w:rsidRPr="001308A1" w:rsidSect="00B43C3C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E03A" w14:textId="77777777" w:rsidR="002F1CCA" w:rsidRDefault="002F1CCA" w:rsidP="00470DBE">
      <w:r>
        <w:separator/>
      </w:r>
    </w:p>
    <w:p w14:paraId="0DE6BB55" w14:textId="77777777" w:rsidR="002F1CCA" w:rsidRDefault="002F1CCA"/>
    <w:p w14:paraId="67AD7070" w14:textId="77777777" w:rsidR="002F1CCA" w:rsidRDefault="002F1CCA" w:rsidP="003D67BE"/>
  </w:endnote>
  <w:endnote w:type="continuationSeparator" w:id="0">
    <w:p w14:paraId="626861B0" w14:textId="77777777" w:rsidR="002F1CCA" w:rsidRDefault="002F1CCA" w:rsidP="00470DBE">
      <w:r>
        <w:continuationSeparator/>
      </w:r>
    </w:p>
    <w:p w14:paraId="59789B0A" w14:textId="77777777" w:rsidR="002F1CCA" w:rsidRDefault="002F1CCA"/>
    <w:p w14:paraId="02E0C360" w14:textId="77777777" w:rsidR="002F1CCA" w:rsidRDefault="002F1CCA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A7E3A" w14:textId="7B5FF610"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81068F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81068F">
      <w:rPr>
        <w:rFonts w:ascii="Arial" w:hAnsi="Arial" w:cs="Arial"/>
        <w:b/>
        <w:noProof/>
        <w:sz w:val="16"/>
        <w:szCs w:val="16"/>
      </w:rPr>
      <w:t>6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B107" w14:textId="3DBABC76"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1760D7">
      <w:rPr>
        <w:rFonts w:ascii="Arial" w:hAnsi="Arial" w:cs="Arial"/>
        <w:i/>
        <w:noProof/>
        <w:sz w:val="16"/>
        <w:szCs w:val="16"/>
      </w:rPr>
      <w:t>10/13/2021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14:paraId="4A03357B" w14:textId="08B88DC0"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81068F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81068F">
      <w:rPr>
        <w:rFonts w:ascii="Arial" w:hAnsi="Arial" w:cs="Arial"/>
        <w:b/>
        <w:noProof/>
        <w:sz w:val="16"/>
        <w:szCs w:val="16"/>
      </w:rPr>
      <w:t>6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1AA12" w14:textId="77777777" w:rsidR="002F1CCA" w:rsidRDefault="002F1CCA" w:rsidP="00470DBE">
      <w:r>
        <w:separator/>
      </w:r>
    </w:p>
    <w:p w14:paraId="25166EF9" w14:textId="77777777" w:rsidR="002F1CCA" w:rsidRDefault="002F1CCA"/>
    <w:p w14:paraId="68AC18CD" w14:textId="77777777" w:rsidR="002F1CCA" w:rsidRDefault="002F1CCA" w:rsidP="003D67BE"/>
  </w:footnote>
  <w:footnote w:type="continuationSeparator" w:id="0">
    <w:p w14:paraId="1A04A77B" w14:textId="77777777" w:rsidR="002F1CCA" w:rsidRDefault="002F1CCA" w:rsidP="00470DBE">
      <w:r>
        <w:continuationSeparator/>
      </w:r>
    </w:p>
    <w:p w14:paraId="3F99E8CF" w14:textId="77777777" w:rsidR="002F1CCA" w:rsidRDefault="002F1CCA"/>
    <w:p w14:paraId="0E851FD9" w14:textId="77777777" w:rsidR="002F1CCA" w:rsidRDefault="002F1CCA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5"/>
      <w:gridCol w:w="2898"/>
      <w:gridCol w:w="3537"/>
    </w:tblGrid>
    <w:tr w:rsidR="00B43C3C" w:rsidRPr="00CD3F50" w14:paraId="2D4FFB0C" w14:textId="77777777" w:rsidTr="00992CE4">
      <w:tc>
        <w:tcPr>
          <w:tcW w:w="3651" w:type="dxa"/>
          <w:shd w:val="clear" w:color="auto" w:fill="auto"/>
        </w:tcPr>
        <w:p w14:paraId="289FA7A1" w14:textId="77777777" w:rsidR="00B43C3C" w:rsidRPr="001F6D4C" w:rsidRDefault="002F1CCA" w:rsidP="00B43C3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6809245" wp14:editId="5D781DE8">
                <wp:extent cx="207010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14:paraId="0FEE9DC1" w14:textId="77777777"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14:paraId="5026AA46" w14:textId="3E5C04E7" w:rsidR="00FD10A1" w:rsidRDefault="00FD10A1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FD10A1">
            <w:rPr>
              <w:rFonts w:ascii="Calibri" w:hAnsi="Calibri" w:cs="Calibri"/>
              <w:color w:val="C00000"/>
              <w:sz w:val="16"/>
              <w:szCs w:val="16"/>
            </w:rPr>
            <w:t xml:space="preserve">SRFOPS-PR-CLNRM-LEAK </w:t>
          </w:r>
        </w:p>
        <w:p w14:paraId="765F279D" w14:textId="4587B318" w:rsidR="00C100C4" w:rsidRPr="00CD3F50" w:rsidRDefault="00EE3560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EE3560">
            <w:rPr>
              <w:rFonts w:ascii="Calibri" w:hAnsi="Calibri" w:cs="Calibri"/>
              <w:color w:val="C00000"/>
              <w:sz w:val="16"/>
              <w:szCs w:val="16"/>
            </w:rPr>
            <w:t xml:space="preserve">Leak Testing with </w:t>
          </w:r>
          <w:proofErr w:type="gramStart"/>
          <w:r w:rsidRPr="00EE3560">
            <w:rPr>
              <w:rFonts w:ascii="Calibri" w:hAnsi="Calibri" w:cs="Calibri"/>
              <w:color w:val="C00000"/>
              <w:sz w:val="16"/>
              <w:szCs w:val="16"/>
            </w:rPr>
            <w:t>a</w:t>
          </w:r>
          <w:proofErr w:type="gramEnd"/>
          <w:r w:rsidRPr="00EE3560">
            <w:rPr>
              <w:rFonts w:ascii="Calibri" w:hAnsi="Calibri" w:cs="Calibri"/>
              <w:color w:val="C00000"/>
              <w:sz w:val="16"/>
              <w:szCs w:val="16"/>
            </w:rPr>
            <w:t xml:space="preserve"> RGA </w: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\* Caps  \* MERGEFORMAT </w:instrTex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="00C100C4">
            <w:rPr>
              <w:rFonts w:ascii="Calibri" w:hAnsi="Calibri" w:cs="Calibri"/>
              <w:color w:val="C00000"/>
              <w:sz w:val="16"/>
              <w:szCs w:val="16"/>
            </w:rPr>
            <w:t xml:space="preserve"> </w:t>
          </w:r>
        </w:p>
        <w:p w14:paraId="3B7FB503" w14:textId="77777777"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14:paraId="705ED5B8" w14:textId="77777777"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43B50" w14:textId="77777777" w:rsidR="00FA7FF5" w:rsidRDefault="002F1CCA" w:rsidP="006A2E18">
    <w:pPr>
      <w:pStyle w:val="Header"/>
      <w:ind w:left="-270"/>
      <w:rPr>
        <w:noProof/>
      </w:rPr>
    </w:pPr>
    <w:r>
      <w:rPr>
        <w:noProof/>
      </w:rPr>
      <w:drawing>
        <wp:inline distT="0" distB="0" distL="0" distR="0" wp14:anchorId="64203A00" wp14:editId="435E0158">
          <wp:extent cx="2171700" cy="673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FF5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086663AA" wp14:editId="5B0A2A4D">
          <wp:extent cx="1924050" cy="4572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429F4" w14:textId="77777777"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946FF"/>
    <w:multiLevelType w:val="hybridMultilevel"/>
    <w:tmpl w:val="E434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43459"/>
    <w:multiLevelType w:val="hybridMultilevel"/>
    <w:tmpl w:val="FCEA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213D67"/>
    <w:multiLevelType w:val="hybridMultilevel"/>
    <w:tmpl w:val="B810D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4F912CF5"/>
    <w:multiLevelType w:val="hybridMultilevel"/>
    <w:tmpl w:val="233E4CB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8E9"/>
    <w:multiLevelType w:val="hybridMultilevel"/>
    <w:tmpl w:val="C708F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F2BCF"/>
    <w:multiLevelType w:val="hybridMultilevel"/>
    <w:tmpl w:val="BE98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2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68C06797"/>
    <w:multiLevelType w:val="hybridMultilevel"/>
    <w:tmpl w:val="BC70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160CD"/>
    <w:multiLevelType w:val="hybridMultilevel"/>
    <w:tmpl w:val="CD9A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3E5660"/>
    <w:multiLevelType w:val="hybridMultilevel"/>
    <w:tmpl w:val="B54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36531B"/>
    <w:multiLevelType w:val="hybridMultilevel"/>
    <w:tmpl w:val="0B225EDE"/>
    <w:lvl w:ilvl="0" w:tplc="DD520C8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C285559"/>
    <w:multiLevelType w:val="hybridMultilevel"/>
    <w:tmpl w:val="FA10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22"/>
  </w:num>
  <w:num w:numId="5">
    <w:abstractNumId w:val="6"/>
  </w:num>
  <w:num w:numId="6">
    <w:abstractNumId w:val="30"/>
  </w:num>
  <w:num w:numId="7">
    <w:abstractNumId w:val="21"/>
  </w:num>
  <w:num w:numId="8">
    <w:abstractNumId w:val="28"/>
  </w:num>
  <w:num w:numId="9">
    <w:abstractNumId w:val="12"/>
  </w:num>
  <w:num w:numId="10">
    <w:abstractNumId w:val="2"/>
  </w:num>
  <w:num w:numId="11">
    <w:abstractNumId w:val="10"/>
  </w:num>
  <w:num w:numId="12">
    <w:abstractNumId w:val="11"/>
  </w:num>
  <w:num w:numId="13">
    <w:abstractNumId w:val="32"/>
  </w:num>
  <w:num w:numId="14">
    <w:abstractNumId w:val="14"/>
  </w:num>
  <w:num w:numId="15">
    <w:abstractNumId w:val="25"/>
  </w:num>
  <w:num w:numId="16">
    <w:abstractNumId w:val="7"/>
  </w:num>
  <w:num w:numId="17">
    <w:abstractNumId w:val="4"/>
  </w:num>
  <w:num w:numId="18">
    <w:abstractNumId w:val="9"/>
  </w:num>
  <w:num w:numId="19">
    <w:abstractNumId w:val="3"/>
  </w:num>
  <w:num w:numId="20">
    <w:abstractNumId w:val="8"/>
  </w:num>
  <w:num w:numId="21">
    <w:abstractNumId w:val="18"/>
  </w:num>
  <w:num w:numId="22">
    <w:abstractNumId w:val="24"/>
  </w:num>
  <w:num w:numId="23">
    <w:abstractNumId w:val="17"/>
  </w:num>
  <w:num w:numId="24">
    <w:abstractNumId w:val="15"/>
  </w:num>
  <w:num w:numId="25">
    <w:abstractNumId w:val="34"/>
  </w:num>
  <w:num w:numId="26">
    <w:abstractNumId w:val="5"/>
  </w:num>
  <w:num w:numId="27">
    <w:abstractNumId w:val="33"/>
  </w:num>
  <w:num w:numId="28">
    <w:abstractNumId w:val="31"/>
  </w:num>
  <w:num w:numId="29">
    <w:abstractNumId w:val="27"/>
  </w:num>
  <w:num w:numId="30">
    <w:abstractNumId w:val="29"/>
  </w:num>
  <w:num w:numId="31">
    <w:abstractNumId w:val="23"/>
  </w:num>
  <w:num w:numId="32">
    <w:abstractNumId w:val="13"/>
  </w:num>
  <w:num w:numId="33">
    <w:abstractNumId w:val="1"/>
  </w:num>
  <w:num w:numId="34">
    <w:abstractNumId w:val="20"/>
  </w:num>
  <w:num w:numId="3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2F1CCA"/>
    <w:rsid w:val="00001584"/>
    <w:rsid w:val="00001EDF"/>
    <w:rsid w:val="00003482"/>
    <w:rsid w:val="00004572"/>
    <w:rsid w:val="000204E2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1E10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C6CB7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0D7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1578"/>
    <w:rsid w:val="00252BE9"/>
    <w:rsid w:val="00261DAF"/>
    <w:rsid w:val="002652CE"/>
    <w:rsid w:val="002652DE"/>
    <w:rsid w:val="00270D51"/>
    <w:rsid w:val="00271D4B"/>
    <w:rsid w:val="00284C54"/>
    <w:rsid w:val="00286F6A"/>
    <w:rsid w:val="00287235"/>
    <w:rsid w:val="0029106F"/>
    <w:rsid w:val="00292BF3"/>
    <w:rsid w:val="00292C8C"/>
    <w:rsid w:val="0029403E"/>
    <w:rsid w:val="00294544"/>
    <w:rsid w:val="00294BF6"/>
    <w:rsid w:val="0029535F"/>
    <w:rsid w:val="00297027"/>
    <w:rsid w:val="002A2168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1CCA"/>
    <w:rsid w:val="002F336F"/>
    <w:rsid w:val="002F771B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9424A"/>
    <w:rsid w:val="003A19B6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A6D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6D5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30A8"/>
    <w:rsid w:val="005E54E7"/>
    <w:rsid w:val="005F5B17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6FCB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115C"/>
    <w:rsid w:val="006F708C"/>
    <w:rsid w:val="007041AB"/>
    <w:rsid w:val="007047A7"/>
    <w:rsid w:val="007049C5"/>
    <w:rsid w:val="007053E5"/>
    <w:rsid w:val="00707672"/>
    <w:rsid w:val="0071638C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0FD9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068F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61195"/>
    <w:rsid w:val="00962CDB"/>
    <w:rsid w:val="009630F7"/>
    <w:rsid w:val="0096432B"/>
    <w:rsid w:val="009725EE"/>
    <w:rsid w:val="0097340E"/>
    <w:rsid w:val="009747B6"/>
    <w:rsid w:val="00980B79"/>
    <w:rsid w:val="009832B2"/>
    <w:rsid w:val="009844B1"/>
    <w:rsid w:val="009879F7"/>
    <w:rsid w:val="009913B1"/>
    <w:rsid w:val="0099256A"/>
    <w:rsid w:val="00992CE4"/>
    <w:rsid w:val="0099520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5D1"/>
    <w:rsid w:val="00A31F35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87A9F"/>
    <w:rsid w:val="00B91EF6"/>
    <w:rsid w:val="00B960D8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3F4F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4237"/>
    <w:rsid w:val="00C45EEA"/>
    <w:rsid w:val="00C46A6D"/>
    <w:rsid w:val="00C47F1E"/>
    <w:rsid w:val="00C50B6B"/>
    <w:rsid w:val="00C5173F"/>
    <w:rsid w:val="00C5268C"/>
    <w:rsid w:val="00C560E4"/>
    <w:rsid w:val="00C568F8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545C"/>
    <w:rsid w:val="00D76AF5"/>
    <w:rsid w:val="00D77563"/>
    <w:rsid w:val="00D83728"/>
    <w:rsid w:val="00D84D54"/>
    <w:rsid w:val="00D96DD6"/>
    <w:rsid w:val="00DA0A22"/>
    <w:rsid w:val="00DA7DD7"/>
    <w:rsid w:val="00DB1BC2"/>
    <w:rsid w:val="00DB1D38"/>
    <w:rsid w:val="00DB2DDE"/>
    <w:rsid w:val="00DB6560"/>
    <w:rsid w:val="00DB6DA8"/>
    <w:rsid w:val="00DB6E6C"/>
    <w:rsid w:val="00DC0E39"/>
    <w:rsid w:val="00DC6BF2"/>
    <w:rsid w:val="00DD219F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CE5"/>
    <w:rsid w:val="00E04816"/>
    <w:rsid w:val="00E148B7"/>
    <w:rsid w:val="00E2140F"/>
    <w:rsid w:val="00E22A31"/>
    <w:rsid w:val="00E259C2"/>
    <w:rsid w:val="00E26532"/>
    <w:rsid w:val="00E26CC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3560"/>
    <w:rsid w:val="00EE4F4D"/>
    <w:rsid w:val="00EE531C"/>
    <w:rsid w:val="00EE7DCF"/>
    <w:rsid w:val="00EF0110"/>
    <w:rsid w:val="00EF3C9F"/>
    <w:rsid w:val="00F05BC7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0A1"/>
    <w:rsid w:val="00FD12D4"/>
    <w:rsid w:val="00FD1C02"/>
    <w:rsid w:val="00FD201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1044F2"/>
  <w15:chartTrackingRefBased/>
  <w15:docId w15:val="{A44BC7CB-4021-490D-B871-ACB924C0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15C"/>
    <w:pPr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287235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287235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204E2"/>
    <w:pPr>
      <w:widowControl w:val="0"/>
      <w:autoSpaceDE w:val="0"/>
      <w:autoSpaceDN w:val="0"/>
      <w:ind w:left="107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05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BC7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BC7"/>
    <w:rPr>
      <w:rFonts w:ascii="Times New Roman" w:eastAsia="Times New Roman" w:hAnsi="Times New Roman"/>
      <w:b/>
      <w:bCs/>
      <w:color w:val="000000"/>
    </w:rPr>
  </w:style>
  <w:style w:type="table" w:styleId="GridTable2">
    <w:name w:val="Grid Table 2"/>
    <w:basedOn w:val="TableNormal"/>
    <w:uiPriority w:val="47"/>
    <w:rsid w:val="006F115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F115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8733/RGALeakSizing.xls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7505-FB0D-435F-BDD4-A8D02939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ProcedureTemplate</Template>
  <TotalTime>22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7809</CharactersWithSpaces>
  <SharedDoc>false</SharedDoc>
  <HLinks>
    <vt:vector size="12" baseType="variant"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https://pansophy.jlab.org/pansophy/Help/help.cfm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3</cp:revision>
  <cp:lastPrinted>2021-10-07T18:01:00Z</cp:lastPrinted>
  <dcterms:created xsi:type="dcterms:W3CDTF">2021-10-13T17:32:00Z</dcterms:created>
  <dcterms:modified xsi:type="dcterms:W3CDTF">2021-10-13T17:46:00Z</dcterms:modified>
</cp:coreProperties>
</file>