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30A" w:rsidRDefault="0040130A" w:rsidP="0040130A">
      <w:bookmarkStart w:id="0" w:name="Overview"/>
    </w:p>
    <w:tbl>
      <w:tblPr>
        <w:tblpPr w:leftFromText="180" w:rightFromText="180" w:vertAnchor="text" w:horzAnchor="margin" w:tblpY="14"/>
        <w:tblW w:w="10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115" w:type="dxa"/>
          <w:bottom w:w="43" w:type="dxa"/>
          <w:right w:w="115" w:type="dxa"/>
        </w:tblCellMar>
        <w:tblLook w:val="04A0" w:firstRow="1" w:lastRow="0" w:firstColumn="1" w:lastColumn="0" w:noHBand="0" w:noVBand="1"/>
      </w:tblPr>
      <w:tblGrid>
        <w:gridCol w:w="1620"/>
        <w:gridCol w:w="4590"/>
        <w:gridCol w:w="2160"/>
        <w:gridCol w:w="1813"/>
      </w:tblGrid>
      <w:tr w:rsidR="0040130A" w:rsidRPr="00BE6ADF" w:rsidTr="1C9EC383">
        <w:tc>
          <w:tcPr>
            <w:tcW w:w="10183" w:type="dxa"/>
            <w:gridSpan w:val="4"/>
            <w:tcBorders>
              <w:top w:val="single" w:sz="18" w:space="0" w:color="000000" w:themeColor="text1"/>
              <w:left w:val="nil"/>
              <w:bottom w:val="single" w:sz="18" w:space="0" w:color="000000" w:themeColor="text1"/>
              <w:right w:val="nil"/>
            </w:tcBorders>
          </w:tcPr>
          <w:p w:rsidR="0040130A" w:rsidRPr="00BE6ADF" w:rsidRDefault="00803246" w:rsidP="0035230B">
            <w:pPr>
              <w:tabs>
                <w:tab w:val="clear" w:pos="2250"/>
              </w:tabs>
              <w:jc w:val="center"/>
              <w:rPr>
                <w:rFonts w:ascii="Lucida Bright" w:hAnsi="Lucida Bright" w:cs="Arial"/>
                <w:b/>
                <w:color w:val="C00000"/>
                <w:sz w:val="40"/>
                <w:szCs w:val="40"/>
              </w:rPr>
            </w:pPr>
            <w:r w:rsidRPr="00803246">
              <w:rPr>
                <w:rFonts w:ascii="Lucida Bright" w:hAnsi="Lucida Bright" w:cs="Arial"/>
                <w:b/>
                <w:color w:val="C00000"/>
                <w:sz w:val="40"/>
                <w:szCs w:val="40"/>
              </w:rPr>
              <w:t>RF testing of C75 cavities in the VTA</w:t>
            </w:r>
          </w:p>
        </w:tc>
      </w:tr>
      <w:tr w:rsidR="0040130A" w:rsidRPr="000E7AB8" w:rsidTr="008F2DE2">
        <w:tc>
          <w:tcPr>
            <w:tcW w:w="1620" w:type="dxa"/>
            <w:tcBorders>
              <w:top w:val="single" w:sz="18" w:space="0" w:color="000000" w:themeColor="text1"/>
              <w:left w:val="nil"/>
              <w:bottom w:val="nil"/>
              <w:right w:val="nil"/>
            </w:tcBorders>
            <w:shd w:val="clear" w:color="auto" w:fill="D9D9D9" w:themeFill="background1" w:themeFillShade="D9"/>
            <w:vAlign w:val="center"/>
          </w:tcPr>
          <w:p w:rsidR="0040130A" w:rsidRPr="00AE4D72" w:rsidRDefault="0040130A" w:rsidP="009C37BC">
            <w:pPr>
              <w:rPr>
                <w:b/>
              </w:rPr>
            </w:pPr>
            <w:r w:rsidRPr="00AE4D72">
              <w:rPr>
                <w:b/>
              </w:rPr>
              <w:t>Document Number:</w:t>
            </w:r>
          </w:p>
        </w:tc>
        <w:tc>
          <w:tcPr>
            <w:tcW w:w="4590" w:type="dxa"/>
            <w:tcBorders>
              <w:top w:val="single" w:sz="18" w:space="0" w:color="000000" w:themeColor="text1"/>
              <w:left w:val="nil"/>
              <w:bottom w:val="nil"/>
              <w:right w:val="nil"/>
            </w:tcBorders>
            <w:vAlign w:val="center"/>
          </w:tcPr>
          <w:p w:rsidR="0040130A" w:rsidRPr="000E7AB8" w:rsidRDefault="00803246" w:rsidP="00BE1FD5">
            <w:bookmarkStart w:id="1" w:name="_GoBack"/>
            <w:r w:rsidRPr="00803246">
              <w:t>C75</w:t>
            </w:r>
            <w:r>
              <w:t>-PR</w:t>
            </w:r>
            <w:r w:rsidRPr="00803246">
              <w:t>-CPR-VTRF</w:t>
            </w:r>
            <w:bookmarkEnd w:id="1"/>
          </w:p>
        </w:tc>
        <w:tc>
          <w:tcPr>
            <w:tcW w:w="2160" w:type="dxa"/>
            <w:tcBorders>
              <w:top w:val="single" w:sz="18" w:space="0" w:color="000000" w:themeColor="text1"/>
              <w:left w:val="nil"/>
              <w:bottom w:val="nil"/>
              <w:right w:val="nil"/>
            </w:tcBorders>
            <w:shd w:val="clear" w:color="auto" w:fill="D9D9D9" w:themeFill="background1" w:themeFillShade="D9"/>
            <w:vAlign w:val="center"/>
          </w:tcPr>
          <w:p w:rsidR="0040130A" w:rsidRPr="00AE4D72" w:rsidRDefault="00B47B19" w:rsidP="009C37BC">
            <w:pPr>
              <w:rPr>
                <w:b/>
              </w:rPr>
            </w:pPr>
            <w:r>
              <w:rPr>
                <w:b/>
              </w:rPr>
              <w:t>Effective</w:t>
            </w:r>
            <w:r w:rsidR="0040130A" w:rsidRPr="00AE4D72">
              <w:rPr>
                <w:b/>
              </w:rPr>
              <w:t xml:space="preserve"> Date:</w:t>
            </w:r>
          </w:p>
        </w:tc>
        <w:tc>
          <w:tcPr>
            <w:tcW w:w="1813" w:type="dxa"/>
            <w:tcBorders>
              <w:top w:val="single" w:sz="18" w:space="0" w:color="000000" w:themeColor="text1"/>
              <w:left w:val="nil"/>
              <w:bottom w:val="nil"/>
              <w:right w:val="nil"/>
            </w:tcBorders>
            <w:vAlign w:val="center"/>
          </w:tcPr>
          <w:p w:rsidR="0040130A" w:rsidRPr="000E7AB8" w:rsidRDefault="00EE1DAD" w:rsidP="009C37BC">
            <w:r>
              <w:t xml:space="preserve">DD </w:t>
            </w:r>
            <w:proofErr w:type="spellStart"/>
            <w:r>
              <w:t>Mmm</w:t>
            </w:r>
            <w:proofErr w:type="spellEnd"/>
            <w:r>
              <w:t xml:space="preserve"> YYYY</w:t>
            </w:r>
          </w:p>
        </w:tc>
      </w:tr>
      <w:tr w:rsidR="0040130A" w:rsidRPr="000E7AB8" w:rsidTr="008F2DE2">
        <w:tc>
          <w:tcPr>
            <w:tcW w:w="1620" w:type="dxa"/>
            <w:tcBorders>
              <w:top w:val="nil"/>
              <w:left w:val="nil"/>
              <w:bottom w:val="nil"/>
              <w:right w:val="nil"/>
            </w:tcBorders>
            <w:shd w:val="clear" w:color="auto" w:fill="D9D9D9" w:themeFill="background1" w:themeFillShade="D9"/>
            <w:vAlign w:val="center"/>
          </w:tcPr>
          <w:p w:rsidR="0040130A" w:rsidRPr="00AE4D72" w:rsidRDefault="0040130A" w:rsidP="009C37BC">
            <w:pPr>
              <w:rPr>
                <w:b/>
              </w:rPr>
            </w:pPr>
            <w:r w:rsidRPr="00AE4D72">
              <w:rPr>
                <w:b/>
              </w:rPr>
              <w:t>Revision Number:</w:t>
            </w:r>
          </w:p>
        </w:tc>
        <w:tc>
          <w:tcPr>
            <w:tcW w:w="4590" w:type="dxa"/>
            <w:tcBorders>
              <w:top w:val="nil"/>
              <w:left w:val="nil"/>
              <w:bottom w:val="nil"/>
              <w:right w:val="nil"/>
            </w:tcBorders>
            <w:vAlign w:val="center"/>
          </w:tcPr>
          <w:p w:rsidR="0040130A" w:rsidRPr="0035230B" w:rsidRDefault="00803246" w:rsidP="00803246">
            <w:r>
              <w:t>R</w:t>
            </w:r>
            <w:r w:rsidR="00BE1FD5">
              <w:t>3</w:t>
            </w:r>
          </w:p>
        </w:tc>
        <w:tc>
          <w:tcPr>
            <w:tcW w:w="2160" w:type="dxa"/>
            <w:tcBorders>
              <w:top w:val="nil"/>
              <w:left w:val="nil"/>
              <w:bottom w:val="nil"/>
              <w:right w:val="nil"/>
            </w:tcBorders>
            <w:shd w:val="clear" w:color="auto" w:fill="D9D9D9" w:themeFill="background1" w:themeFillShade="D9"/>
            <w:vAlign w:val="center"/>
          </w:tcPr>
          <w:p w:rsidR="0040130A" w:rsidRPr="00AE4D72" w:rsidRDefault="0040130A" w:rsidP="009C37BC">
            <w:pPr>
              <w:rPr>
                <w:b/>
              </w:rPr>
            </w:pPr>
            <w:r w:rsidRPr="00AE4D72">
              <w:rPr>
                <w:b/>
              </w:rPr>
              <w:t>Periodic Review Date:</w:t>
            </w:r>
          </w:p>
        </w:tc>
        <w:tc>
          <w:tcPr>
            <w:tcW w:w="1813" w:type="dxa"/>
            <w:tcBorders>
              <w:top w:val="nil"/>
              <w:left w:val="nil"/>
              <w:bottom w:val="nil"/>
              <w:right w:val="nil"/>
            </w:tcBorders>
            <w:vAlign w:val="center"/>
          </w:tcPr>
          <w:p w:rsidR="0040130A" w:rsidRPr="000E7AB8" w:rsidRDefault="00EE1DAD" w:rsidP="009C37BC">
            <w:r>
              <w:t xml:space="preserve">DD </w:t>
            </w:r>
            <w:proofErr w:type="spellStart"/>
            <w:r>
              <w:t>Mmm</w:t>
            </w:r>
            <w:proofErr w:type="spellEnd"/>
            <w:r>
              <w:t xml:space="preserve"> YYYY</w:t>
            </w:r>
          </w:p>
        </w:tc>
      </w:tr>
      <w:tr w:rsidR="0040130A" w:rsidRPr="000E7AB8" w:rsidTr="008F2DE2">
        <w:tc>
          <w:tcPr>
            <w:tcW w:w="1620" w:type="dxa"/>
            <w:tcBorders>
              <w:top w:val="nil"/>
              <w:left w:val="nil"/>
              <w:bottom w:val="double" w:sz="6" w:space="0" w:color="000000" w:themeColor="text1"/>
              <w:right w:val="nil"/>
            </w:tcBorders>
            <w:shd w:val="clear" w:color="auto" w:fill="D9D9D9" w:themeFill="background1" w:themeFillShade="D9"/>
            <w:vAlign w:val="center"/>
          </w:tcPr>
          <w:p w:rsidR="0040130A" w:rsidRPr="00AE4D72" w:rsidRDefault="003C4F42" w:rsidP="009C37BC">
            <w:pPr>
              <w:rPr>
                <w:b/>
              </w:rPr>
            </w:pPr>
            <w:r>
              <w:rPr>
                <w:b/>
              </w:rPr>
              <w:t>Document</w:t>
            </w:r>
            <w:r w:rsidR="0040130A" w:rsidRPr="00AE4D72">
              <w:rPr>
                <w:b/>
              </w:rPr>
              <w:t xml:space="preserve"> Owner:</w:t>
            </w:r>
          </w:p>
        </w:tc>
        <w:tc>
          <w:tcPr>
            <w:tcW w:w="4590" w:type="dxa"/>
            <w:tcBorders>
              <w:top w:val="nil"/>
              <w:left w:val="nil"/>
              <w:bottom w:val="double" w:sz="6" w:space="0" w:color="000000" w:themeColor="text1"/>
              <w:right w:val="nil"/>
            </w:tcBorders>
            <w:vAlign w:val="center"/>
          </w:tcPr>
          <w:p w:rsidR="0040130A" w:rsidRPr="000E7AB8" w:rsidRDefault="00803246" w:rsidP="009C37BC">
            <w:r w:rsidRPr="00803246">
              <w:t>G. Ciovati</w:t>
            </w:r>
          </w:p>
        </w:tc>
        <w:tc>
          <w:tcPr>
            <w:tcW w:w="2160" w:type="dxa"/>
            <w:tcBorders>
              <w:top w:val="nil"/>
              <w:left w:val="nil"/>
              <w:bottom w:val="double" w:sz="6" w:space="0" w:color="000000" w:themeColor="text1"/>
              <w:right w:val="nil"/>
            </w:tcBorders>
            <w:shd w:val="clear" w:color="auto" w:fill="D9D9D9" w:themeFill="background1" w:themeFillShade="D9"/>
            <w:vAlign w:val="center"/>
          </w:tcPr>
          <w:p w:rsidR="0040130A" w:rsidRPr="00AE4D72" w:rsidRDefault="0040130A" w:rsidP="009C37BC">
            <w:pPr>
              <w:rPr>
                <w:b/>
              </w:rPr>
            </w:pPr>
            <w:r w:rsidRPr="00AE4D72">
              <w:rPr>
                <w:b/>
              </w:rPr>
              <w:t>Department Owner:</w:t>
            </w:r>
          </w:p>
        </w:tc>
        <w:tc>
          <w:tcPr>
            <w:tcW w:w="1813" w:type="dxa"/>
            <w:tcBorders>
              <w:top w:val="nil"/>
              <w:left w:val="nil"/>
              <w:bottom w:val="double" w:sz="6" w:space="0" w:color="000000" w:themeColor="text1"/>
              <w:right w:val="nil"/>
            </w:tcBorders>
            <w:vAlign w:val="center"/>
          </w:tcPr>
          <w:p w:rsidR="0040130A" w:rsidRPr="000E7AB8" w:rsidRDefault="0040130A" w:rsidP="009C37BC">
            <w:r>
              <w:t>SRF Op</w:t>
            </w:r>
            <w:r w:rsidR="001537A4">
              <w:t>eration</w:t>
            </w:r>
            <w:r w:rsidR="031AAF65">
              <w:t>s</w:t>
            </w:r>
          </w:p>
        </w:tc>
      </w:tr>
    </w:tbl>
    <w:p w:rsidR="0040130A" w:rsidRDefault="0040130A" w:rsidP="0040130A"/>
    <w:p w:rsidR="002169BB" w:rsidRPr="001718A7" w:rsidRDefault="00856CD8" w:rsidP="00215E9D">
      <w:pPr>
        <w:pStyle w:val="Heading1"/>
      </w:pPr>
      <w:bookmarkStart w:id="2" w:name="_Purpose"/>
      <w:bookmarkEnd w:id="0"/>
      <w:bookmarkEnd w:id="2"/>
      <w:r w:rsidRPr="001718A7">
        <w:t>Purpose</w:t>
      </w:r>
    </w:p>
    <w:p w:rsidR="00B43C3C" w:rsidRPr="009C4FD7" w:rsidRDefault="00B43C3C" w:rsidP="00215E9D"/>
    <w:p w:rsidR="00803246" w:rsidRDefault="00803246" w:rsidP="00803246">
      <w:pPr>
        <w:ind w:right="454"/>
      </w:pPr>
      <w:r>
        <w:t>This procedure describes how to perform the cryogenic RF testing of C75 cavities in the VTA. The same procedure applies to whether the cavity is part of a cavity-pair or it is tested as a single cavity.</w:t>
      </w:r>
    </w:p>
    <w:p w:rsidR="009B6E19" w:rsidRPr="001718A7" w:rsidRDefault="009B6E19" w:rsidP="00215E9D"/>
    <w:p w:rsidR="00FA156D" w:rsidRPr="009C4FD7" w:rsidRDefault="00FA156D" w:rsidP="00215E9D"/>
    <w:p w:rsidR="00FA156D" w:rsidRPr="001718A7" w:rsidRDefault="00FA156D" w:rsidP="00215E9D">
      <w:pPr>
        <w:pStyle w:val="Heading1"/>
      </w:pPr>
      <w:r w:rsidRPr="001718A7">
        <w:t>Scope</w:t>
      </w:r>
    </w:p>
    <w:p w:rsidR="00B43C3C" w:rsidRPr="009C4FD7" w:rsidRDefault="00B43C3C" w:rsidP="00215E9D"/>
    <w:p w:rsidR="00803246" w:rsidRDefault="00803246" w:rsidP="00803246">
      <w:pPr>
        <w:ind w:right="288"/>
      </w:pPr>
      <w:r>
        <w:t xml:space="preserve">The cavity test criteria to pass the test is </w:t>
      </w:r>
      <w:proofErr w:type="spellStart"/>
      <w:r>
        <w:t>E</w:t>
      </w:r>
      <w:r w:rsidRPr="00047209">
        <w:rPr>
          <w:vertAlign w:val="subscript"/>
        </w:rPr>
        <w:t>acc</w:t>
      </w:r>
      <w:proofErr w:type="spellEnd"/>
      <w:r>
        <w:t xml:space="preserve"> </w:t>
      </w:r>
      <m:oMath>
        <m:r>
          <w:rPr>
            <w:rFonts w:ascii="Cambria Math" w:hAnsi="Cambria Math"/>
          </w:rPr>
          <m:t>≥</m:t>
        </m:r>
      </m:oMath>
      <w:r>
        <w:t xml:space="preserve"> 20.5 MV/m while maintaining a Q</w:t>
      </w:r>
      <w:r w:rsidRPr="007D677A">
        <w:rPr>
          <w:vertAlign w:val="subscript"/>
        </w:rPr>
        <w:t>0</w:t>
      </w:r>
      <w:r>
        <w:t xml:space="preserve"> </w:t>
      </w:r>
      <m:oMath>
        <m:r>
          <w:rPr>
            <w:rFonts w:ascii="Cambria Math" w:hAnsi="Cambria Math"/>
          </w:rPr>
          <m:t>≥</m:t>
        </m:r>
      </m:oMath>
      <w:r>
        <w:t xml:space="preserve"> 8.0e9.</w:t>
      </w:r>
    </w:p>
    <w:p w:rsidR="00803246" w:rsidRDefault="00803246" w:rsidP="00803246">
      <w:pPr>
        <w:ind w:right="454"/>
      </w:pPr>
      <w:r>
        <w:t xml:space="preserve">Project-specific administrative limits to be respected during the high-power RF test are: radiation limit at 1000 </w:t>
      </w:r>
      <w:proofErr w:type="spellStart"/>
      <w:r>
        <w:t>mrem</w:t>
      </w:r>
      <w:proofErr w:type="spellEnd"/>
      <w:r>
        <w:t>/</w:t>
      </w:r>
      <w:proofErr w:type="spellStart"/>
      <w:r>
        <w:t>hr</w:t>
      </w:r>
      <w:proofErr w:type="spellEnd"/>
      <w:r>
        <w:t xml:space="preserve">, RF power (incident + reflected) &lt; 150 W, accelerating gradient ≤ 22 MV/m. </w:t>
      </w:r>
    </w:p>
    <w:p w:rsidR="00856CD8" w:rsidRDefault="00856CD8" w:rsidP="00215E9D"/>
    <w:p w:rsidR="005D03A2" w:rsidRPr="009C4FD7" w:rsidRDefault="005D03A2" w:rsidP="00215E9D"/>
    <w:p w:rsidR="00856CD8" w:rsidRPr="001718A7" w:rsidRDefault="00856CD8" w:rsidP="00215E9D">
      <w:pPr>
        <w:pStyle w:val="Heading1"/>
      </w:pPr>
      <w:r w:rsidRPr="001718A7">
        <w:t xml:space="preserve">Terms and Definitions </w:t>
      </w:r>
    </w:p>
    <w:p w:rsidR="00856CD8" w:rsidRPr="009C4FD7" w:rsidRDefault="00856CD8" w:rsidP="00215E9D"/>
    <w:p w:rsidR="000E7AB8" w:rsidRDefault="00C60A56" w:rsidP="00215E9D">
      <w:pPr>
        <w:rPr>
          <w:b/>
        </w:rPr>
      </w:pPr>
      <w:r>
        <w:t>T</w:t>
      </w:r>
      <w:r w:rsidR="000E7AB8">
        <w:t>he following terms have specific meanings</w:t>
      </w:r>
      <w:r>
        <w:t xml:space="preserve"> within this procedure</w:t>
      </w:r>
      <w:r w:rsidR="000E7AB8">
        <w:t>.</w:t>
      </w:r>
    </w:p>
    <w:p w:rsidR="000E7AB8" w:rsidRDefault="000E7AB8" w:rsidP="00215E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7645"/>
      </w:tblGrid>
      <w:tr w:rsidR="006F1AA8" w:rsidRPr="0035230B" w:rsidTr="006F1AA8">
        <w:tc>
          <w:tcPr>
            <w:tcW w:w="2425" w:type="dxa"/>
            <w:shd w:val="clear" w:color="auto" w:fill="DEEAF6" w:themeFill="accent1" w:themeFillTint="33"/>
          </w:tcPr>
          <w:p w:rsidR="006F1AA8" w:rsidRPr="0035230B" w:rsidRDefault="006F1AA8" w:rsidP="009C37BC">
            <w:pPr>
              <w:rPr>
                <w:b/>
              </w:rPr>
            </w:pPr>
            <w:r>
              <w:rPr>
                <w:b/>
              </w:rPr>
              <w:t>Term</w:t>
            </w:r>
          </w:p>
        </w:tc>
        <w:tc>
          <w:tcPr>
            <w:tcW w:w="7645" w:type="dxa"/>
            <w:shd w:val="clear" w:color="auto" w:fill="DEEAF6" w:themeFill="accent1" w:themeFillTint="33"/>
          </w:tcPr>
          <w:p w:rsidR="006F1AA8" w:rsidRPr="0035230B" w:rsidRDefault="006F1AA8" w:rsidP="009C37BC">
            <w:pPr>
              <w:rPr>
                <w:b/>
              </w:rPr>
            </w:pPr>
            <w:r>
              <w:rPr>
                <w:b/>
              </w:rPr>
              <w:t>Definition</w:t>
            </w:r>
          </w:p>
        </w:tc>
      </w:tr>
      <w:tr w:rsidR="006F1AA8" w:rsidRPr="000E7AB8" w:rsidTr="006F1AA8">
        <w:tc>
          <w:tcPr>
            <w:tcW w:w="2425" w:type="dxa"/>
          </w:tcPr>
          <w:p w:rsidR="006F1AA8" w:rsidRPr="000E7AB8" w:rsidRDefault="00803246" w:rsidP="006F1AA8">
            <w:r>
              <w:t>VTA</w:t>
            </w:r>
          </w:p>
        </w:tc>
        <w:tc>
          <w:tcPr>
            <w:tcW w:w="7645" w:type="dxa"/>
          </w:tcPr>
          <w:p w:rsidR="006F1AA8" w:rsidRPr="000E7AB8" w:rsidRDefault="00803246" w:rsidP="006F1AA8">
            <w:r>
              <w:t>Vertical Test Area</w:t>
            </w:r>
          </w:p>
        </w:tc>
      </w:tr>
      <w:tr w:rsidR="006F1AA8" w:rsidRPr="000E7AB8" w:rsidTr="006F1AA8">
        <w:tc>
          <w:tcPr>
            <w:tcW w:w="2425" w:type="dxa"/>
          </w:tcPr>
          <w:p w:rsidR="006F1AA8" w:rsidRPr="000E7AB8" w:rsidRDefault="00803246" w:rsidP="009C37BC">
            <w:r>
              <w:t>HOM</w:t>
            </w:r>
          </w:p>
        </w:tc>
        <w:tc>
          <w:tcPr>
            <w:tcW w:w="7645" w:type="dxa"/>
          </w:tcPr>
          <w:p w:rsidR="006F1AA8" w:rsidRPr="000E7AB8" w:rsidRDefault="00803246" w:rsidP="009C37BC">
            <w:r>
              <w:t>High Order Mode</w:t>
            </w:r>
          </w:p>
        </w:tc>
      </w:tr>
      <w:tr w:rsidR="006F1AA8" w:rsidRPr="000E7AB8" w:rsidTr="006F1AA8">
        <w:tc>
          <w:tcPr>
            <w:tcW w:w="2425" w:type="dxa"/>
          </w:tcPr>
          <w:p w:rsidR="006F1AA8" w:rsidRPr="000E7AB8" w:rsidRDefault="00803246" w:rsidP="009C37BC">
            <w:r>
              <w:t>VNA</w:t>
            </w:r>
          </w:p>
        </w:tc>
        <w:tc>
          <w:tcPr>
            <w:tcW w:w="7645" w:type="dxa"/>
          </w:tcPr>
          <w:p w:rsidR="006F1AA8" w:rsidRPr="000E7AB8" w:rsidRDefault="00803246" w:rsidP="009C37BC">
            <w:r>
              <w:t>Vector Network Analyzer</w:t>
            </w:r>
          </w:p>
        </w:tc>
      </w:tr>
      <w:tr w:rsidR="00803246" w:rsidRPr="000E7AB8" w:rsidTr="006F1AA8">
        <w:tc>
          <w:tcPr>
            <w:tcW w:w="2425" w:type="dxa"/>
          </w:tcPr>
          <w:p w:rsidR="00803246" w:rsidRDefault="00803246" w:rsidP="009C37BC">
            <w:r>
              <w:t>CCG</w:t>
            </w:r>
          </w:p>
        </w:tc>
        <w:tc>
          <w:tcPr>
            <w:tcW w:w="7645" w:type="dxa"/>
          </w:tcPr>
          <w:p w:rsidR="00803246" w:rsidRDefault="00803246" w:rsidP="009C37BC">
            <w:r>
              <w:t>Cold Cathode Gauge</w:t>
            </w:r>
          </w:p>
        </w:tc>
      </w:tr>
      <w:tr w:rsidR="00803246" w:rsidRPr="000E7AB8" w:rsidTr="006F1AA8">
        <w:tc>
          <w:tcPr>
            <w:tcW w:w="2425" w:type="dxa"/>
          </w:tcPr>
          <w:p w:rsidR="00803246" w:rsidRDefault="00803246" w:rsidP="009C37BC">
            <w:r>
              <w:t>PLC</w:t>
            </w:r>
          </w:p>
        </w:tc>
        <w:tc>
          <w:tcPr>
            <w:tcW w:w="7645" w:type="dxa"/>
          </w:tcPr>
          <w:p w:rsidR="00803246" w:rsidRDefault="00803246" w:rsidP="00803246">
            <w:pPr>
              <w:jc w:val="both"/>
            </w:pPr>
            <w:r>
              <w:t>Programmable Logic Controller</w:t>
            </w:r>
          </w:p>
        </w:tc>
      </w:tr>
      <w:tr w:rsidR="00803246" w:rsidRPr="000E7AB8" w:rsidTr="006F1AA8">
        <w:tc>
          <w:tcPr>
            <w:tcW w:w="2425" w:type="dxa"/>
          </w:tcPr>
          <w:p w:rsidR="00803246" w:rsidRDefault="00803246" w:rsidP="009C37BC">
            <w:r>
              <w:t>FCC</w:t>
            </w:r>
          </w:p>
        </w:tc>
        <w:tc>
          <w:tcPr>
            <w:tcW w:w="7645" w:type="dxa"/>
          </w:tcPr>
          <w:p w:rsidR="00803246" w:rsidRDefault="00803246" w:rsidP="009C37BC">
            <w:r>
              <w:t>Field Control Chassis</w:t>
            </w:r>
          </w:p>
        </w:tc>
      </w:tr>
    </w:tbl>
    <w:p w:rsidR="004A1704" w:rsidRDefault="004A1704" w:rsidP="00215E9D"/>
    <w:p w:rsidR="004A1704" w:rsidRPr="001718A7" w:rsidRDefault="004A1704" w:rsidP="00215E9D"/>
    <w:p w:rsidR="004704CF" w:rsidRPr="001718A7" w:rsidRDefault="004704CF" w:rsidP="00215E9D">
      <w:pPr>
        <w:pStyle w:val="Heading1"/>
      </w:pPr>
      <w:r w:rsidRPr="001718A7">
        <w:t xml:space="preserve">Roles </w:t>
      </w:r>
      <w:r w:rsidR="00856CD8" w:rsidRPr="001718A7">
        <w:t>and</w:t>
      </w:r>
      <w:r w:rsidRPr="001718A7">
        <w:t xml:space="preserve"> Responsibilities</w:t>
      </w:r>
    </w:p>
    <w:p w:rsidR="004704CF" w:rsidRPr="000E7AB8" w:rsidRDefault="004704CF" w:rsidP="00215E9D"/>
    <w:p w:rsidR="009839B6" w:rsidRPr="000E7AB8" w:rsidRDefault="009839B6" w:rsidP="00215E9D">
      <w:r w:rsidRPr="000E7AB8">
        <w:t xml:space="preserve">The following roles </w:t>
      </w:r>
      <w:r w:rsidR="004B264F" w:rsidRPr="000E7AB8">
        <w:t>have responsibilities described i</w:t>
      </w:r>
      <w:r w:rsidRPr="000E7AB8">
        <w:t>n this document</w:t>
      </w:r>
      <w:r w:rsidR="00A32062" w:rsidRPr="000E7AB8">
        <w:t>.</w:t>
      </w:r>
    </w:p>
    <w:p w:rsidR="009839B6" w:rsidRPr="000E7AB8" w:rsidRDefault="009839B6" w:rsidP="00215E9D">
      <w:pPr>
        <w:tabs>
          <w:tab w:val="clear" w:pos="225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5"/>
        <w:gridCol w:w="6295"/>
      </w:tblGrid>
      <w:tr w:rsidR="00D77923" w:rsidRPr="0035230B" w:rsidTr="0035230B">
        <w:tc>
          <w:tcPr>
            <w:tcW w:w="3775" w:type="dxa"/>
            <w:shd w:val="clear" w:color="auto" w:fill="DEEAF6" w:themeFill="accent1" w:themeFillTint="33"/>
          </w:tcPr>
          <w:p w:rsidR="00D77923" w:rsidRPr="0035230B" w:rsidRDefault="00D77923" w:rsidP="00215E9D">
            <w:pPr>
              <w:rPr>
                <w:b/>
              </w:rPr>
            </w:pPr>
            <w:r w:rsidRPr="0035230B">
              <w:rPr>
                <w:b/>
              </w:rPr>
              <w:t>Role</w:t>
            </w:r>
          </w:p>
        </w:tc>
        <w:tc>
          <w:tcPr>
            <w:tcW w:w="6295" w:type="dxa"/>
            <w:shd w:val="clear" w:color="auto" w:fill="DEEAF6" w:themeFill="accent1" w:themeFillTint="33"/>
          </w:tcPr>
          <w:p w:rsidR="00D77923" w:rsidRPr="0035230B" w:rsidRDefault="00D77923" w:rsidP="00215E9D">
            <w:pPr>
              <w:rPr>
                <w:b/>
              </w:rPr>
            </w:pPr>
            <w:r w:rsidRPr="0035230B">
              <w:rPr>
                <w:b/>
              </w:rPr>
              <w:t>Responsibility</w:t>
            </w:r>
          </w:p>
        </w:tc>
      </w:tr>
      <w:tr w:rsidR="00D77923" w:rsidRPr="000E7AB8" w:rsidTr="00215E9D">
        <w:tc>
          <w:tcPr>
            <w:tcW w:w="3775" w:type="dxa"/>
          </w:tcPr>
          <w:p w:rsidR="00D77923" w:rsidRPr="000E7AB8" w:rsidRDefault="006F554D" w:rsidP="00215E9D">
            <w:r>
              <w:t>&lt;Job Title&gt;</w:t>
            </w:r>
          </w:p>
        </w:tc>
        <w:tc>
          <w:tcPr>
            <w:tcW w:w="6295" w:type="dxa"/>
          </w:tcPr>
          <w:p w:rsidR="00D77923" w:rsidRPr="000E7AB8" w:rsidRDefault="000E7AB8" w:rsidP="00215E9D">
            <w:r>
              <w:t>&lt;</w:t>
            </w:r>
            <w:r w:rsidR="00E40980" w:rsidRPr="000E7AB8">
              <w:t>Very short summary of activities this job title performs in this procedure.</w:t>
            </w:r>
            <w:r>
              <w:t>&gt;</w:t>
            </w:r>
          </w:p>
        </w:tc>
      </w:tr>
      <w:tr w:rsidR="00E432AF" w:rsidRPr="000E7AB8" w:rsidTr="00215E9D">
        <w:tc>
          <w:tcPr>
            <w:tcW w:w="3775" w:type="dxa"/>
          </w:tcPr>
          <w:p w:rsidR="00E432AF" w:rsidRPr="000E7AB8" w:rsidRDefault="00E432AF" w:rsidP="00215E9D"/>
        </w:tc>
        <w:tc>
          <w:tcPr>
            <w:tcW w:w="6295" w:type="dxa"/>
          </w:tcPr>
          <w:p w:rsidR="00E432AF" w:rsidRPr="000E7AB8" w:rsidRDefault="00E432AF" w:rsidP="00215E9D"/>
        </w:tc>
      </w:tr>
      <w:tr w:rsidR="00D77923" w:rsidRPr="000E7AB8" w:rsidTr="00215E9D">
        <w:tc>
          <w:tcPr>
            <w:tcW w:w="3775" w:type="dxa"/>
          </w:tcPr>
          <w:p w:rsidR="00D77923" w:rsidRPr="000E7AB8" w:rsidRDefault="00D77923" w:rsidP="00215E9D"/>
        </w:tc>
        <w:tc>
          <w:tcPr>
            <w:tcW w:w="6295" w:type="dxa"/>
          </w:tcPr>
          <w:p w:rsidR="00D77923" w:rsidRPr="000E7AB8" w:rsidRDefault="00D77923" w:rsidP="00215E9D"/>
        </w:tc>
      </w:tr>
      <w:tr w:rsidR="00E432AF" w:rsidRPr="000E7AB8" w:rsidTr="00215E9D">
        <w:tc>
          <w:tcPr>
            <w:tcW w:w="3775" w:type="dxa"/>
          </w:tcPr>
          <w:p w:rsidR="00E432AF" w:rsidRPr="000E7AB8" w:rsidRDefault="00E432AF" w:rsidP="00215E9D"/>
        </w:tc>
        <w:tc>
          <w:tcPr>
            <w:tcW w:w="6295" w:type="dxa"/>
          </w:tcPr>
          <w:p w:rsidR="00E432AF" w:rsidRPr="000E7AB8" w:rsidRDefault="00E432AF" w:rsidP="00215E9D"/>
        </w:tc>
      </w:tr>
    </w:tbl>
    <w:p w:rsidR="00BE6ADF" w:rsidRDefault="00BE6ADF" w:rsidP="00AE4D72">
      <w:pPr>
        <w:tabs>
          <w:tab w:val="clear" w:pos="2250"/>
          <w:tab w:val="left" w:pos="3064"/>
        </w:tabs>
      </w:pPr>
    </w:p>
    <w:p w:rsidR="005D03A2" w:rsidRDefault="005D03A2" w:rsidP="00AE4D72">
      <w:pPr>
        <w:tabs>
          <w:tab w:val="clear" w:pos="2250"/>
          <w:tab w:val="left" w:pos="3064"/>
        </w:tabs>
      </w:pPr>
    </w:p>
    <w:p w:rsidR="00B61916" w:rsidRPr="00413D73" w:rsidRDefault="009839B6" w:rsidP="00215E9D">
      <w:pPr>
        <w:pStyle w:val="Heading1"/>
      </w:pPr>
      <w:r w:rsidRPr="00413D73">
        <w:t>Proce</w:t>
      </w:r>
      <w:r w:rsidR="00CA5C51">
        <w:t>ss Details</w:t>
      </w:r>
    </w:p>
    <w:p w:rsidR="002D68C0" w:rsidRPr="00EC730B" w:rsidRDefault="002D68C0" w:rsidP="000076FD">
      <w:pPr>
        <w:tabs>
          <w:tab w:val="clear" w:pos="2250"/>
        </w:tabs>
      </w:pPr>
    </w:p>
    <w:p w:rsidR="00803246" w:rsidRDefault="00803246" w:rsidP="00803246">
      <w:pPr>
        <w:spacing w:line="259" w:lineRule="auto"/>
        <w:ind w:left="270"/>
      </w:pPr>
      <w:r>
        <w:t xml:space="preserve">The requirements for being allowed to perform the cryogenic RF test of a </w:t>
      </w:r>
      <w:r w:rsidRPr="00E21649">
        <w:t>C75</w:t>
      </w:r>
      <w:r>
        <w:t xml:space="preserve"> cavities in the VTA are as follows: </w:t>
      </w:r>
    </w:p>
    <w:p w:rsidR="00803246" w:rsidRDefault="00803246" w:rsidP="00803246">
      <w:pPr>
        <w:numPr>
          <w:ilvl w:val="1"/>
          <w:numId w:val="18"/>
        </w:numPr>
        <w:tabs>
          <w:tab w:val="clear" w:pos="2250"/>
        </w:tabs>
        <w:spacing w:after="12" w:line="248" w:lineRule="auto"/>
        <w:ind w:right="454" w:hanging="360"/>
      </w:pPr>
      <w:r>
        <w:lastRenderedPageBreak/>
        <w:t xml:space="preserve">Radiation Worker 1 </w:t>
      </w:r>
    </w:p>
    <w:p w:rsidR="00803246" w:rsidRDefault="00803246" w:rsidP="00803246">
      <w:pPr>
        <w:numPr>
          <w:ilvl w:val="1"/>
          <w:numId w:val="18"/>
        </w:numPr>
        <w:tabs>
          <w:tab w:val="clear" w:pos="2250"/>
        </w:tabs>
        <w:spacing w:after="12" w:line="248" w:lineRule="auto"/>
        <w:ind w:right="454" w:hanging="360"/>
      </w:pPr>
      <w:r>
        <w:t xml:space="preserve">Read and signed the VTA Operational Safety Procedure </w:t>
      </w:r>
    </w:p>
    <w:p w:rsidR="00803246" w:rsidRDefault="00803246" w:rsidP="00803246">
      <w:pPr>
        <w:numPr>
          <w:ilvl w:val="1"/>
          <w:numId w:val="18"/>
        </w:numPr>
        <w:tabs>
          <w:tab w:val="clear" w:pos="2250"/>
        </w:tabs>
        <w:spacing w:after="12" w:line="248" w:lineRule="auto"/>
        <w:ind w:right="454" w:hanging="360"/>
      </w:pPr>
      <w:r>
        <w:t xml:space="preserve">Trained on and signed the VTA Radiological Work Permit </w:t>
      </w:r>
    </w:p>
    <w:p w:rsidR="00803246" w:rsidRDefault="00803246" w:rsidP="00803246">
      <w:pPr>
        <w:numPr>
          <w:ilvl w:val="1"/>
          <w:numId w:val="18"/>
        </w:numPr>
        <w:tabs>
          <w:tab w:val="clear" w:pos="2250"/>
        </w:tabs>
        <w:spacing w:after="12" w:line="248" w:lineRule="auto"/>
        <w:ind w:right="454" w:hanging="360"/>
      </w:pPr>
      <w:r>
        <w:t xml:space="preserve">Approval as a “Qualified RF Operator” by the VTA Facility Manager </w:t>
      </w:r>
    </w:p>
    <w:p w:rsidR="00FE3DEB" w:rsidRDefault="00FE3DEB" w:rsidP="008C5CBF">
      <w:pPr>
        <w:spacing w:after="12"/>
        <w:ind w:left="640" w:right="454"/>
      </w:pPr>
    </w:p>
    <w:p w:rsidR="008C5CBF" w:rsidRDefault="008C5CBF" w:rsidP="008C5CBF">
      <w:pPr>
        <w:spacing w:after="12"/>
        <w:ind w:left="640" w:right="454"/>
      </w:pPr>
      <w:r>
        <w:t xml:space="preserve">The cryogenic RF test of </w:t>
      </w:r>
      <w:r w:rsidRPr="00E21649">
        <w:t>C75</w:t>
      </w:r>
      <w:r>
        <w:t xml:space="preserve"> cavities in the VTA involves the following steps: </w:t>
      </w:r>
    </w:p>
    <w:p w:rsidR="008C5CBF" w:rsidRDefault="008C5CBF" w:rsidP="008C5CBF">
      <w:pPr>
        <w:numPr>
          <w:ilvl w:val="0"/>
          <w:numId w:val="19"/>
        </w:numPr>
        <w:tabs>
          <w:tab w:val="clear" w:pos="2250"/>
        </w:tabs>
        <w:spacing w:after="12" w:line="248" w:lineRule="auto"/>
        <w:ind w:right="454" w:hanging="360"/>
      </w:pPr>
      <w:r>
        <w:t xml:space="preserve">Setup and cables calibration </w:t>
      </w:r>
    </w:p>
    <w:p w:rsidR="008C5CBF" w:rsidRDefault="008C5CBF" w:rsidP="008C5CBF">
      <w:pPr>
        <w:numPr>
          <w:ilvl w:val="0"/>
          <w:numId w:val="19"/>
        </w:numPr>
        <w:tabs>
          <w:tab w:val="clear" w:pos="2250"/>
        </w:tabs>
        <w:spacing w:after="12" w:line="248" w:lineRule="auto"/>
        <w:ind w:right="454" w:hanging="360"/>
      </w:pPr>
      <w:r>
        <w:t xml:space="preserve">Low-field measurements </w:t>
      </w:r>
    </w:p>
    <w:p w:rsidR="008C5CBF" w:rsidRDefault="008C5CBF" w:rsidP="008C5CBF">
      <w:pPr>
        <w:numPr>
          <w:ilvl w:val="0"/>
          <w:numId w:val="19"/>
        </w:numPr>
        <w:tabs>
          <w:tab w:val="clear" w:pos="2250"/>
        </w:tabs>
        <w:spacing w:after="12" w:line="248" w:lineRule="auto"/>
        <w:ind w:right="454" w:hanging="360"/>
      </w:pPr>
      <w:r>
        <w:t xml:space="preserve">High-power measurements </w:t>
      </w:r>
    </w:p>
    <w:p w:rsidR="008C5CBF" w:rsidRDefault="008C5CBF" w:rsidP="008C5CBF">
      <w:pPr>
        <w:numPr>
          <w:ilvl w:val="0"/>
          <w:numId w:val="19"/>
        </w:numPr>
        <w:tabs>
          <w:tab w:val="clear" w:pos="2250"/>
        </w:tabs>
        <w:spacing w:after="12" w:line="248" w:lineRule="auto"/>
        <w:ind w:right="454" w:hanging="360"/>
      </w:pPr>
      <w:r>
        <w:t xml:space="preserve">HOM survey (cavity pair only) </w:t>
      </w:r>
    </w:p>
    <w:p w:rsidR="00FE3DEB" w:rsidRDefault="00FE3DEB" w:rsidP="00FE3DEB">
      <w:pPr>
        <w:tabs>
          <w:tab w:val="clear" w:pos="2250"/>
        </w:tabs>
        <w:spacing w:after="12" w:line="248" w:lineRule="auto"/>
        <w:ind w:right="454"/>
      </w:pPr>
    </w:p>
    <w:p w:rsidR="00FE3DEB" w:rsidRDefault="00FE3DEB" w:rsidP="00FE3DEB">
      <w:pPr>
        <w:spacing w:after="12"/>
        <w:ind w:left="640" w:right="454"/>
      </w:pPr>
      <w:r>
        <w:t xml:space="preserve">Each of these steps is described in the following sections. </w:t>
      </w:r>
    </w:p>
    <w:p w:rsidR="00FE3DEB" w:rsidRDefault="00FE3DEB" w:rsidP="00FE3DEB">
      <w:pPr>
        <w:spacing w:after="12"/>
        <w:ind w:left="640" w:right="454"/>
      </w:pPr>
      <w:r>
        <w:t xml:space="preserve">The following information should be recorded in the VTA RF Test Logbook: </w:t>
      </w:r>
    </w:p>
    <w:p w:rsidR="00FE3DEB" w:rsidRDefault="00FE3DEB" w:rsidP="00FE3DEB">
      <w:pPr>
        <w:numPr>
          <w:ilvl w:val="1"/>
          <w:numId w:val="19"/>
        </w:numPr>
        <w:tabs>
          <w:tab w:val="clear" w:pos="2250"/>
        </w:tabs>
        <w:spacing w:after="12" w:line="248" w:lineRule="auto"/>
        <w:ind w:right="454" w:hanging="360"/>
      </w:pPr>
      <w:r>
        <w:t xml:space="preserve">Operator name and date </w:t>
      </w:r>
    </w:p>
    <w:p w:rsidR="00FE3DEB" w:rsidRDefault="00FE3DEB" w:rsidP="00FE3DEB">
      <w:pPr>
        <w:numPr>
          <w:ilvl w:val="1"/>
          <w:numId w:val="19"/>
        </w:numPr>
        <w:tabs>
          <w:tab w:val="clear" w:pos="2250"/>
        </w:tabs>
        <w:spacing w:after="12" w:line="248" w:lineRule="auto"/>
        <w:ind w:right="454" w:hanging="360"/>
      </w:pPr>
      <w:r>
        <w:t>Dewar number and top plate ID number</w:t>
      </w:r>
      <w:r w:rsidR="009C37BC">
        <w:t xml:space="preserve"> </w:t>
      </w:r>
    </w:p>
    <w:p w:rsidR="00FE3DEB" w:rsidRDefault="00FE3DEB" w:rsidP="00FE3DEB">
      <w:pPr>
        <w:numPr>
          <w:ilvl w:val="1"/>
          <w:numId w:val="19"/>
        </w:numPr>
        <w:tabs>
          <w:tab w:val="clear" w:pos="2250"/>
        </w:tabs>
        <w:spacing w:after="12" w:line="248" w:lineRule="auto"/>
        <w:ind w:right="454" w:hanging="360"/>
      </w:pPr>
      <w:r>
        <w:t xml:space="preserve">Cavity vacuum pressure measured by the CCG on the top plate, in mbar. </w:t>
      </w:r>
    </w:p>
    <w:p w:rsidR="00FE3DEB" w:rsidRDefault="00FE3DEB" w:rsidP="00FE3DEB">
      <w:pPr>
        <w:numPr>
          <w:ilvl w:val="1"/>
          <w:numId w:val="19"/>
        </w:numPr>
        <w:tabs>
          <w:tab w:val="clear" w:pos="2250"/>
        </w:tabs>
        <w:spacing w:after="12" w:line="248" w:lineRule="auto"/>
        <w:ind w:right="454" w:hanging="360"/>
      </w:pPr>
      <w:r>
        <w:t xml:space="preserve">He pressure in </w:t>
      </w:r>
      <w:proofErr w:type="spellStart"/>
      <w:r>
        <w:t>Torr</w:t>
      </w:r>
      <w:proofErr w:type="spellEnd"/>
      <w:r>
        <w:t xml:space="preserve"> as indicated on the VAT Controller indicator. </w:t>
      </w:r>
    </w:p>
    <w:p w:rsidR="00FE3DEB" w:rsidRDefault="00FE3DEB" w:rsidP="00FE3DEB">
      <w:pPr>
        <w:numPr>
          <w:ilvl w:val="1"/>
          <w:numId w:val="19"/>
        </w:numPr>
        <w:tabs>
          <w:tab w:val="clear" w:pos="2250"/>
        </w:tabs>
        <w:spacing w:after="12" w:line="248" w:lineRule="auto"/>
        <w:ind w:right="454" w:hanging="360"/>
      </w:pPr>
      <w:r>
        <w:t xml:space="preserve">He liquid level in centimeters (see Allen-Bradley PLC screen of the </w:t>
      </w:r>
      <w:proofErr w:type="spellStart"/>
      <w:r>
        <w:t>dewar</w:t>
      </w:r>
      <w:proofErr w:type="spellEnd"/>
      <w:r>
        <w:t xml:space="preserve">) </w:t>
      </w:r>
    </w:p>
    <w:p w:rsidR="00FE3DEB" w:rsidRDefault="00FE3DEB" w:rsidP="00FE3DEB">
      <w:pPr>
        <w:numPr>
          <w:ilvl w:val="1"/>
          <w:numId w:val="19"/>
        </w:numPr>
        <w:tabs>
          <w:tab w:val="clear" w:pos="2250"/>
        </w:tabs>
        <w:spacing w:line="248" w:lineRule="auto"/>
        <w:ind w:right="454" w:hanging="360"/>
      </w:pPr>
      <w:r>
        <w:t>Dewar temperature in Kelvin (convert using table below), the reference temperature for the high-power cavity RF test is 2.07 K.</w:t>
      </w:r>
      <w:r w:rsidR="009C37BC">
        <w:t xml:space="preserve"> </w:t>
      </w:r>
    </w:p>
    <w:p w:rsidR="00FE3DEB" w:rsidRDefault="00FE3DEB" w:rsidP="00FE3DEB">
      <w:pPr>
        <w:spacing w:line="259" w:lineRule="auto"/>
        <w:ind w:left="1710"/>
      </w:pPr>
      <w:r>
        <w:t xml:space="preserve"> </w:t>
      </w:r>
    </w:p>
    <w:tbl>
      <w:tblPr>
        <w:tblStyle w:val="TableGrid0"/>
        <w:tblW w:w="4428" w:type="dxa"/>
        <w:tblInd w:w="1715" w:type="dxa"/>
        <w:tblCellMar>
          <w:top w:w="8" w:type="dxa"/>
          <w:left w:w="108" w:type="dxa"/>
          <w:right w:w="72" w:type="dxa"/>
        </w:tblCellMar>
        <w:tblLook w:val="04A0" w:firstRow="1" w:lastRow="0" w:firstColumn="1" w:lastColumn="0" w:noHBand="0" w:noVBand="1"/>
      </w:tblPr>
      <w:tblGrid>
        <w:gridCol w:w="2538"/>
        <w:gridCol w:w="1890"/>
      </w:tblGrid>
      <w:tr w:rsidR="00FE3DEB" w:rsidTr="009C37BC">
        <w:trPr>
          <w:trHeight w:val="230"/>
        </w:trPr>
        <w:tc>
          <w:tcPr>
            <w:tcW w:w="2538" w:type="dxa"/>
            <w:tcBorders>
              <w:top w:val="single" w:sz="4" w:space="0" w:color="000000"/>
              <w:left w:val="single" w:sz="4" w:space="0" w:color="000000"/>
              <w:bottom w:val="single" w:sz="4" w:space="0" w:color="000000"/>
              <w:right w:val="single" w:sz="4" w:space="0" w:color="000000"/>
            </w:tcBorders>
          </w:tcPr>
          <w:p w:rsidR="00FE3DEB" w:rsidRDefault="00FE3DEB" w:rsidP="009C37BC">
            <w:pPr>
              <w:spacing w:line="259" w:lineRule="auto"/>
            </w:pPr>
            <w:r>
              <w:rPr>
                <w:b/>
                <w:sz w:val="16"/>
              </w:rPr>
              <w:t>Dewar Helium Pressure (</w:t>
            </w:r>
            <w:proofErr w:type="spellStart"/>
            <w:r>
              <w:rPr>
                <w:b/>
                <w:sz w:val="16"/>
              </w:rPr>
              <w:t>Torr</w:t>
            </w:r>
            <w:proofErr w:type="spellEnd"/>
            <w:r>
              <w:rPr>
                <w:b/>
                <w:sz w:val="16"/>
              </w:rPr>
              <w:t xml:space="preserve">) </w:t>
            </w:r>
          </w:p>
        </w:tc>
        <w:tc>
          <w:tcPr>
            <w:tcW w:w="1890" w:type="dxa"/>
            <w:tcBorders>
              <w:top w:val="single" w:sz="4" w:space="0" w:color="000000"/>
              <w:left w:val="single" w:sz="4" w:space="0" w:color="000000"/>
              <w:bottom w:val="single" w:sz="4" w:space="0" w:color="000000"/>
              <w:right w:val="single" w:sz="4" w:space="0" w:color="000000"/>
            </w:tcBorders>
          </w:tcPr>
          <w:p w:rsidR="00FE3DEB" w:rsidRDefault="00FE3DEB" w:rsidP="009C37BC">
            <w:pPr>
              <w:spacing w:line="259" w:lineRule="auto"/>
            </w:pPr>
            <w:r>
              <w:rPr>
                <w:b/>
                <w:sz w:val="16"/>
              </w:rPr>
              <w:t xml:space="preserve">Dewar Temperature (K) </w:t>
            </w:r>
          </w:p>
        </w:tc>
      </w:tr>
      <w:tr w:rsidR="00FE3DEB" w:rsidTr="009C37BC">
        <w:trPr>
          <w:trHeight w:val="194"/>
        </w:trPr>
        <w:tc>
          <w:tcPr>
            <w:tcW w:w="2538" w:type="dxa"/>
            <w:tcBorders>
              <w:top w:val="single" w:sz="4" w:space="0" w:color="000000"/>
              <w:left w:val="single" w:sz="4" w:space="0" w:color="000000"/>
              <w:bottom w:val="single" w:sz="4" w:space="0" w:color="000000"/>
              <w:right w:val="single" w:sz="4" w:space="0" w:color="000000"/>
            </w:tcBorders>
          </w:tcPr>
          <w:p w:rsidR="00FE3DEB" w:rsidRDefault="00FE3DEB" w:rsidP="009C37BC">
            <w:pPr>
              <w:spacing w:line="259" w:lineRule="auto"/>
            </w:pPr>
            <w:r>
              <w:rPr>
                <w:sz w:val="16"/>
              </w:rPr>
              <w:t xml:space="preserve">23.08 </w:t>
            </w:r>
          </w:p>
        </w:tc>
        <w:tc>
          <w:tcPr>
            <w:tcW w:w="1890" w:type="dxa"/>
            <w:tcBorders>
              <w:top w:val="single" w:sz="4" w:space="0" w:color="000000"/>
              <w:left w:val="single" w:sz="4" w:space="0" w:color="000000"/>
              <w:bottom w:val="single" w:sz="4" w:space="0" w:color="000000"/>
              <w:right w:val="single" w:sz="4" w:space="0" w:color="000000"/>
            </w:tcBorders>
          </w:tcPr>
          <w:p w:rsidR="00FE3DEB" w:rsidRDefault="00FE3DEB" w:rsidP="009C37BC">
            <w:pPr>
              <w:spacing w:line="259" w:lineRule="auto"/>
            </w:pPr>
            <w:r>
              <w:rPr>
                <w:sz w:val="16"/>
              </w:rPr>
              <w:t xml:space="preserve">1.99 </w:t>
            </w:r>
          </w:p>
        </w:tc>
      </w:tr>
      <w:tr w:rsidR="00FE3DEB" w:rsidTr="009C37BC">
        <w:trPr>
          <w:trHeight w:val="193"/>
        </w:trPr>
        <w:tc>
          <w:tcPr>
            <w:tcW w:w="2538" w:type="dxa"/>
            <w:tcBorders>
              <w:top w:val="single" w:sz="4" w:space="0" w:color="000000"/>
              <w:left w:val="single" w:sz="4" w:space="0" w:color="000000"/>
              <w:bottom w:val="single" w:sz="4" w:space="0" w:color="000000"/>
              <w:right w:val="single" w:sz="4" w:space="0" w:color="000000"/>
            </w:tcBorders>
          </w:tcPr>
          <w:p w:rsidR="00FE3DEB" w:rsidRDefault="00FE3DEB" w:rsidP="009C37BC">
            <w:pPr>
              <w:spacing w:line="259" w:lineRule="auto"/>
            </w:pPr>
            <w:r>
              <w:rPr>
                <w:sz w:val="16"/>
              </w:rPr>
              <w:t xml:space="preserve">23.77 </w:t>
            </w:r>
          </w:p>
        </w:tc>
        <w:tc>
          <w:tcPr>
            <w:tcW w:w="1890" w:type="dxa"/>
            <w:tcBorders>
              <w:top w:val="single" w:sz="4" w:space="0" w:color="000000"/>
              <w:left w:val="single" w:sz="4" w:space="0" w:color="000000"/>
              <w:bottom w:val="single" w:sz="4" w:space="0" w:color="000000"/>
              <w:right w:val="single" w:sz="4" w:space="0" w:color="000000"/>
            </w:tcBorders>
          </w:tcPr>
          <w:p w:rsidR="00FE3DEB" w:rsidRDefault="00FE3DEB" w:rsidP="009C37BC">
            <w:pPr>
              <w:spacing w:line="259" w:lineRule="auto"/>
            </w:pPr>
            <w:r>
              <w:rPr>
                <w:sz w:val="16"/>
              </w:rPr>
              <w:t xml:space="preserve">2.00 </w:t>
            </w:r>
          </w:p>
        </w:tc>
      </w:tr>
      <w:tr w:rsidR="00FE3DEB" w:rsidTr="009C37BC">
        <w:trPr>
          <w:trHeight w:val="194"/>
        </w:trPr>
        <w:tc>
          <w:tcPr>
            <w:tcW w:w="2538" w:type="dxa"/>
            <w:tcBorders>
              <w:top w:val="single" w:sz="4" w:space="0" w:color="000000"/>
              <w:left w:val="single" w:sz="4" w:space="0" w:color="000000"/>
              <w:bottom w:val="single" w:sz="4" w:space="0" w:color="000000"/>
              <w:right w:val="single" w:sz="4" w:space="0" w:color="000000"/>
            </w:tcBorders>
          </w:tcPr>
          <w:p w:rsidR="00FE3DEB" w:rsidRDefault="00FE3DEB" w:rsidP="009C37BC">
            <w:pPr>
              <w:spacing w:line="259" w:lineRule="auto"/>
            </w:pPr>
            <w:r>
              <w:rPr>
                <w:sz w:val="16"/>
              </w:rPr>
              <w:t xml:space="preserve">24.47 </w:t>
            </w:r>
          </w:p>
        </w:tc>
        <w:tc>
          <w:tcPr>
            <w:tcW w:w="1890" w:type="dxa"/>
            <w:tcBorders>
              <w:top w:val="single" w:sz="4" w:space="0" w:color="000000"/>
              <w:left w:val="single" w:sz="4" w:space="0" w:color="000000"/>
              <w:bottom w:val="single" w:sz="4" w:space="0" w:color="000000"/>
              <w:right w:val="single" w:sz="4" w:space="0" w:color="000000"/>
            </w:tcBorders>
          </w:tcPr>
          <w:p w:rsidR="00FE3DEB" w:rsidRDefault="00FE3DEB" w:rsidP="009C37BC">
            <w:pPr>
              <w:spacing w:line="259" w:lineRule="auto"/>
            </w:pPr>
            <w:r>
              <w:rPr>
                <w:sz w:val="16"/>
              </w:rPr>
              <w:t xml:space="preserve">2.01 </w:t>
            </w:r>
          </w:p>
        </w:tc>
      </w:tr>
      <w:tr w:rsidR="00FE3DEB" w:rsidTr="009C37BC">
        <w:trPr>
          <w:trHeight w:val="194"/>
        </w:trPr>
        <w:tc>
          <w:tcPr>
            <w:tcW w:w="2538" w:type="dxa"/>
            <w:tcBorders>
              <w:top w:val="single" w:sz="4" w:space="0" w:color="000000"/>
              <w:left w:val="single" w:sz="4" w:space="0" w:color="000000"/>
              <w:bottom w:val="single" w:sz="4" w:space="0" w:color="000000"/>
              <w:right w:val="single" w:sz="4" w:space="0" w:color="000000"/>
            </w:tcBorders>
          </w:tcPr>
          <w:p w:rsidR="00FE3DEB" w:rsidRDefault="00FE3DEB" w:rsidP="009C37BC">
            <w:pPr>
              <w:spacing w:line="259" w:lineRule="auto"/>
            </w:pPr>
            <w:r>
              <w:rPr>
                <w:sz w:val="16"/>
              </w:rPr>
              <w:t xml:space="preserve">25.19 </w:t>
            </w:r>
          </w:p>
        </w:tc>
        <w:tc>
          <w:tcPr>
            <w:tcW w:w="1890" w:type="dxa"/>
            <w:tcBorders>
              <w:top w:val="single" w:sz="4" w:space="0" w:color="000000"/>
              <w:left w:val="single" w:sz="4" w:space="0" w:color="000000"/>
              <w:bottom w:val="single" w:sz="4" w:space="0" w:color="000000"/>
              <w:right w:val="single" w:sz="4" w:space="0" w:color="000000"/>
            </w:tcBorders>
          </w:tcPr>
          <w:p w:rsidR="00FE3DEB" w:rsidRDefault="00FE3DEB" w:rsidP="009C37BC">
            <w:pPr>
              <w:spacing w:line="259" w:lineRule="auto"/>
            </w:pPr>
            <w:r>
              <w:rPr>
                <w:sz w:val="16"/>
              </w:rPr>
              <w:t xml:space="preserve">2.02 </w:t>
            </w:r>
          </w:p>
        </w:tc>
      </w:tr>
      <w:tr w:rsidR="00FE3DEB" w:rsidTr="009C37BC">
        <w:trPr>
          <w:trHeight w:val="193"/>
        </w:trPr>
        <w:tc>
          <w:tcPr>
            <w:tcW w:w="2538" w:type="dxa"/>
            <w:tcBorders>
              <w:top w:val="single" w:sz="4" w:space="0" w:color="000000"/>
              <w:left w:val="single" w:sz="4" w:space="0" w:color="000000"/>
              <w:bottom w:val="single" w:sz="4" w:space="0" w:color="000000"/>
              <w:right w:val="single" w:sz="4" w:space="0" w:color="000000"/>
            </w:tcBorders>
          </w:tcPr>
          <w:p w:rsidR="00FE3DEB" w:rsidRDefault="00FE3DEB" w:rsidP="009C37BC">
            <w:pPr>
              <w:spacing w:line="259" w:lineRule="auto"/>
            </w:pPr>
            <w:r>
              <w:rPr>
                <w:sz w:val="16"/>
              </w:rPr>
              <w:t xml:space="preserve">25.92 </w:t>
            </w:r>
          </w:p>
        </w:tc>
        <w:tc>
          <w:tcPr>
            <w:tcW w:w="1890" w:type="dxa"/>
            <w:tcBorders>
              <w:top w:val="single" w:sz="4" w:space="0" w:color="000000"/>
              <w:left w:val="single" w:sz="4" w:space="0" w:color="000000"/>
              <w:bottom w:val="single" w:sz="4" w:space="0" w:color="000000"/>
              <w:right w:val="single" w:sz="4" w:space="0" w:color="000000"/>
            </w:tcBorders>
          </w:tcPr>
          <w:p w:rsidR="00FE3DEB" w:rsidRDefault="00FE3DEB" w:rsidP="009C37BC">
            <w:pPr>
              <w:spacing w:line="259" w:lineRule="auto"/>
            </w:pPr>
            <w:r>
              <w:rPr>
                <w:sz w:val="16"/>
              </w:rPr>
              <w:t xml:space="preserve">2.03 </w:t>
            </w:r>
          </w:p>
        </w:tc>
      </w:tr>
      <w:tr w:rsidR="00FE3DEB" w:rsidTr="009C37BC">
        <w:trPr>
          <w:trHeight w:val="194"/>
        </w:trPr>
        <w:tc>
          <w:tcPr>
            <w:tcW w:w="2538" w:type="dxa"/>
            <w:tcBorders>
              <w:top w:val="single" w:sz="4" w:space="0" w:color="000000"/>
              <w:left w:val="single" w:sz="4" w:space="0" w:color="000000"/>
              <w:bottom w:val="single" w:sz="4" w:space="0" w:color="000000"/>
              <w:right w:val="single" w:sz="4" w:space="0" w:color="000000"/>
            </w:tcBorders>
          </w:tcPr>
          <w:p w:rsidR="00FE3DEB" w:rsidRDefault="00FE3DEB" w:rsidP="009C37BC">
            <w:pPr>
              <w:spacing w:line="259" w:lineRule="auto"/>
            </w:pPr>
            <w:r>
              <w:rPr>
                <w:sz w:val="16"/>
              </w:rPr>
              <w:t xml:space="preserve">26.66 </w:t>
            </w:r>
          </w:p>
        </w:tc>
        <w:tc>
          <w:tcPr>
            <w:tcW w:w="1890" w:type="dxa"/>
            <w:tcBorders>
              <w:top w:val="single" w:sz="4" w:space="0" w:color="000000"/>
              <w:left w:val="single" w:sz="4" w:space="0" w:color="000000"/>
              <w:bottom w:val="single" w:sz="4" w:space="0" w:color="000000"/>
              <w:right w:val="single" w:sz="4" w:space="0" w:color="000000"/>
            </w:tcBorders>
          </w:tcPr>
          <w:p w:rsidR="00FE3DEB" w:rsidRDefault="00FE3DEB" w:rsidP="009C37BC">
            <w:pPr>
              <w:spacing w:line="259" w:lineRule="auto"/>
            </w:pPr>
            <w:r>
              <w:rPr>
                <w:sz w:val="16"/>
              </w:rPr>
              <w:t xml:space="preserve">2.04 </w:t>
            </w:r>
          </w:p>
        </w:tc>
      </w:tr>
      <w:tr w:rsidR="00FE3DEB" w:rsidTr="009C37BC">
        <w:trPr>
          <w:trHeight w:val="194"/>
        </w:trPr>
        <w:tc>
          <w:tcPr>
            <w:tcW w:w="2538" w:type="dxa"/>
            <w:tcBorders>
              <w:top w:val="single" w:sz="4" w:space="0" w:color="000000"/>
              <w:left w:val="single" w:sz="4" w:space="0" w:color="000000"/>
              <w:bottom w:val="single" w:sz="4" w:space="0" w:color="000000"/>
              <w:right w:val="single" w:sz="4" w:space="0" w:color="000000"/>
            </w:tcBorders>
          </w:tcPr>
          <w:p w:rsidR="00FE3DEB" w:rsidRDefault="00FE3DEB" w:rsidP="009C37BC">
            <w:pPr>
              <w:spacing w:line="259" w:lineRule="auto"/>
            </w:pPr>
            <w:r>
              <w:rPr>
                <w:sz w:val="16"/>
              </w:rPr>
              <w:t xml:space="preserve">27.42 </w:t>
            </w:r>
          </w:p>
        </w:tc>
        <w:tc>
          <w:tcPr>
            <w:tcW w:w="1890" w:type="dxa"/>
            <w:tcBorders>
              <w:top w:val="single" w:sz="4" w:space="0" w:color="000000"/>
              <w:left w:val="single" w:sz="4" w:space="0" w:color="000000"/>
              <w:bottom w:val="single" w:sz="4" w:space="0" w:color="000000"/>
              <w:right w:val="single" w:sz="4" w:space="0" w:color="000000"/>
            </w:tcBorders>
          </w:tcPr>
          <w:p w:rsidR="00FE3DEB" w:rsidRDefault="00FE3DEB" w:rsidP="009C37BC">
            <w:pPr>
              <w:spacing w:line="259" w:lineRule="auto"/>
            </w:pPr>
            <w:r>
              <w:rPr>
                <w:sz w:val="16"/>
              </w:rPr>
              <w:t xml:space="preserve">2.052 </w:t>
            </w:r>
          </w:p>
        </w:tc>
      </w:tr>
      <w:tr w:rsidR="00FE3DEB" w:rsidTr="009C37BC">
        <w:trPr>
          <w:trHeight w:val="193"/>
        </w:trPr>
        <w:tc>
          <w:tcPr>
            <w:tcW w:w="2538" w:type="dxa"/>
            <w:tcBorders>
              <w:top w:val="single" w:sz="4" w:space="0" w:color="000000"/>
              <w:left w:val="single" w:sz="4" w:space="0" w:color="000000"/>
              <w:bottom w:val="single" w:sz="4" w:space="0" w:color="000000"/>
              <w:right w:val="single" w:sz="4" w:space="0" w:color="000000"/>
            </w:tcBorders>
          </w:tcPr>
          <w:p w:rsidR="00FE3DEB" w:rsidRDefault="00FE3DEB" w:rsidP="009C37BC">
            <w:pPr>
              <w:spacing w:line="259" w:lineRule="auto"/>
            </w:pPr>
            <w:r>
              <w:rPr>
                <w:sz w:val="16"/>
              </w:rPr>
              <w:t xml:space="preserve">28.20 </w:t>
            </w:r>
          </w:p>
        </w:tc>
        <w:tc>
          <w:tcPr>
            <w:tcW w:w="1890" w:type="dxa"/>
            <w:tcBorders>
              <w:top w:val="single" w:sz="4" w:space="0" w:color="000000"/>
              <w:left w:val="single" w:sz="4" w:space="0" w:color="000000"/>
              <w:bottom w:val="single" w:sz="4" w:space="0" w:color="000000"/>
              <w:right w:val="single" w:sz="4" w:space="0" w:color="000000"/>
            </w:tcBorders>
          </w:tcPr>
          <w:p w:rsidR="00FE3DEB" w:rsidRDefault="00FE3DEB" w:rsidP="009C37BC">
            <w:pPr>
              <w:spacing w:line="259" w:lineRule="auto"/>
            </w:pPr>
            <w:r>
              <w:rPr>
                <w:sz w:val="16"/>
              </w:rPr>
              <w:t xml:space="preserve">2.06 </w:t>
            </w:r>
          </w:p>
        </w:tc>
      </w:tr>
      <w:tr w:rsidR="00FE3DEB" w:rsidTr="009C37BC">
        <w:trPr>
          <w:trHeight w:val="195"/>
        </w:trPr>
        <w:tc>
          <w:tcPr>
            <w:tcW w:w="2538" w:type="dxa"/>
            <w:tcBorders>
              <w:top w:val="single" w:sz="4" w:space="0" w:color="000000"/>
              <w:left w:val="single" w:sz="4" w:space="0" w:color="000000"/>
              <w:bottom w:val="single" w:sz="4" w:space="0" w:color="000000"/>
              <w:right w:val="single" w:sz="4" w:space="0" w:color="000000"/>
            </w:tcBorders>
          </w:tcPr>
          <w:p w:rsidR="00FE3DEB" w:rsidRDefault="00FE3DEB" w:rsidP="009C37BC">
            <w:pPr>
              <w:spacing w:line="259" w:lineRule="auto"/>
            </w:pPr>
            <w:r>
              <w:rPr>
                <w:sz w:val="16"/>
              </w:rPr>
              <w:t xml:space="preserve">28.98 </w:t>
            </w:r>
          </w:p>
        </w:tc>
        <w:tc>
          <w:tcPr>
            <w:tcW w:w="1890" w:type="dxa"/>
            <w:tcBorders>
              <w:top w:val="single" w:sz="4" w:space="0" w:color="000000"/>
              <w:left w:val="single" w:sz="4" w:space="0" w:color="000000"/>
              <w:bottom w:val="single" w:sz="4" w:space="0" w:color="000000"/>
              <w:right w:val="single" w:sz="4" w:space="0" w:color="000000"/>
            </w:tcBorders>
          </w:tcPr>
          <w:p w:rsidR="00FE3DEB" w:rsidRDefault="00FE3DEB" w:rsidP="009C37BC">
            <w:pPr>
              <w:spacing w:line="259" w:lineRule="auto"/>
            </w:pPr>
            <w:r>
              <w:rPr>
                <w:sz w:val="16"/>
              </w:rPr>
              <w:t xml:space="preserve">2.07 </w:t>
            </w:r>
          </w:p>
        </w:tc>
      </w:tr>
      <w:tr w:rsidR="00FE3DEB" w:rsidTr="009C37BC">
        <w:trPr>
          <w:trHeight w:val="195"/>
        </w:trPr>
        <w:tc>
          <w:tcPr>
            <w:tcW w:w="2538" w:type="dxa"/>
            <w:tcBorders>
              <w:top w:val="single" w:sz="4" w:space="0" w:color="000000"/>
              <w:left w:val="single" w:sz="4" w:space="0" w:color="000000"/>
              <w:bottom w:val="single" w:sz="4" w:space="0" w:color="000000"/>
              <w:right w:val="single" w:sz="4" w:space="0" w:color="000000"/>
            </w:tcBorders>
          </w:tcPr>
          <w:p w:rsidR="00FE3DEB" w:rsidRDefault="00FE3DEB" w:rsidP="009C37BC">
            <w:pPr>
              <w:spacing w:line="259" w:lineRule="auto"/>
            </w:pPr>
            <w:r>
              <w:rPr>
                <w:sz w:val="16"/>
              </w:rPr>
              <w:t xml:space="preserve">29.78 </w:t>
            </w:r>
          </w:p>
        </w:tc>
        <w:tc>
          <w:tcPr>
            <w:tcW w:w="1890" w:type="dxa"/>
            <w:tcBorders>
              <w:top w:val="single" w:sz="4" w:space="0" w:color="000000"/>
              <w:left w:val="single" w:sz="4" w:space="0" w:color="000000"/>
              <w:bottom w:val="single" w:sz="4" w:space="0" w:color="000000"/>
              <w:right w:val="single" w:sz="4" w:space="0" w:color="000000"/>
            </w:tcBorders>
          </w:tcPr>
          <w:p w:rsidR="00FE3DEB" w:rsidRDefault="00FE3DEB" w:rsidP="009C37BC">
            <w:pPr>
              <w:spacing w:line="259" w:lineRule="auto"/>
            </w:pPr>
            <w:r>
              <w:rPr>
                <w:sz w:val="16"/>
              </w:rPr>
              <w:t xml:space="preserve">2.08 </w:t>
            </w:r>
          </w:p>
        </w:tc>
      </w:tr>
      <w:tr w:rsidR="00FE3DEB" w:rsidTr="009C37BC">
        <w:trPr>
          <w:trHeight w:val="193"/>
        </w:trPr>
        <w:tc>
          <w:tcPr>
            <w:tcW w:w="2538" w:type="dxa"/>
            <w:tcBorders>
              <w:top w:val="single" w:sz="4" w:space="0" w:color="000000"/>
              <w:left w:val="single" w:sz="4" w:space="0" w:color="000000"/>
              <w:bottom w:val="single" w:sz="4" w:space="0" w:color="000000"/>
              <w:right w:val="single" w:sz="4" w:space="0" w:color="000000"/>
            </w:tcBorders>
          </w:tcPr>
          <w:p w:rsidR="00FE3DEB" w:rsidRDefault="00FE3DEB" w:rsidP="009C37BC">
            <w:pPr>
              <w:spacing w:line="259" w:lineRule="auto"/>
            </w:pPr>
            <w:r>
              <w:rPr>
                <w:sz w:val="16"/>
              </w:rPr>
              <w:t xml:space="preserve">30.60 </w:t>
            </w:r>
          </w:p>
        </w:tc>
        <w:tc>
          <w:tcPr>
            <w:tcW w:w="1890" w:type="dxa"/>
            <w:tcBorders>
              <w:top w:val="single" w:sz="4" w:space="0" w:color="000000"/>
              <w:left w:val="single" w:sz="4" w:space="0" w:color="000000"/>
              <w:bottom w:val="single" w:sz="4" w:space="0" w:color="000000"/>
              <w:right w:val="single" w:sz="4" w:space="0" w:color="000000"/>
            </w:tcBorders>
          </w:tcPr>
          <w:p w:rsidR="00FE3DEB" w:rsidRDefault="00FE3DEB" w:rsidP="009C37BC">
            <w:pPr>
              <w:spacing w:line="259" w:lineRule="auto"/>
            </w:pPr>
            <w:r>
              <w:rPr>
                <w:sz w:val="16"/>
              </w:rPr>
              <w:t xml:space="preserve">2.09 </w:t>
            </w:r>
          </w:p>
        </w:tc>
      </w:tr>
      <w:tr w:rsidR="00FE3DEB" w:rsidTr="009C37BC">
        <w:trPr>
          <w:trHeight w:val="194"/>
        </w:trPr>
        <w:tc>
          <w:tcPr>
            <w:tcW w:w="2538" w:type="dxa"/>
            <w:tcBorders>
              <w:top w:val="single" w:sz="4" w:space="0" w:color="000000"/>
              <w:left w:val="single" w:sz="4" w:space="0" w:color="000000"/>
              <w:bottom w:val="single" w:sz="4" w:space="0" w:color="000000"/>
              <w:right w:val="single" w:sz="4" w:space="0" w:color="000000"/>
            </w:tcBorders>
          </w:tcPr>
          <w:p w:rsidR="00FE3DEB" w:rsidRDefault="00FE3DEB" w:rsidP="009C37BC">
            <w:pPr>
              <w:spacing w:line="259" w:lineRule="auto"/>
            </w:pPr>
            <w:r>
              <w:rPr>
                <w:sz w:val="16"/>
              </w:rPr>
              <w:t xml:space="preserve">31.43 </w:t>
            </w:r>
          </w:p>
        </w:tc>
        <w:tc>
          <w:tcPr>
            <w:tcW w:w="1890" w:type="dxa"/>
            <w:tcBorders>
              <w:top w:val="single" w:sz="4" w:space="0" w:color="000000"/>
              <w:left w:val="single" w:sz="4" w:space="0" w:color="000000"/>
              <w:bottom w:val="single" w:sz="4" w:space="0" w:color="000000"/>
              <w:right w:val="single" w:sz="4" w:space="0" w:color="000000"/>
            </w:tcBorders>
          </w:tcPr>
          <w:p w:rsidR="00FE3DEB" w:rsidRDefault="00FE3DEB" w:rsidP="009C37BC">
            <w:pPr>
              <w:spacing w:line="259" w:lineRule="auto"/>
            </w:pPr>
            <w:r>
              <w:rPr>
                <w:sz w:val="16"/>
              </w:rPr>
              <w:t xml:space="preserve">2.10 </w:t>
            </w:r>
          </w:p>
        </w:tc>
      </w:tr>
      <w:tr w:rsidR="00FE3DEB" w:rsidTr="009C37BC">
        <w:trPr>
          <w:trHeight w:val="194"/>
        </w:trPr>
        <w:tc>
          <w:tcPr>
            <w:tcW w:w="2538" w:type="dxa"/>
            <w:tcBorders>
              <w:top w:val="single" w:sz="4" w:space="0" w:color="000000"/>
              <w:left w:val="single" w:sz="4" w:space="0" w:color="000000"/>
              <w:bottom w:val="single" w:sz="4" w:space="0" w:color="000000"/>
              <w:right w:val="single" w:sz="4" w:space="0" w:color="000000"/>
            </w:tcBorders>
          </w:tcPr>
          <w:p w:rsidR="00FE3DEB" w:rsidRDefault="00FE3DEB" w:rsidP="009C37BC">
            <w:pPr>
              <w:spacing w:line="259" w:lineRule="auto"/>
            </w:pPr>
            <w:r>
              <w:rPr>
                <w:sz w:val="16"/>
              </w:rPr>
              <w:t xml:space="preserve">32.27 </w:t>
            </w:r>
          </w:p>
        </w:tc>
        <w:tc>
          <w:tcPr>
            <w:tcW w:w="1890" w:type="dxa"/>
            <w:tcBorders>
              <w:top w:val="single" w:sz="4" w:space="0" w:color="000000"/>
              <w:left w:val="single" w:sz="4" w:space="0" w:color="000000"/>
              <w:bottom w:val="single" w:sz="4" w:space="0" w:color="000000"/>
              <w:right w:val="single" w:sz="4" w:space="0" w:color="000000"/>
            </w:tcBorders>
          </w:tcPr>
          <w:p w:rsidR="00FE3DEB" w:rsidRDefault="00FE3DEB" w:rsidP="009C37BC">
            <w:pPr>
              <w:spacing w:line="259" w:lineRule="auto"/>
            </w:pPr>
            <w:r>
              <w:rPr>
                <w:sz w:val="16"/>
              </w:rPr>
              <w:t xml:space="preserve">2.11 </w:t>
            </w:r>
          </w:p>
        </w:tc>
      </w:tr>
      <w:tr w:rsidR="00FE3DEB" w:rsidTr="009C37BC">
        <w:trPr>
          <w:trHeight w:val="193"/>
        </w:trPr>
        <w:tc>
          <w:tcPr>
            <w:tcW w:w="2538" w:type="dxa"/>
            <w:tcBorders>
              <w:top w:val="single" w:sz="4" w:space="0" w:color="000000"/>
              <w:left w:val="single" w:sz="4" w:space="0" w:color="000000"/>
              <w:bottom w:val="single" w:sz="4" w:space="0" w:color="000000"/>
              <w:right w:val="single" w:sz="4" w:space="0" w:color="000000"/>
            </w:tcBorders>
          </w:tcPr>
          <w:p w:rsidR="00FE3DEB" w:rsidRDefault="00FE3DEB" w:rsidP="009C37BC">
            <w:pPr>
              <w:spacing w:line="259" w:lineRule="auto"/>
            </w:pPr>
            <w:r>
              <w:rPr>
                <w:sz w:val="16"/>
              </w:rPr>
              <w:t xml:space="preserve">33.13 </w:t>
            </w:r>
          </w:p>
        </w:tc>
        <w:tc>
          <w:tcPr>
            <w:tcW w:w="1890" w:type="dxa"/>
            <w:tcBorders>
              <w:top w:val="single" w:sz="4" w:space="0" w:color="000000"/>
              <w:left w:val="single" w:sz="4" w:space="0" w:color="000000"/>
              <w:bottom w:val="single" w:sz="4" w:space="0" w:color="000000"/>
              <w:right w:val="single" w:sz="4" w:space="0" w:color="000000"/>
            </w:tcBorders>
          </w:tcPr>
          <w:p w:rsidR="00FE3DEB" w:rsidRDefault="00FE3DEB" w:rsidP="009C37BC">
            <w:pPr>
              <w:spacing w:line="259" w:lineRule="auto"/>
            </w:pPr>
            <w:r>
              <w:rPr>
                <w:sz w:val="16"/>
              </w:rPr>
              <w:t xml:space="preserve">2.12 </w:t>
            </w:r>
          </w:p>
        </w:tc>
      </w:tr>
      <w:tr w:rsidR="00FE3DEB" w:rsidTr="009C37BC">
        <w:trPr>
          <w:trHeight w:val="194"/>
        </w:trPr>
        <w:tc>
          <w:tcPr>
            <w:tcW w:w="2538" w:type="dxa"/>
            <w:tcBorders>
              <w:top w:val="single" w:sz="4" w:space="0" w:color="000000"/>
              <w:left w:val="single" w:sz="4" w:space="0" w:color="000000"/>
              <w:bottom w:val="single" w:sz="4" w:space="0" w:color="000000"/>
              <w:right w:val="single" w:sz="4" w:space="0" w:color="000000"/>
            </w:tcBorders>
          </w:tcPr>
          <w:p w:rsidR="00FE3DEB" w:rsidRDefault="00FE3DEB" w:rsidP="009C37BC">
            <w:pPr>
              <w:spacing w:line="259" w:lineRule="auto"/>
            </w:pPr>
            <w:r>
              <w:rPr>
                <w:sz w:val="16"/>
              </w:rPr>
              <w:t xml:space="preserve">34.00 </w:t>
            </w:r>
          </w:p>
        </w:tc>
        <w:tc>
          <w:tcPr>
            <w:tcW w:w="1890" w:type="dxa"/>
            <w:tcBorders>
              <w:top w:val="single" w:sz="4" w:space="0" w:color="000000"/>
              <w:left w:val="single" w:sz="4" w:space="0" w:color="000000"/>
              <w:bottom w:val="single" w:sz="4" w:space="0" w:color="000000"/>
              <w:right w:val="single" w:sz="4" w:space="0" w:color="000000"/>
            </w:tcBorders>
          </w:tcPr>
          <w:p w:rsidR="00FE3DEB" w:rsidRDefault="00FE3DEB" w:rsidP="009C37BC">
            <w:pPr>
              <w:spacing w:line="259" w:lineRule="auto"/>
            </w:pPr>
            <w:r>
              <w:rPr>
                <w:sz w:val="16"/>
              </w:rPr>
              <w:t xml:space="preserve">2.13 </w:t>
            </w:r>
          </w:p>
        </w:tc>
      </w:tr>
      <w:tr w:rsidR="00FE3DEB" w:rsidTr="009C37BC">
        <w:trPr>
          <w:trHeight w:val="194"/>
        </w:trPr>
        <w:tc>
          <w:tcPr>
            <w:tcW w:w="2538" w:type="dxa"/>
            <w:tcBorders>
              <w:top w:val="single" w:sz="4" w:space="0" w:color="000000"/>
              <w:left w:val="single" w:sz="4" w:space="0" w:color="000000"/>
              <w:bottom w:val="single" w:sz="4" w:space="0" w:color="000000"/>
              <w:right w:val="single" w:sz="4" w:space="0" w:color="000000"/>
            </w:tcBorders>
          </w:tcPr>
          <w:p w:rsidR="00FE3DEB" w:rsidRDefault="00FE3DEB" w:rsidP="009C37BC">
            <w:pPr>
              <w:spacing w:line="259" w:lineRule="auto"/>
            </w:pPr>
            <w:r>
              <w:rPr>
                <w:sz w:val="16"/>
              </w:rPr>
              <w:t xml:space="preserve">34.88 </w:t>
            </w:r>
          </w:p>
        </w:tc>
        <w:tc>
          <w:tcPr>
            <w:tcW w:w="1890" w:type="dxa"/>
            <w:tcBorders>
              <w:top w:val="single" w:sz="4" w:space="0" w:color="000000"/>
              <w:left w:val="single" w:sz="4" w:space="0" w:color="000000"/>
              <w:bottom w:val="single" w:sz="4" w:space="0" w:color="000000"/>
              <w:right w:val="single" w:sz="4" w:space="0" w:color="000000"/>
            </w:tcBorders>
          </w:tcPr>
          <w:p w:rsidR="00FE3DEB" w:rsidRDefault="00FE3DEB" w:rsidP="009C37BC">
            <w:pPr>
              <w:spacing w:line="259" w:lineRule="auto"/>
            </w:pPr>
            <w:r>
              <w:rPr>
                <w:sz w:val="16"/>
              </w:rPr>
              <w:t xml:space="preserve">2.14 </w:t>
            </w:r>
          </w:p>
        </w:tc>
      </w:tr>
      <w:tr w:rsidR="00FE3DEB" w:rsidTr="009C37BC">
        <w:trPr>
          <w:trHeight w:val="193"/>
        </w:trPr>
        <w:tc>
          <w:tcPr>
            <w:tcW w:w="2538" w:type="dxa"/>
            <w:tcBorders>
              <w:top w:val="single" w:sz="4" w:space="0" w:color="000000"/>
              <w:left w:val="single" w:sz="4" w:space="0" w:color="000000"/>
              <w:bottom w:val="single" w:sz="4" w:space="0" w:color="000000"/>
              <w:right w:val="single" w:sz="4" w:space="0" w:color="000000"/>
            </w:tcBorders>
          </w:tcPr>
          <w:p w:rsidR="00FE3DEB" w:rsidRDefault="00FE3DEB" w:rsidP="009C37BC">
            <w:pPr>
              <w:spacing w:line="259" w:lineRule="auto"/>
            </w:pPr>
            <w:r>
              <w:rPr>
                <w:sz w:val="16"/>
              </w:rPr>
              <w:t xml:space="preserve">35.78 </w:t>
            </w:r>
          </w:p>
        </w:tc>
        <w:tc>
          <w:tcPr>
            <w:tcW w:w="1890" w:type="dxa"/>
            <w:tcBorders>
              <w:top w:val="single" w:sz="4" w:space="0" w:color="000000"/>
              <w:left w:val="single" w:sz="4" w:space="0" w:color="000000"/>
              <w:bottom w:val="single" w:sz="4" w:space="0" w:color="000000"/>
              <w:right w:val="single" w:sz="4" w:space="0" w:color="000000"/>
            </w:tcBorders>
          </w:tcPr>
          <w:p w:rsidR="00FE3DEB" w:rsidRDefault="00FE3DEB" w:rsidP="009C37BC">
            <w:pPr>
              <w:spacing w:line="259" w:lineRule="auto"/>
            </w:pPr>
            <w:r>
              <w:rPr>
                <w:sz w:val="16"/>
              </w:rPr>
              <w:t xml:space="preserve">2.15 </w:t>
            </w:r>
          </w:p>
        </w:tc>
      </w:tr>
      <w:tr w:rsidR="00FE3DEB" w:rsidTr="009C37BC">
        <w:trPr>
          <w:trHeight w:val="194"/>
        </w:trPr>
        <w:tc>
          <w:tcPr>
            <w:tcW w:w="2538" w:type="dxa"/>
            <w:tcBorders>
              <w:top w:val="single" w:sz="4" w:space="0" w:color="000000"/>
              <w:left w:val="single" w:sz="4" w:space="0" w:color="000000"/>
              <w:bottom w:val="single" w:sz="4" w:space="0" w:color="000000"/>
              <w:right w:val="single" w:sz="4" w:space="0" w:color="000000"/>
            </w:tcBorders>
          </w:tcPr>
          <w:p w:rsidR="00FE3DEB" w:rsidRDefault="00FE3DEB" w:rsidP="009C37BC">
            <w:pPr>
              <w:spacing w:line="259" w:lineRule="auto"/>
            </w:pPr>
            <w:r>
              <w:rPr>
                <w:sz w:val="16"/>
              </w:rPr>
              <w:t xml:space="preserve">36.69 </w:t>
            </w:r>
          </w:p>
        </w:tc>
        <w:tc>
          <w:tcPr>
            <w:tcW w:w="1890" w:type="dxa"/>
            <w:tcBorders>
              <w:top w:val="single" w:sz="4" w:space="0" w:color="000000"/>
              <w:left w:val="single" w:sz="4" w:space="0" w:color="000000"/>
              <w:bottom w:val="single" w:sz="4" w:space="0" w:color="000000"/>
              <w:right w:val="single" w:sz="4" w:space="0" w:color="000000"/>
            </w:tcBorders>
          </w:tcPr>
          <w:p w:rsidR="00FE3DEB" w:rsidRDefault="00FE3DEB" w:rsidP="009C37BC">
            <w:pPr>
              <w:spacing w:line="259" w:lineRule="auto"/>
            </w:pPr>
            <w:r>
              <w:rPr>
                <w:sz w:val="16"/>
              </w:rPr>
              <w:t xml:space="preserve">2.16 </w:t>
            </w:r>
          </w:p>
        </w:tc>
      </w:tr>
      <w:tr w:rsidR="00FE3DEB" w:rsidTr="009C37BC">
        <w:trPr>
          <w:trHeight w:val="194"/>
        </w:trPr>
        <w:tc>
          <w:tcPr>
            <w:tcW w:w="2538" w:type="dxa"/>
            <w:tcBorders>
              <w:top w:val="single" w:sz="4" w:space="0" w:color="000000"/>
              <w:left w:val="single" w:sz="4" w:space="0" w:color="000000"/>
              <w:bottom w:val="single" w:sz="4" w:space="0" w:color="000000"/>
              <w:right w:val="single" w:sz="4" w:space="0" w:color="000000"/>
            </w:tcBorders>
          </w:tcPr>
          <w:p w:rsidR="00FE3DEB" w:rsidRDefault="00FE3DEB" w:rsidP="009C37BC">
            <w:pPr>
              <w:spacing w:line="259" w:lineRule="auto"/>
            </w:pPr>
            <w:r>
              <w:rPr>
                <w:sz w:val="16"/>
              </w:rPr>
              <w:t xml:space="preserve">37.61 </w:t>
            </w:r>
          </w:p>
        </w:tc>
        <w:tc>
          <w:tcPr>
            <w:tcW w:w="1890" w:type="dxa"/>
            <w:tcBorders>
              <w:top w:val="single" w:sz="4" w:space="0" w:color="000000"/>
              <w:left w:val="single" w:sz="4" w:space="0" w:color="000000"/>
              <w:bottom w:val="single" w:sz="4" w:space="0" w:color="000000"/>
              <w:right w:val="single" w:sz="4" w:space="0" w:color="000000"/>
            </w:tcBorders>
          </w:tcPr>
          <w:p w:rsidR="00FE3DEB" w:rsidRDefault="00FE3DEB" w:rsidP="009C37BC">
            <w:pPr>
              <w:spacing w:line="259" w:lineRule="auto"/>
            </w:pPr>
            <w:r>
              <w:rPr>
                <w:sz w:val="16"/>
              </w:rPr>
              <w:t xml:space="preserve">2.17 </w:t>
            </w:r>
          </w:p>
        </w:tc>
      </w:tr>
      <w:tr w:rsidR="00FE3DEB" w:rsidTr="009C37BC">
        <w:trPr>
          <w:trHeight w:val="193"/>
        </w:trPr>
        <w:tc>
          <w:tcPr>
            <w:tcW w:w="2538" w:type="dxa"/>
            <w:tcBorders>
              <w:top w:val="single" w:sz="4" w:space="0" w:color="000000"/>
              <w:left w:val="single" w:sz="4" w:space="0" w:color="000000"/>
              <w:bottom w:val="single" w:sz="4" w:space="0" w:color="000000"/>
              <w:right w:val="single" w:sz="4" w:space="0" w:color="000000"/>
            </w:tcBorders>
          </w:tcPr>
          <w:p w:rsidR="00FE3DEB" w:rsidRDefault="00FE3DEB" w:rsidP="009C37BC">
            <w:pPr>
              <w:spacing w:line="259" w:lineRule="auto"/>
            </w:pPr>
            <w:r>
              <w:rPr>
                <w:sz w:val="16"/>
              </w:rPr>
              <w:t xml:space="preserve">38.55 </w:t>
            </w:r>
          </w:p>
        </w:tc>
        <w:tc>
          <w:tcPr>
            <w:tcW w:w="1890" w:type="dxa"/>
            <w:tcBorders>
              <w:top w:val="single" w:sz="4" w:space="0" w:color="000000"/>
              <w:left w:val="single" w:sz="4" w:space="0" w:color="000000"/>
              <w:bottom w:val="single" w:sz="4" w:space="0" w:color="000000"/>
              <w:right w:val="single" w:sz="4" w:space="0" w:color="000000"/>
            </w:tcBorders>
          </w:tcPr>
          <w:p w:rsidR="00FE3DEB" w:rsidRDefault="00FE3DEB" w:rsidP="009C37BC">
            <w:pPr>
              <w:spacing w:line="259" w:lineRule="auto"/>
            </w:pPr>
            <w:r>
              <w:rPr>
                <w:sz w:val="16"/>
              </w:rPr>
              <w:t xml:space="preserve">2.18 </w:t>
            </w:r>
          </w:p>
        </w:tc>
      </w:tr>
      <w:tr w:rsidR="00FE3DEB" w:rsidTr="009C37BC">
        <w:trPr>
          <w:trHeight w:val="194"/>
        </w:trPr>
        <w:tc>
          <w:tcPr>
            <w:tcW w:w="2538" w:type="dxa"/>
            <w:tcBorders>
              <w:top w:val="single" w:sz="4" w:space="0" w:color="000000"/>
              <w:left w:val="single" w:sz="4" w:space="0" w:color="000000"/>
              <w:bottom w:val="single" w:sz="4" w:space="0" w:color="000000"/>
              <w:right w:val="single" w:sz="4" w:space="0" w:color="000000"/>
            </w:tcBorders>
          </w:tcPr>
          <w:p w:rsidR="00FE3DEB" w:rsidRDefault="00FE3DEB" w:rsidP="009C37BC">
            <w:pPr>
              <w:spacing w:line="259" w:lineRule="auto"/>
            </w:pPr>
            <w:r>
              <w:rPr>
                <w:sz w:val="16"/>
              </w:rPr>
              <w:t xml:space="preserve">39.50 </w:t>
            </w:r>
          </w:p>
        </w:tc>
        <w:tc>
          <w:tcPr>
            <w:tcW w:w="1890" w:type="dxa"/>
            <w:tcBorders>
              <w:top w:val="single" w:sz="4" w:space="0" w:color="000000"/>
              <w:left w:val="single" w:sz="4" w:space="0" w:color="000000"/>
              <w:bottom w:val="single" w:sz="4" w:space="0" w:color="000000"/>
              <w:right w:val="single" w:sz="4" w:space="0" w:color="000000"/>
            </w:tcBorders>
          </w:tcPr>
          <w:p w:rsidR="00FE3DEB" w:rsidRDefault="00FE3DEB" w:rsidP="009C37BC">
            <w:pPr>
              <w:spacing w:line="259" w:lineRule="auto"/>
            </w:pPr>
            <w:r>
              <w:rPr>
                <w:sz w:val="16"/>
              </w:rPr>
              <w:t xml:space="preserve">2.19 </w:t>
            </w:r>
          </w:p>
        </w:tc>
      </w:tr>
      <w:tr w:rsidR="00FE3DEB" w:rsidTr="009C37BC">
        <w:trPr>
          <w:trHeight w:val="194"/>
        </w:trPr>
        <w:tc>
          <w:tcPr>
            <w:tcW w:w="2538" w:type="dxa"/>
            <w:tcBorders>
              <w:top w:val="single" w:sz="4" w:space="0" w:color="000000"/>
              <w:left w:val="single" w:sz="4" w:space="0" w:color="000000"/>
              <w:bottom w:val="single" w:sz="4" w:space="0" w:color="000000"/>
              <w:right w:val="single" w:sz="4" w:space="0" w:color="000000"/>
            </w:tcBorders>
          </w:tcPr>
          <w:p w:rsidR="00FE3DEB" w:rsidRDefault="00FE3DEB" w:rsidP="009C37BC">
            <w:pPr>
              <w:spacing w:line="259" w:lineRule="auto"/>
            </w:pPr>
            <w:r>
              <w:rPr>
                <w:sz w:val="16"/>
              </w:rPr>
              <w:t xml:space="preserve">40.46 </w:t>
            </w:r>
          </w:p>
        </w:tc>
        <w:tc>
          <w:tcPr>
            <w:tcW w:w="1890" w:type="dxa"/>
            <w:tcBorders>
              <w:top w:val="single" w:sz="4" w:space="0" w:color="000000"/>
              <w:left w:val="single" w:sz="4" w:space="0" w:color="000000"/>
              <w:bottom w:val="single" w:sz="4" w:space="0" w:color="000000"/>
              <w:right w:val="single" w:sz="4" w:space="0" w:color="000000"/>
            </w:tcBorders>
          </w:tcPr>
          <w:p w:rsidR="00FE3DEB" w:rsidRDefault="00FE3DEB" w:rsidP="009C37BC">
            <w:pPr>
              <w:spacing w:line="259" w:lineRule="auto"/>
            </w:pPr>
            <w:r>
              <w:rPr>
                <w:sz w:val="16"/>
              </w:rPr>
              <w:t xml:space="preserve">2.2 </w:t>
            </w:r>
          </w:p>
        </w:tc>
      </w:tr>
    </w:tbl>
    <w:p w:rsidR="00FE3DEB" w:rsidRDefault="00FE3DEB" w:rsidP="00FE3DEB">
      <w:pPr>
        <w:spacing w:line="259" w:lineRule="auto"/>
      </w:pPr>
    </w:p>
    <w:p w:rsidR="008C5CBF" w:rsidRDefault="00CA5C51" w:rsidP="00CA5C51">
      <w:pPr>
        <w:pStyle w:val="Heading1"/>
      </w:pPr>
      <w:r>
        <w:t>Setup and Cables Calibration</w:t>
      </w:r>
    </w:p>
    <w:p w:rsidR="002D68C0" w:rsidRPr="006F554D" w:rsidRDefault="002D68C0" w:rsidP="000076FD">
      <w:pPr>
        <w:tabs>
          <w:tab w:val="clear" w:pos="2250"/>
        </w:tabs>
      </w:pPr>
    </w:p>
    <w:p w:rsidR="00B67661" w:rsidRPr="006F554D" w:rsidRDefault="00CA5C51" w:rsidP="00CA5C51">
      <w:pPr>
        <w:pStyle w:val="Heading2"/>
      </w:pPr>
      <w:bookmarkStart w:id="3" w:name="TSP1004"/>
      <w:bookmarkStart w:id="4" w:name="Section5Reviews"/>
      <w:bookmarkStart w:id="5" w:name="Refdocacronymns"/>
      <w:bookmarkStart w:id="6" w:name="Required_Identifiers"/>
      <w:bookmarkStart w:id="7" w:name="MSAstepsdiagram"/>
      <w:bookmarkStart w:id="8" w:name="Secton4_Reference_Docs"/>
      <w:bookmarkEnd w:id="6"/>
      <w:bookmarkEnd w:id="7"/>
      <w:bookmarkEnd w:id="8"/>
      <w:r>
        <w:t>Finding the frequencies of the TM</w:t>
      </w:r>
      <w:r>
        <w:rPr>
          <w:vertAlign w:val="subscript"/>
        </w:rPr>
        <w:t>010</w:t>
      </w:r>
      <w:r>
        <w:t xml:space="preserve"> passband with a VNA</w:t>
      </w:r>
      <w:r w:rsidRPr="006F554D">
        <w:t xml:space="preserve"> </w:t>
      </w:r>
      <w:r w:rsidR="003078C9" w:rsidRPr="006F554D">
        <w:t>Level 2 text.</w:t>
      </w:r>
    </w:p>
    <w:p w:rsidR="00CA5C51" w:rsidRDefault="00CA5C51" w:rsidP="00CA5C51">
      <w:pPr>
        <w:numPr>
          <w:ilvl w:val="0"/>
          <w:numId w:val="20"/>
        </w:numPr>
        <w:tabs>
          <w:tab w:val="clear" w:pos="2250"/>
        </w:tabs>
        <w:spacing w:after="112" w:line="248" w:lineRule="auto"/>
        <w:ind w:right="454" w:hanging="360"/>
      </w:pPr>
      <w:r>
        <w:t xml:space="preserve">Connect the cable from Port 1 and Port 2 of the VNA to the input power feedthrough and the transmitted power (also called “field probe”) feedthrough on the </w:t>
      </w:r>
      <w:proofErr w:type="spellStart"/>
      <w:proofErr w:type="gramStart"/>
      <w:r>
        <w:t>dewar</w:t>
      </w:r>
      <w:proofErr w:type="spellEnd"/>
      <w:proofErr w:type="gramEnd"/>
      <w:r>
        <w:t xml:space="preserve"> top plate, respectively. </w:t>
      </w:r>
    </w:p>
    <w:p w:rsidR="00CA5C51" w:rsidRDefault="00CA5C51" w:rsidP="00CA5C51">
      <w:pPr>
        <w:numPr>
          <w:ilvl w:val="0"/>
          <w:numId w:val="20"/>
        </w:numPr>
        <w:tabs>
          <w:tab w:val="clear" w:pos="2250"/>
        </w:tabs>
        <w:spacing w:after="112" w:line="248" w:lineRule="auto"/>
        <w:ind w:right="454" w:hanging="360"/>
      </w:pPr>
      <w:r>
        <w:t xml:space="preserve">Measure S21 on the VNA and set the output power to the maximum level (typically 0-13 </w:t>
      </w:r>
      <w:proofErr w:type="spellStart"/>
      <w:r>
        <w:t>dBm</w:t>
      </w:r>
      <w:proofErr w:type="spellEnd"/>
      <w:r>
        <w:t xml:space="preserve">). </w:t>
      </w:r>
    </w:p>
    <w:p w:rsidR="00CA5C51" w:rsidRDefault="00CA5C51" w:rsidP="00CA5C51">
      <w:pPr>
        <w:numPr>
          <w:ilvl w:val="0"/>
          <w:numId w:val="20"/>
        </w:numPr>
        <w:tabs>
          <w:tab w:val="clear" w:pos="2250"/>
        </w:tabs>
        <w:spacing w:after="112" w:line="248" w:lineRule="auto"/>
        <w:ind w:right="454" w:hanging="360"/>
      </w:pPr>
      <w:r>
        <w:t xml:space="preserve">Set the IF bandwidth to 300 Hz </w:t>
      </w:r>
    </w:p>
    <w:p w:rsidR="00CA5C51" w:rsidRDefault="00CA5C51" w:rsidP="00CA5C51">
      <w:pPr>
        <w:numPr>
          <w:ilvl w:val="0"/>
          <w:numId w:val="20"/>
        </w:numPr>
        <w:tabs>
          <w:tab w:val="clear" w:pos="2250"/>
        </w:tabs>
        <w:spacing w:after="112" w:line="248" w:lineRule="auto"/>
        <w:ind w:right="454" w:hanging="360"/>
      </w:pPr>
      <w:r>
        <w:lastRenderedPageBreak/>
        <w:t xml:space="preserve">Set the number of points to a minimum of 1601 </w:t>
      </w:r>
    </w:p>
    <w:p w:rsidR="00CA5C51" w:rsidRDefault="00CA5C51" w:rsidP="00CA5C51">
      <w:pPr>
        <w:numPr>
          <w:ilvl w:val="0"/>
          <w:numId w:val="20"/>
        </w:numPr>
        <w:tabs>
          <w:tab w:val="clear" w:pos="2250"/>
        </w:tabs>
        <w:spacing w:after="112" w:line="248" w:lineRule="auto"/>
        <w:ind w:right="454" w:hanging="360"/>
      </w:pPr>
      <w:r>
        <w:t xml:space="preserve">Set the Span to 2 MHz </w:t>
      </w:r>
    </w:p>
    <w:p w:rsidR="00CA5C51" w:rsidRDefault="00CA5C51" w:rsidP="00CA5C51">
      <w:pPr>
        <w:numPr>
          <w:ilvl w:val="0"/>
          <w:numId w:val="20"/>
        </w:numPr>
        <w:tabs>
          <w:tab w:val="clear" w:pos="2250"/>
        </w:tabs>
        <w:spacing w:after="112" w:line="248" w:lineRule="auto"/>
        <w:ind w:right="454" w:hanging="360"/>
      </w:pPr>
      <w:r>
        <w:t xml:space="preserve">Set the center frequency to 1497.300 </w:t>
      </w:r>
      <w:proofErr w:type="spellStart"/>
      <w:r>
        <w:t>MHz.</w:t>
      </w:r>
      <w:proofErr w:type="spellEnd"/>
      <w:r>
        <w:t xml:space="preserve"> A sharp peak corresponding to the p-mode resonant frequency should be visible on the screen. If not, increase the span. </w:t>
      </w:r>
    </w:p>
    <w:p w:rsidR="00CA5C51" w:rsidRDefault="00CA5C51" w:rsidP="00CA5C51">
      <w:pPr>
        <w:numPr>
          <w:ilvl w:val="0"/>
          <w:numId w:val="20"/>
        </w:numPr>
        <w:tabs>
          <w:tab w:val="clear" w:pos="2250"/>
        </w:tabs>
        <w:spacing w:after="112" w:line="248" w:lineRule="auto"/>
        <w:ind w:right="454" w:hanging="360"/>
      </w:pPr>
      <w:r>
        <w:t xml:space="preserve">Set Marker Function -&gt; Marker Search -&gt; Max; Tracking -&gt; On </w:t>
      </w:r>
    </w:p>
    <w:p w:rsidR="00CA5C51" w:rsidRDefault="00CA5C51" w:rsidP="00CA5C51">
      <w:pPr>
        <w:numPr>
          <w:ilvl w:val="0"/>
          <w:numId w:val="20"/>
        </w:numPr>
        <w:tabs>
          <w:tab w:val="clear" w:pos="2250"/>
        </w:tabs>
        <w:spacing w:after="112" w:line="248" w:lineRule="auto"/>
        <w:ind w:right="454" w:hanging="360"/>
      </w:pPr>
      <w:r>
        <w:t xml:space="preserve">Take note of the marker frequency </w:t>
      </w:r>
    </w:p>
    <w:p w:rsidR="00CA5C51" w:rsidRDefault="00CA5C51" w:rsidP="00CA5C51">
      <w:pPr>
        <w:numPr>
          <w:ilvl w:val="0"/>
          <w:numId w:val="20"/>
        </w:numPr>
        <w:tabs>
          <w:tab w:val="clear" w:pos="2250"/>
        </w:tabs>
        <w:spacing w:after="112" w:line="248" w:lineRule="auto"/>
        <w:ind w:right="454" w:hanging="360"/>
      </w:pPr>
      <w:r>
        <w:t>Repeat steps 6-8 for the following center frequency values corresponding to the 5 passband resonant modes:</w:t>
      </w:r>
    </w:p>
    <w:tbl>
      <w:tblPr>
        <w:tblStyle w:val="TableGrid0"/>
        <w:tblW w:w="2954" w:type="dxa"/>
        <w:tblInd w:w="990" w:type="dxa"/>
        <w:tblLook w:val="04A0" w:firstRow="1" w:lastRow="0" w:firstColumn="1" w:lastColumn="0" w:noHBand="0" w:noVBand="1"/>
      </w:tblPr>
      <w:tblGrid>
        <w:gridCol w:w="1440"/>
        <w:gridCol w:w="1514"/>
      </w:tblGrid>
      <w:tr w:rsidR="00CA5C51" w:rsidTr="009C37BC">
        <w:trPr>
          <w:trHeight w:val="281"/>
        </w:trPr>
        <w:tc>
          <w:tcPr>
            <w:tcW w:w="1440" w:type="dxa"/>
            <w:tcBorders>
              <w:top w:val="nil"/>
              <w:left w:val="nil"/>
              <w:bottom w:val="nil"/>
              <w:right w:val="nil"/>
            </w:tcBorders>
          </w:tcPr>
          <w:p w:rsidR="00CA5C51" w:rsidRDefault="00CA5C51" w:rsidP="009C37BC">
            <w:pPr>
              <w:spacing w:line="259" w:lineRule="auto"/>
            </w:pPr>
            <w:r>
              <w:rPr>
                <w:rFonts w:ascii="Symbol" w:eastAsia="Segoe UI Symbol" w:hAnsi="Symbol" w:cs="Segoe UI Symbol"/>
              </w:rPr>
              <w:t></w:t>
            </w:r>
            <w:r>
              <w:t xml:space="preserve">-mode </w:t>
            </w:r>
          </w:p>
        </w:tc>
        <w:tc>
          <w:tcPr>
            <w:tcW w:w="1513" w:type="dxa"/>
            <w:tcBorders>
              <w:top w:val="nil"/>
              <w:left w:val="nil"/>
              <w:bottom w:val="nil"/>
              <w:right w:val="nil"/>
            </w:tcBorders>
          </w:tcPr>
          <w:p w:rsidR="00CA5C51" w:rsidRDefault="00CA5C51" w:rsidP="009C37BC">
            <w:pPr>
              <w:spacing w:line="259" w:lineRule="auto"/>
              <w:jc w:val="both"/>
            </w:pPr>
            <w:r>
              <w:t xml:space="preserve">1497.50 MHz </w:t>
            </w:r>
          </w:p>
        </w:tc>
      </w:tr>
      <w:tr w:rsidR="00CA5C51" w:rsidTr="009C37BC">
        <w:trPr>
          <w:trHeight w:val="295"/>
        </w:trPr>
        <w:tc>
          <w:tcPr>
            <w:tcW w:w="1440" w:type="dxa"/>
            <w:tcBorders>
              <w:top w:val="nil"/>
              <w:left w:val="nil"/>
              <w:bottom w:val="nil"/>
              <w:right w:val="nil"/>
            </w:tcBorders>
          </w:tcPr>
          <w:p w:rsidR="00CA5C51" w:rsidRDefault="00CA5C51" w:rsidP="009C37BC">
            <w:pPr>
              <w:spacing w:line="259" w:lineRule="auto"/>
            </w:pPr>
            <w:r>
              <w:t>4</w:t>
            </w:r>
            <w:r w:rsidRPr="00A84BAF">
              <w:rPr>
                <w:rFonts w:ascii="Symbol" w:eastAsia="Segoe UI Symbol" w:hAnsi="Symbol" w:cs="Segoe UI Symbol"/>
              </w:rPr>
              <w:t></w:t>
            </w:r>
            <w:r>
              <w:t xml:space="preserve">/5 mode </w:t>
            </w:r>
          </w:p>
        </w:tc>
        <w:tc>
          <w:tcPr>
            <w:tcW w:w="1513" w:type="dxa"/>
            <w:tcBorders>
              <w:top w:val="nil"/>
              <w:left w:val="nil"/>
              <w:bottom w:val="nil"/>
              <w:right w:val="nil"/>
            </w:tcBorders>
          </w:tcPr>
          <w:p w:rsidR="00CA5C51" w:rsidRDefault="00CA5C51" w:rsidP="009C37BC">
            <w:pPr>
              <w:spacing w:line="259" w:lineRule="auto"/>
              <w:jc w:val="both"/>
            </w:pPr>
            <w:r>
              <w:t xml:space="preserve">1492.50 MHz </w:t>
            </w:r>
          </w:p>
        </w:tc>
      </w:tr>
      <w:tr w:rsidR="00CA5C51" w:rsidTr="009C37BC">
        <w:trPr>
          <w:trHeight w:val="294"/>
        </w:trPr>
        <w:tc>
          <w:tcPr>
            <w:tcW w:w="1440" w:type="dxa"/>
            <w:tcBorders>
              <w:top w:val="nil"/>
              <w:left w:val="nil"/>
              <w:bottom w:val="nil"/>
              <w:right w:val="nil"/>
            </w:tcBorders>
          </w:tcPr>
          <w:p w:rsidR="00CA5C51" w:rsidRDefault="00CA5C51" w:rsidP="009C37BC">
            <w:pPr>
              <w:spacing w:line="259" w:lineRule="auto"/>
            </w:pPr>
            <w:r>
              <w:t>3</w:t>
            </w:r>
            <w:r w:rsidRPr="00A84BAF">
              <w:rPr>
                <w:rFonts w:ascii="Symbol" w:eastAsia="Segoe UI Symbol" w:hAnsi="Symbol" w:cs="Segoe UI Symbol"/>
              </w:rPr>
              <w:t></w:t>
            </w:r>
            <w:r>
              <w:t xml:space="preserve">/5 mode </w:t>
            </w:r>
          </w:p>
        </w:tc>
        <w:tc>
          <w:tcPr>
            <w:tcW w:w="1513" w:type="dxa"/>
            <w:tcBorders>
              <w:top w:val="nil"/>
              <w:left w:val="nil"/>
              <w:bottom w:val="nil"/>
              <w:right w:val="nil"/>
            </w:tcBorders>
          </w:tcPr>
          <w:p w:rsidR="00CA5C51" w:rsidRDefault="00CA5C51" w:rsidP="009C37BC">
            <w:pPr>
              <w:spacing w:line="259" w:lineRule="auto"/>
              <w:jc w:val="both"/>
            </w:pPr>
            <w:r>
              <w:t xml:space="preserve">1480.00 MHz </w:t>
            </w:r>
          </w:p>
        </w:tc>
      </w:tr>
      <w:tr w:rsidR="00CA5C51" w:rsidTr="009C37BC">
        <w:trPr>
          <w:trHeight w:val="294"/>
        </w:trPr>
        <w:tc>
          <w:tcPr>
            <w:tcW w:w="1440" w:type="dxa"/>
            <w:tcBorders>
              <w:top w:val="nil"/>
              <w:left w:val="nil"/>
              <w:bottom w:val="nil"/>
              <w:right w:val="nil"/>
            </w:tcBorders>
          </w:tcPr>
          <w:p w:rsidR="00CA5C51" w:rsidRDefault="00CA5C51" w:rsidP="009C37BC">
            <w:pPr>
              <w:spacing w:line="259" w:lineRule="auto"/>
            </w:pPr>
            <w:r>
              <w:t>2</w:t>
            </w:r>
            <w:r w:rsidRPr="00A84BAF">
              <w:rPr>
                <w:rFonts w:ascii="Symbol" w:eastAsia="Segoe UI Symbol" w:hAnsi="Symbol" w:cs="Segoe UI Symbol"/>
              </w:rPr>
              <w:t></w:t>
            </w:r>
            <w:r>
              <w:t xml:space="preserve">/5 mode </w:t>
            </w:r>
          </w:p>
        </w:tc>
        <w:tc>
          <w:tcPr>
            <w:tcW w:w="1513" w:type="dxa"/>
            <w:tcBorders>
              <w:top w:val="nil"/>
              <w:left w:val="nil"/>
              <w:bottom w:val="nil"/>
              <w:right w:val="nil"/>
            </w:tcBorders>
          </w:tcPr>
          <w:p w:rsidR="00CA5C51" w:rsidRDefault="00CA5C51" w:rsidP="009C37BC">
            <w:pPr>
              <w:spacing w:line="259" w:lineRule="auto"/>
              <w:jc w:val="both"/>
            </w:pPr>
            <w:r>
              <w:t xml:space="preserve">1465.80 MHz </w:t>
            </w:r>
          </w:p>
        </w:tc>
      </w:tr>
      <w:tr w:rsidR="00CA5C51" w:rsidTr="009C37BC">
        <w:trPr>
          <w:trHeight w:val="280"/>
        </w:trPr>
        <w:tc>
          <w:tcPr>
            <w:tcW w:w="1440" w:type="dxa"/>
            <w:tcBorders>
              <w:top w:val="nil"/>
              <w:left w:val="nil"/>
              <w:bottom w:val="nil"/>
              <w:right w:val="nil"/>
            </w:tcBorders>
          </w:tcPr>
          <w:p w:rsidR="00CA5C51" w:rsidRDefault="00CA5C51" w:rsidP="009C37BC">
            <w:pPr>
              <w:spacing w:line="259" w:lineRule="auto"/>
            </w:pPr>
            <w:r w:rsidRPr="00A84BAF">
              <w:rPr>
                <w:rFonts w:ascii="Symbol" w:eastAsia="Segoe UI Symbol" w:hAnsi="Symbol" w:cs="Segoe UI Symbol"/>
              </w:rPr>
              <w:t></w:t>
            </w:r>
            <w:r>
              <w:t xml:space="preserve">/5 mode </w:t>
            </w:r>
          </w:p>
        </w:tc>
        <w:tc>
          <w:tcPr>
            <w:tcW w:w="1513" w:type="dxa"/>
            <w:tcBorders>
              <w:top w:val="nil"/>
              <w:left w:val="nil"/>
              <w:bottom w:val="nil"/>
              <w:right w:val="nil"/>
            </w:tcBorders>
          </w:tcPr>
          <w:p w:rsidR="00CA5C51" w:rsidRDefault="00CA5C51" w:rsidP="009C37BC">
            <w:pPr>
              <w:spacing w:line="259" w:lineRule="auto"/>
              <w:jc w:val="both"/>
            </w:pPr>
            <w:r>
              <w:t xml:space="preserve">1454.44 MHz </w:t>
            </w:r>
          </w:p>
        </w:tc>
      </w:tr>
    </w:tbl>
    <w:p w:rsidR="00CA5C51" w:rsidRPr="006F554D" w:rsidRDefault="00CA5C51" w:rsidP="00CA5C51">
      <w:pPr>
        <w:tabs>
          <w:tab w:val="clear" w:pos="2250"/>
        </w:tabs>
        <w:spacing w:after="112" w:line="248" w:lineRule="auto"/>
        <w:ind w:left="1335" w:right="454"/>
      </w:pPr>
    </w:p>
    <w:p w:rsidR="003A26E8" w:rsidRPr="006F554D" w:rsidRDefault="00CA5C51" w:rsidP="00AB6D85">
      <w:pPr>
        <w:pStyle w:val="Heading2"/>
      </w:pPr>
      <w:r>
        <w:t>Cables Calibration</w:t>
      </w:r>
    </w:p>
    <w:p w:rsidR="00CA5C51" w:rsidRDefault="00CA5C51" w:rsidP="00CA5C51">
      <w:pPr>
        <w:numPr>
          <w:ilvl w:val="0"/>
          <w:numId w:val="21"/>
        </w:numPr>
        <w:tabs>
          <w:tab w:val="clear" w:pos="2250"/>
        </w:tabs>
        <w:spacing w:after="112" w:line="248" w:lineRule="auto"/>
        <w:ind w:right="454" w:hanging="360"/>
      </w:pPr>
      <w:r>
        <w:t xml:space="preserve">At the patch panel in the VTA control room, connect the RF cables for the RF system being used to the </w:t>
      </w:r>
      <w:proofErr w:type="spellStart"/>
      <w:r>
        <w:t>dewar</w:t>
      </w:r>
      <w:proofErr w:type="spellEnd"/>
      <w:r>
        <w:t xml:space="preserve"> with the cavity to be tested: Forward Power -&gt; A; Transmitted Power -&gt; B; Incident Power -&gt; C;</w:t>
      </w:r>
      <w:r w:rsidR="009C37BC">
        <w:t xml:space="preserve"> </w:t>
      </w:r>
      <w:r>
        <w:t xml:space="preserve">Reflected Power -&gt; D </w:t>
      </w:r>
    </w:p>
    <w:p w:rsidR="00CA5C51" w:rsidRDefault="00CA5C51" w:rsidP="00CA5C51">
      <w:pPr>
        <w:numPr>
          <w:ilvl w:val="0"/>
          <w:numId w:val="21"/>
        </w:numPr>
        <w:tabs>
          <w:tab w:val="clear" w:pos="2250"/>
        </w:tabs>
        <w:spacing w:after="112" w:line="248" w:lineRule="auto"/>
        <w:ind w:right="454" w:hanging="360"/>
      </w:pPr>
      <w:r>
        <w:t xml:space="preserve">Verify the RF ENABLE ON/OFF switch of the RF system is OFF. </w:t>
      </w:r>
    </w:p>
    <w:p w:rsidR="00CA5C51" w:rsidRDefault="00CA5C51" w:rsidP="00CA5C51">
      <w:pPr>
        <w:numPr>
          <w:ilvl w:val="0"/>
          <w:numId w:val="21"/>
        </w:numPr>
        <w:tabs>
          <w:tab w:val="clear" w:pos="2250"/>
        </w:tabs>
        <w:spacing w:after="112" w:line="248" w:lineRule="auto"/>
        <w:ind w:right="454" w:hanging="360"/>
      </w:pPr>
      <w:r>
        <w:t xml:space="preserve">Run the LabVIEW program named </w:t>
      </w:r>
      <w:r>
        <w:rPr>
          <w:b/>
        </w:rPr>
        <w:t>VTA_main.vi</w:t>
      </w:r>
      <w:r>
        <w:t>.</w:t>
      </w:r>
      <w:r>
        <w:rPr>
          <w:color w:val="8496B0"/>
        </w:rPr>
        <w:t xml:space="preserve"> </w:t>
      </w:r>
    </w:p>
    <w:p w:rsidR="00235ADC" w:rsidRDefault="00CA5C51" w:rsidP="00235ADC">
      <w:pPr>
        <w:numPr>
          <w:ilvl w:val="0"/>
          <w:numId w:val="21"/>
        </w:numPr>
        <w:tabs>
          <w:tab w:val="clear" w:pos="2250"/>
        </w:tabs>
        <w:spacing w:after="112" w:line="248" w:lineRule="auto"/>
        <w:ind w:right="454" w:hanging="360"/>
      </w:pPr>
      <w:r>
        <w:t xml:space="preserve">A window will appear as shown in figure 1: </w:t>
      </w:r>
    </w:p>
    <w:p w:rsidR="00235ADC" w:rsidRDefault="00235ADC" w:rsidP="00235ADC">
      <w:pPr>
        <w:tabs>
          <w:tab w:val="clear" w:pos="2250"/>
        </w:tabs>
        <w:spacing w:after="112" w:line="248" w:lineRule="auto"/>
        <w:ind w:right="454"/>
        <w:jc w:val="center"/>
      </w:pPr>
      <w:r>
        <w:rPr>
          <w:noProof/>
        </w:rPr>
        <w:drawing>
          <wp:inline distT="0" distB="0" distL="0" distR="0" wp14:anchorId="72CC84F8" wp14:editId="2B1619E0">
            <wp:extent cx="4161790" cy="241998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858" name="Picture 858"/>
                    <pic:cNvPicPr/>
                  </pic:nvPicPr>
                  <pic:blipFill>
                    <a:blip r:embed="rId11"/>
                    <a:stretch>
                      <a:fillRect/>
                    </a:stretch>
                  </pic:blipFill>
                  <pic:spPr>
                    <a:xfrm>
                      <a:off x="0" y="0"/>
                      <a:ext cx="4161790" cy="2419985"/>
                    </a:xfrm>
                    <a:prstGeom prst="rect">
                      <a:avLst/>
                    </a:prstGeom>
                  </pic:spPr>
                </pic:pic>
              </a:graphicData>
            </a:graphic>
          </wp:inline>
        </w:drawing>
      </w:r>
    </w:p>
    <w:p w:rsidR="00235ADC" w:rsidRDefault="00235ADC" w:rsidP="00235ADC">
      <w:pPr>
        <w:tabs>
          <w:tab w:val="clear" w:pos="2250"/>
        </w:tabs>
        <w:spacing w:after="112" w:line="248" w:lineRule="auto"/>
        <w:ind w:right="454"/>
        <w:jc w:val="center"/>
      </w:pPr>
      <w:r w:rsidRPr="00235ADC">
        <w:rPr>
          <w:b/>
        </w:rPr>
        <w:t>Figure 1:</w:t>
      </w:r>
      <w:r w:rsidRPr="00235ADC">
        <w:rPr>
          <w:szCs w:val="24"/>
        </w:rPr>
        <w:t xml:space="preserve"> Starting</w:t>
      </w:r>
      <w:r w:rsidRPr="00235ADC">
        <w:rPr>
          <w:sz w:val="40"/>
        </w:rPr>
        <w:t xml:space="preserve"> </w:t>
      </w:r>
      <w:r w:rsidRPr="00235ADC">
        <w:rPr>
          <w:szCs w:val="24"/>
        </w:rPr>
        <w:t>window</w:t>
      </w:r>
      <w:r>
        <w:t xml:space="preserve"> of the </w:t>
      </w:r>
      <w:proofErr w:type="spellStart"/>
      <w:r>
        <w:t>Labview</w:t>
      </w:r>
      <w:proofErr w:type="spellEnd"/>
      <w:r>
        <w:t xml:space="preserve"> program for VTA cavity testing.</w:t>
      </w:r>
    </w:p>
    <w:p w:rsidR="00235ADC" w:rsidRDefault="00235ADC" w:rsidP="00235ADC">
      <w:pPr>
        <w:tabs>
          <w:tab w:val="clear" w:pos="2250"/>
        </w:tabs>
        <w:spacing w:after="112" w:line="248" w:lineRule="auto"/>
        <w:ind w:right="454"/>
        <w:jc w:val="center"/>
      </w:pPr>
    </w:p>
    <w:p w:rsidR="00235ADC" w:rsidRPr="00310F88" w:rsidRDefault="00235ADC" w:rsidP="00235ADC">
      <w:pPr>
        <w:pStyle w:val="ListParagraph"/>
        <w:numPr>
          <w:ilvl w:val="0"/>
          <w:numId w:val="21"/>
        </w:numPr>
        <w:tabs>
          <w:tab w:val="clear" w:pos="2250"/>
        </w:tabs>
        <w:spacing w:line="259" w:lineRule="auto"/>
        <w:ind w:right="454" w:hanging="432"/>
      </w:pPr>
      <w:r w:rsidRPr="00310F88">
        <w:rPr>
          <w:szCs w:val="24"/>
        </w:rPr>
        <w:t xml:space="preserve">Select “C75” from the cavity type list and displays the square root (R/Q)/L of the cavity under test. The cavity serial number can be determined from the SRF Work Center Plan located </w:t>
      </w:r>
      <w:hyperlink r:id="rId12" w:history="1">
        <w:r w:rsidRPr="00310F88">
          <w:rPr>
            <w:rStyle w:val="Hyperlink"/>
            <w:szCs w:val="24"/>
          </w:rPr>
          <w:t>here</w:t>
        </w:r>
      </w:hyperlink>
      <w:r w:rsidRPr="00310F88">
        <w:rPr>
          <w:szCs w:val="24"/>
        </w:rPr>
        <w:t xml:space="preserve">. You will need to log into Pansophy </w:t>
      </w:r>
      <w:proofErr w:type="spellStart"/>
      <w:r w:rsidRPr="00310F88">
        <w:rPr>
          <w:szCs w:val="24"/>
        </w:rPr>
        <w:t>Docushare</w:t>
      </w:r>
      <w:proofErr w:type="spellEnd"/>
      <w:r w:rsidRPr="00310F88">
        <w:rPr>
          <w:szCs w:val="24"/>
        </w:rPr>
        <w:t xml:space="preserve"> with a CUE password.</w:t>
      </w:r>
      <w:r w:rsidR="009C37BC">
        <w:rPr>
          <w:szCs w:val="24"/>
        </w:rPr>
        <w:t xml:space="preserve"> </w:t>
      </w:r>
      <w:r w:rsidRPr="00310F88">
        <w:rPr>
          <w:szCs w:val="24"/>
        </w:rPr>
        <w:t>The data file name will be determined by the cavity serial number. The naming convention for C75 cavities is “5C75-xx-yyy” where “xx” is either “RI” or “J” and “</w:t>
      </w:r>
      <w:proofErr w:type="spellStart"/>
      <w:r w:rsidRPr="00310F88">
        <w:rPr>
          <w:szCs w:val="24"/>
        </w:rPr>
        <w:t>yyy</w:t>
      </w:r>
      <w:proofErr w:type="spellEnd"/>
      <w:r w:rsidRPr="00310F88">
        <w:rPr>
          <w:szCs w:val="24"/>
        </w:rPr>
        <w:t>” is a serial number.</w:t>
      </w:r>
      <w:r w:rsidR="009C37BC">
        <w:rPr>
          <w:szCs w:val="24"/>
        </w:rPr>
        <w:t xml:space="preserve"> </w:t>
      </w:r>
      <w:r w:rsidRPr="00310F88">
        <w:rPr>
          <w:szCs w:val="24"/>
        </w:rPr>
        <w:t xml:space="preserve">If more than one test has been conducted, the data file name will be the cavity serial number with an uppercase letter appended to the end of it. </w:t>
      </w:r>
      <w:r>
        <w:rPr>
          <w:szCs w:val="24"/>
        </w:rPr>
        <w:t>S</w:t>
      </w:r>
      <w:r w:rsidRPr="00310F88">
        <w:rPr>
          <w:szCs w:val="24"/>
        </w:rPr>
        <w:t xml:space="preserve">elect </w:t>
      </w:r>
      <w:r>
        <w:rPr>
          <w:szCs w:val="24"/>
        </w:rPr>
        <w:t>“</w:t>
      </w:r>
      <w:r w:rsidRPr="00310F88">
        <w:rPr>
          <w:szCs w:val="24"/>
        </w:rPr>
        <w:t>No HOMs</w:t>
      </w:r>
      <w:r>
        <w:rPr>
          <w:szCs w:val="24"/>
        </w:rPr>
        <w:t>” at Step 3 as there are no HOM cables in C75 cavities</w:t>
      </w:r>
      <w:r w:rsidRPr="00310F88">
        <w:rPr>
          <w:szCs w:val="24"/>
        </w:rPr>
        <w:t>. When all the information is filled in, press the CLOSE button to continue to the main RF testing screen</w:t>
      </w:r>
      <w:r>
        <w:rPr>
          <w:szCs w:val="24"/>
        </w:rPr>
        <w:t>.</w:t>
      </w:r>
    </w:p>
    <w:p w:rsidR="00235ADC" w:rsidRPr="00310F88" w:rsidRDefault="00235ADC" w:rsidP="00235ADC">
      <w:pPr>
        <w:pStyle w:val="ListParagraph"/>
        <w:spacing w:line="259" w:lineRule="auto"/>
        <w:ind w:left="1335" w:right="454"/>
      </w:pPr>
    </w:p>
    <w:p w:rsidR="00235ADC" w:rsidRDefault="00235ADC" w:rsidP="00235ADC">
      <w:pPr>
        <w:pStyle w:val="ListParagraph"/>
        <w:numPr>
          <w:ilvl w:val="0"/>
          <w:numId w:val="21"/>
        </w:numPr>
        <w:tabs>
          <w:tab w:val="clear" w:pos="2250"/>
        </w:tabs>
        <w:spacing w:line="259" w:lineRule="auto"/>
        <w:ind w:right="454" w:hanging="432"/>
      </w:pPr>
      <w:r>
        <w:t xml:space="preserve">Zero the power meters by clicking the red button labeled Zero </w:t>
      </w:r>
      <w:proofErr w:type="spellStart"/>
      <w:r>
        <w:t>Pwr</w:t>
      </w:r>
      <w:proofErr w:type="spellEnd"/>
      <w:r>
        <w:t xml:space="preserve"> Meters. </w:t>
      </w:r>
    </w:p>
    <w:p w:rsidR="00235ADC" w:rsidRDefault="00235ADC" w:rsidP="00235ADC">
      <w:pPr>
        <w:spacing w:line="259" w:lineRule="auto"/>
        <w:ind w:right="454"/>
      </w:pPr>
    </w:p>
    <w:p w:rsidR="00235ADC" w:rsidRDefault="00235ADC" w:rsidP="00235ADC">
      <w:pPr>
        <w:numPr>
          <w:ilvl w:val="0"/>
          <w:numId w:val="21"/>
        </w:numPr>
        <w:tabs>
          <w:tab w:val="clear" w:pos="2250"/>
        </w:tabs>
        <w:spacing w:after="112" w:line="248" w:lineRule="auto"/>
        <w:ind w:right="454" w:hanging="432"/>
      </w:pPr>
      <w:r>
        <w:t xml:space="preserve">Verify RF off cavity resonance before continuing. </w:t>
      </w:r>
    </w:p>
    <w:p w:rsidR="00235ADC" w:rsidRDefault="00235ADC" w:rsidP="00235ADC">
      <w:pPr>
        <w:numPr>
          <w:ilvl w:val="0"/>
          <w:numId w:val="21"/>
        </w:numPr>
        <w:tabs>
          <w:tab w:val="clear" w:pos="2250"/>
        </w:tabs>
        <w:spacing w:after="112" w:line="248" w:lineRule="auto"/>
        <w:ind w:right="454" w:hanging="432"/>
      </w:pPr>
      <w:r>
        <w:t>Run the cable calibration program by clicking the red button labeled Calibrate Cables.</w:t>
      </w:r>
      <w:r w:rsidR="009C37BC">
        <w:t xml:space="preserve"> </w:t>
      </w:r>
    </w:p>
    <w:p w:rsidR="00235ADC" w:rsidRDefault="00235ADC" w:rsidP="00235ADC">
      <w:pPr>
        <w:numPr>
          <w:ilvl w:val="0"/>
          <w:numId w:val="21"/>
        </w:numPr>
        <w:tabs>
          <w:tab w:val="clear" w:pos="2250"/>
        </w:tabs>
        <w:spacing w:after="12" w:line="248" w:lineRule="auto"/>
        <w:ind w:right="454" w:hanging="432"/>
      </w:pPr>
      <w:r>
        <w:t xml:space="preserve">Refer to Appendix A for complete cable calibration instruction. </w:t>
      </w:r>
    </w:p>
    <w:p w:rsidR="00235ADC" w:rsidRDefault="000268C7" w:rsidP="000268C7">
      <w:pPr>
        <w:pStyle w:val="Heading1"/>
      </w:pPr>
      <w:r>
        <w:t>Low Field Measurements</w:t>
      </w:r>
    </w:p>
    <w:p w:rsidR="003078C9" w:rsidRDefault="00213929" w:rsidP="00213929">
      <w:pPr>
        <w:tabs>
          <w:tab w:val="clear" w:pos="2250"/>
        </w:tabs>
        <w:spacing w:after="112" w:line="248" w:lineRule="auto"/>
        <w:ind w:right="454" w:firstLine="432"/>
      </w:pPr>
      <w:r>
        <w:t>The measurements described in this section should be performed prior to the high-power RF test or for measuring the Q</w:t>
      </w:r>
      <w:r>
        <w:rPr>
          <w:vertAlign w:val="subscript"/>
        </w:rPr>
        <w:t>0</w:t>
      </w:r>
      <w:r>
        <w:t xml:space="preserve"> as a function of the He bath temperature at low field, </w:t>
      </w:r>
      <w:proofErr w:type="spellStart"/>
      <w:r>
        <w:t>E</w:t>
      </w:r>
      <w:r>
        <w:rPr>
          <w:vertAlign w:val="subscript"/>
        </w:rPr>
        <w:t>acc</w:t>
      </w:r>
      <w:proofErr w:type="spellEnd"/>
      <w:r>
        <w:t xml:space="preserve"> = 2 – 4 MV/m, which corresponds to </w:t>
      </w:r>
      <w:proofErr w:type="spellStart"/>
      <w:r>
        <w:t>P</w:t>
      </w:r>
      <w:r w:rsidRPr="00A67952">
        <w:rPr>
          <w:vertAlign w:val="subscript"/>
        </w:rPr>
        <w:t>inc</w:t>
      </w:r>
      <w:proofErr w:type="spellEnd"/>
      <w:r>
        <w:t xml:space="preserve"> = 0.5 – 2 W</w:t>
      </w:r>
    </w:p>
    <w:p w:rsidR="00213929" w:rsidRDefault="00213929" w:rsidP="00213929">
      <w:pPr>
        <w:pStyle w:val="Heading2"/>
        <w:keepNext/>
        <w:keepLines/>
        <w:spacing w:after="95" w:line="259" w:lineRule="auto"/>
        <w:ind w:left="1047" w:right="1964" w:hanging="432"/>
      </w:pPr>
      <w:r>
        <w:t xml:space="preserve">Preparation for RF testing </w:t>
      </w:r>
    </w:p>
    <w:p w:rsidR="00213929" w:rsidRDefault="00213929" w:rsidP="00213929">
      <w:pPr>
        <w:ind w:left="1360" w:right="454"/>
      </w:pPr>
      <w:r>
        <w:t xml:space="preserve">With reference to figure 2, follow steps 1 – 3. </w:t>
      </w:r>
    </w:p>
    <w:p w:rsidR="00213929" w:rsidRDefault="00213929" w:rsidP="00213929">
      <w:pPr>
        <w:numPr>
          <w:ilvl w:val="0"/>
          <w:numId w:val="23"/>
        </w:numPr>
        <w:tabs>
          <w:tab w:val="clear" w:pos="2250"/>
        </w:tabs>
        <w:spacing w:after="112" w:line="248" w:lineRule="auto"/>
        <w:ind w:right="454" w:hanging="360"/>
      </w:pPr>
      <w:r>
        <w:t xml:space="preserve">Assure the flexible tubing is plugged into the pressurized He port at the </w:t>
      </w:r>
      <w:proofErr w:type="spellStart"/>
      <w:proofErr w:type="gramStart"/>
      <w:r>
        <w:t>dewar</w:t>
      </w:r>
      <w:proofErr w:type="spellEnd"/>
      <w:proofErr w:type="gramEnd"/>
      <w:r>
        <w:t xml:space="preserve">. Assure valve V3 is closed </w:t>
      </w:r>
    </w:p>
    <w:p w:rsidR="00213929" w:rsidRDefault="00213929" w:rsidP="00213929">
      <w:pPr>
        <w:numPr>
          <w:ilvl w:val="0"/>
          <w:numId w:val="23"/>
        </w:numPr>
        <w:tabs>
          <w:tab w:val="clear" w:pos="2250"/>
        </w:tabs>
        <w:spacing w:after="112" w:line="248" w:lineRule="auto"/>
        <w:ind w:right="454" w:hanging="360"/>
      </w:pPr>
      <w:r>
        <w:t xml:space="preserve">Open valve V1, then open valve V2. This will purge air out of the small tubing section. After ~15 sec close valve V2 </w:t>
      </w:r>
    </w:p>
    <w:p w:rsidR="00213929" w:rsidRDefault="00213929" w:rsidP="00213929">
      <w:pPr>
        <w:numPr>
          <w:ilvl w:val="0"/>
          <w:numId w:val="23"/>
        </w:numPr>
        <w:tabs>
          <w:tab w:val="clear" w:pos="2250"/>
        </w:tabs>
        <w:spacing w:after="112" w:line="248" w:lineRule="auto"/>
        <w:ind w:right="454" w:hanging="360"/>
      </w:pPr>
      <w:r>
        <w:t xml:space="preserve">Open valve V3 such that the pressure measured by gauge G1 is above zero but the poppet relief valve RV is not triggered. This allows </w:t>
      </w:r>
      <w:proofErr w:type="gramStart"/>
      <w:r>
        <w:t>He</w:t>
      </w:r>
      <w:proofErr w:type="gramEnd"/>
      <w:r>
        <w:t xml:space="preserve"> gas purging the input power RF cable and preventing a discharge when high-power RF flows through the cable. </w:t>
      </w:r>
    </w:p>
    <w:p w:rsidR="00213929" w:rsidRDefault="00213929" w:rsidP="00213929">
      <w:pPr>
        <w:spacing w:line="259" w:lineRule="auto"/>
        <w:ind w:left="270"/>
      </w:pPr>
      <w:r>
        <w:t xml:space="preserve"> </w:t>
      </w:r>
    </w:p>
    <w:p w:rsidR="00213929" w:rsidRDefault="00213929" w:rsidP="00213929">
      <w:pPr>
        <w:spacing w:line="259" w:lineRule="auto"/>
        <w:ind w:left="270"/>
      </w:pPr>
      <w:r w:rsidRPr="00BA1716">
        <w:rPr>
          <w:noProof/>
        </w:rPr>
        <w:drawing>
          <wp:inline distT="0" distB="0" distL="0" distR="0" wp14:anchorId="1403B71C" wp14:editId="6D947B78">
            <wp:extent cx="3745065" cy="317162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748635" cy="3174648"/>
                    </a:xfrm>
                    <a:prstGeom prst="rect">
                      <a:avLst/>
                    </a:prstGeom>
                  </pic:spPr>
                </pic:pic>
              </a:graphicData>
            </a:graphic>
          </wp:inline>
        </w:drawing>
      </w:r>
    </w:p>
    <w:p w:rsidR="00213929" w:rsidRDefault="00213929" w:rsidP="00213929">
      <w:pPr>
        <w:spacing w:after="96" w:line="259" w:lineRule="auto"/>
        <w:ind w:left="10" w:right="204"/>
        <w:jc w:val="center"/>
      </w:pPr>
      <w:r>
        <w:rPr>
          <w:b/>
        </w:rPr>
        <w:t>Figure 2.</w:t>
      </w:r>
      <w:r>
        <w:t xml:space="preserve"> Hardware for </w:t>
      </w:r>
      <w:proofErr w:type="gramStart"/>
      <w:r>
        <w:t>He</w:t>
      </w:r>
      <w:proofErr w:type="gramEnd"/>
      <w:r>
        <w:t xml:space="preserve"> purging of the input power RF cavity on the C75 cavity pair test stand. </w:t>
      </w:r>
    </w:p>
    <w:p w:rsidR="00213929" w:rsidRDefault="00213929" w:rsidP="00213929">
      <w:pPr>
        <w:spacing w:line="259" w:lineRule="auto"/>
        <w:ind w:left="270"/>
      </w:pPr>
      <w:r>
        <w:t xml:space="preserve"> </w:t>
      </w:r>
    </w:p>
    <w:p w:rsidR="00213929" w:rsidRDefault="00213929" w:rsidP="00213929">
      <w:pPr>
        <w:numPr>
          <w:ilvl w:val="0"/>
          <w:numId w:val="23"/>
        </w:numPr>
        <w:tabs>
          <w:tab w:val="clear" w:pos="2250"/>
        </w:tabs>
        <w:spacing w:after="112" w:line="248" w:lineRule="auto"/>
        <w:ind w:right="454" w:hanging="360"/>
      </w:pPr>
      <w:r>
        <w:t xml:space="preserve">Close the </w:t>
      </w:r>
      <w:proofErr w:type="spellStart"/>
      <w:proofErr w:type="gramStart"/>
      <w:r>
        <w:t>dewar</w:t>
      </w:r>
      <w:proofErr w:type="spellEnd"/>
      <w:proofErr w:type="gramEnd"/>
      <w:r>
        <w:t xml:space="preserve"> shield. </w:t>
      </w:r>
    </w:p>
    <w:p w:rsidR="00213929" w:rsidRDefault="00213929" w:rsidP="00213929">
      <w:pPr>
        <w:numPr>
          <w:ilvl w:val="0"/>
          <w:numId w:val="23"/>
        </w:numPr>
        <w:tabs>
          <w:tab w:val="clear" w:pos="2250"/>
        </w:tabs>
        <w:spacing w:after="112" w:line="248" w:lineRule="auto"/>
        <w:ind w:right="454" w:hanging="360"/>
      </w:pPr>
      <w:r>
        <w:t>Notify personnel working in test area that a high power RF test is about to begin.</w:t>
      </w:r>
      <w:r w:rsidR="009C37BC">
        <w:t xml:space="preserve"> </w:t>
      </w:r>
      <w:r>
        <w:t xml:space="preserve">Verify they are wearing a dosimeter and ask if they are authorized to be in the VTA during high-power RF testing. </w:t>
      </w:r>
    </w:p>
    <w:p w:rsidR="00213929" w:rsidRDefault="00213929" w:rsidP="00213929">
      <w:pPr>
        <w:numPr>
          <w:ilvl w:val="0"/>
          <w:numId w:val="23"/>
        </w:numPr>
        <w:tabs>
          <w:tab w:val="clear" w:pos="2250"/>
        </w:tabs>
        <w:spacing w:after="112" w:line="248" w:lineRule="auto"/>
        <w:ind w:right="454" w:hanging="360"/>
      </w:pPr>
      <w:r>
        <w:t xml:space="preserve">In the VTA Operational Safety Log Book enter: date, cavity name, operator name and </w:t>
      </w:r>
      <w:proofErr w:type="spellStart"/>
      <w:proofErr w:type="gramStart"/>
      <w:r>
        <w:t>dewar</w:t>
      </w:r>
      <w:proofErr w:type="spellEnd"/>
      <w:proofErr w:type="gramEnd"/>
      <w:r>
        <w:t xml:space="preserve"> number. </w:t>
      </w:r>
    </w:p>
    <w:p w:rsidR="00213929" w:rsidRDefault="00213929" w:rsidP="00213929">
      <w:pPr>
        <w:numPr>
          <w:ilvl w:val="0"/>
          <w:numId w:val="23"/>
        </w:numPr>
        <w:tabs>
          <w:tab w:val="clear" w:pos="2250"/>
        </w:tabs>
        <w:spacing w:after="112" w:line="248" w:lineRule="auto"/>
        <w:ind w:right="454" w:hanging="360"/>
      </w:pPr>
      <w:r>
        <w:t xml:space="preserve">Post VTA as a Radiation Area per instructions in RWP. </w:t>
      </w:r>
    </w:p>
    <w:p w:rsidR="00213929" w:rsidRDefault="00213929" w:rsidP="00213929">
      <w:pPr>
        <w:numPr>
          <w:ilvl w:val="0"/>
          <w:numId w:val="23"/>
        </w:numPr>
        <w:tabs>
          <w:tab w:val="clear" w:pos="2250"/>
        </w:tabs>
        <w:spacing w:after="112" w:line="248" w:lineRule="auto"/>
        <w:ind w:right="454" w:hanging="360"/>
      </w:pPr>
      <w:r>
        <w:lastRenderedPageBreak/>
        <w:t xml:space="preserve">At the PSS system panel, move the key from disable to enable position and press </w:t>
      </w:r>
      <w:proofErr w:type="spellStart"/>
      <w:proofErr w:type="gramStart"/>
      <w:r>
        <w:t>dewar</w:t>
      </w:r>
      <w:proofErr w:type="spellEnd"/>
      <w:proofErr w:type="gramEnd"/>
      <w:r>
        <w:t xml:space="preserve"> under test square grey icon so it is red. </w:t>
      </w:r>
    </w:p>
    <w:p w:rsidR="00213929" w:rsidRDefault="00213929" w:rsidP="00213929">
      <w:pPr>
        <w:numPr>
          <w:ilvl w:val="0"/>
          <w:numId w:val="23"/>
        </w:numPr>
        <w:tabs>
          <w:tab w:val="clear" w:pos="2250"/>
        </w:tabs>
        <w:spacing w:after="112" w:line="248" w:lineRule="auto"/>
        <w:ind w:right="454" w:hanging="360"/>
      </w:pPr>
      <w:r>
        <w:t xml:space="preserve">Turn on high power amplifier located in test area. </w:t>
      </w:r>
    </w:p>
    <w:p w:rsidR="00213929" w:rsidRDefault="00213929" w:rsidP="00213929">
      <w:pPr>
        <w:numPr>
          <w:ilvl w:val="0"/>
          <w:numId w:val="23"/>
        </w:numPr>
        <w:tabs>
          <w:tab w:val="clear" w:pos="2250"/>
        </w:tabs>
        <w:spacing w:after="112" w:line="248" w:lineRule="auto"/>
        <w:ind w:right="454" w:hanging="360"/>
      </w:pPr>
      <w:r>
        <w:t xml:space="preserve">In the software, set the </w:t>
      </w:r>
      <w:proofErr w:type="spellStart"/>
      <w:r>
        <w:t>Attn</w:t>
      </w:r>
      <w:proofErr w:type="spellEnd"/>
      <w:r>
        <w:t xml:space="preserve"> slide switch to 40 </w:t>
      </w:r>
      <w:proofErr w:type="spellStart"/>
      <w:r>
        <w:t>dB.</w:t>
      </w:r>
      <w:proofErr w:type="spellEnd"/>
      <w:r>
        <w:t xml:space="preserve"> </w:t>
      </w:r>
    </w:p>
    <w:p w:rsidR="00213929" w:rsidRDefault="00213929" w:rsidP="00213929">
      <w:pPr>
        <w:numPr>
          <w:ilvl w:val="0"/>
          <w:numId w:val="23"/>
        </w:numPr>
        <w:tabs>
          <w:tab w:val="clear" w:pos="2250"/>
        </w:tabs>
        <w:spacing w:after="112" w:line="248" w:lineRule="auto"/>
        <w:ind w:right="454" w:hanging="360"/>
      </w:pPr>
      <w:r>
        <w:t xml:space="preserve">Turn high power RF on by moving the RF switch on the </w:t>
      </w:r>
      <w:r w:rsidRPr="00BA1716">
        <w:t>FCC Interface chassis</w:t>
      </w:r>
      <w:r>
        <w:t xml:space="preserve"> from OFF to ON. </w:t>
      </w:r>
    </w:p>
    <w:p w:rsidR="00213929" w:rsidRDefault="00213929" w:rsidP="00213929">
      <w:pPr>
        <w:numPr>
          <w:ilvl w:val="0"/>
          <w:numId w:val="23"/>
        </w:numPr>
        <w:tabs>
          <w:tab w:val="clear" w:pos="2250"/>
        </w:tabs>
        <w:spacing w:after="112" w:line="248" w:lineRule="auto"/>
        <w:ind w:right="454" w:hanging="360"/>
      </w:pPr>
      <w:r>
        <w:t xml:space="preserve">Verify the cavity is not locked, by check transmitted power meter is reading ~0 W. </w:t>
      </w:r>
    </w:p>
    <w:p w:rsidR="00213929" w:rsidRDefault="00213929" w:rsidP="00213929">
      <w:pPr>
        <w:spacing w:after="101" w:line="259" w:lineRule="auto"/>
        <w:ind w:left="1350"/>
      </w:pPr>
      <w:r>
        <w:t xml:space="preserve"> </w:t>
      </w:r>
    </w:p>
    <w:p w:rsidR="00213929" w:rsidRDefault="00213929" w:rsidP="00213929">
      <w:pPr>
        <w:pStyle w:val="Heading2"/>
        <w:keepNext/>
        <w:keepLines/>
        <w:spacing w:after="95" w:line="259" w:lineRule="auto"/>
        <w:ind w:left="1047" w:right="1964" w:hanging="432"/>
      </w:pPr>
      <w:r>
        <w:t xml:space="preserve">Cable calibration check </w:t>
      </w:r>
    </w:p>
    <w:p w:rsidR="00213929" w:rsidRDefault="00213929" w:rsidP="00213929">
      <w:pPr>
        <w:ind w:left="360" w:right="454" w:firstLine="270"/>
      </w:pPr>
      <w:r>
        <w:t xml:space="preserve">The steps described in this subsection can be applied anytime during the high-power RF test to check the consistency of the cable calibration at different power levels. </w:t>
      </w:r>
    </w:p>
    <w:p w:rsidR="00213929" w:rsidRDefault="00213929" w:rsidP="00213929">
      <w:pPr>
        <w:numPr>
          <w:ilvl w:val="0"/>
          <w:numId w:val="24"/>
        </w:numPr>
        <w:tabs>
          <w:tab w:val="clear" w:pos="2250"/>
        </w:tabs>
        <w:spacing w:after="112" w:line="248" w:lineRule="auto"/>
        <w:ind w:right="454" w:hanging="360"/>
      </w:pPr>
      <w:r>
        <w:t>In software, set Q</w:t>
      </w:r>
      <w:r>
        <w:rPr>
          <w:vertAlign w:val="subscript"/>
        </w:rPr>
        <w:t>ext2</w:t>
      </w:r>
      <w:r>
        <w:t xml:space="preserve"> &gt; 100.</w:t>
      </w:r>
      <w:r w:rsidR="009C37BC">
        <w:t xml:space="preserve"> </w:t>
      </w:r>
      <w:r>
        <w:t>(There are two modes for measuring Q</w:t>
      </w:r>
      <w:r>
        <w:rPr>
          <w:vertAlign w:val="subscript"/>
        </w:rPr>
        <w:t>ext2</w:t>
      </w:r>
      <w:r>
        <w:t>: CW mode is selected whenever the entered value for Q</w:t>
      </w:r>
      <w:r>
        <w:rPr>
          <w:vertAlign w:val="subscript"/>
        </w:rPr>
        <w:t>ext2</w:t>
      </w:r>
      <w:r>
        <w:t xml:space="preserve"> &gt; 100;</w:t>
      </w:r>
      <w:r w:rsidR="009C37BC">
        <w:t xml:space="preserve"> </w:t>
      </w:r>
      <w:r>
        <w:t>decay mode is selected whenever the entered value for Q</w:t>
      </w:r>
      <w:r>
        <w:rPr>
          <w:vertAlign w:val="subscript"/>
        </w:rPr>
        <w:t>ext2</w:t>
      </w:r>
      <w:r>
        <w:t xml:space="preserve"> &lt;= 100) </w:t>
      </w:r>
    </w:p>
    <w:p w:rsidR="00213929" w:rsidRDefault="00213929" w:rsidP="00213929">
      <w:pPr>
        <w:numPr>
          <w:ilvl w:val="0"/>
          <w:numId w:val="24"/>
        </w:numPr>
        <w:tabs>
          <w:tab w:val="clear" w:pos="2250"/>
        </w:tabs>
        <w:spacing w:after="155" w:line="248" w:lineRule="auto"/>
        <w:ind w:right="454" w:hanging="360"/>
      </w:pPr>
      <w:r>
        <w:t xml:space="preserve">Set the attenuation slider switch such that the cavity incident power level is ~1-3 W. </w:t>
      </w:r>
    </w:p>
    <w:p w:rsidR="00213929" w:rsidRDefault="00213929" w:rsidP="00213929">
      <w:pPr>
        <w:numPr>
          <w:ilvl w:val="0"/>
          <w:numId w:val="24"/>
        </w:numPr>
        <w:tabs>
          <w:tab w:val="clear" w:pos="2250"/>
        </w:tabs>
        <w:spacing w:after="112" w:line="248" w:lineRule="auto"/>
        <w:ind w:right="454" w:hanging="360"/>
      </w:pPr>
      <w:r>
        <w:t xml:space="preserve">Click ‘Measure and Log’ button in the software. </w:t>
      </w:r>
    </w:p>
    <w:p w:rsidR="00213929" w:rsidRDefault="00213929" w:rsidP="00213929">
      <w:pPr>
        <w:numPr>
          <w:ilvl w:val="0"/>
          <w:numId w:val="24"/>
        </w:numPr>
        <w:tabs>
          <w:tab w:val="clear" w:pos="2250"/>
        </w:tabs>
        <w:spacing w:line="248" w:lineRule="auto"/>
        <w:ind w:right="454" w:hanging="360"/>
      </w:pPr>
      <w:r>
        <w:t xml:space="preserve">Verify the </w:t>
      </w:r>
      <w:proofErr w:type="spellStart"/>
      <w:r>
        <w:t>Ploss</w:t>
      </w:r>
      <w:proofErr w:type="spellEnd"/>
      <w:r>
        <w:t>/</w:t>
      </w:r>
      <w:proofErr w:type="spellStart"/>
      <w:r>
        <w:t>Pincident</w:t>
      </w:r>
      <w:proofErr w:type="spellEnd"/>
      <w:r>
        <w:t xml:space="preserve"> ratio is less than 0.003.</w:t>
      </w:r>
      <w:r w:rsidR="009C37BC">
        <w:t xml:space="preserve"> </w:t>
      </w:r>
      <w:r>
        <w:t>If it is not, redo the Forward Power Into Detuned Cavity Step in the cable calibration routine, using the high power amplifier set between ~0.5 - 3 W.</w:t>
      </w:r>
      <w:r w:rsidR="009C37BC">
        <w:t xml:space="preserve"> </w:t>
      </w:r>
      <w:r>
        <w:t>Repeat the cable calibration check.</w:t>
      </w:r>
      <w:r w:rsidR="009C37BC">
        <w:t xml:space="preserve"> </w:t>
      </w:r>
      <w:r>
        <w:t>If the ratio is not less than 0.003, turn high power off.</w:t>
      </w:r>
      <w:r w:rsidR="009C37BC">
        <w:t xml:space="preserve"> </w:t>
      </w:r>
      <w:r>
        <w:t xml:space="preserve">Check that cable connections at the </w:t>
      </w:r>
      <w:proofErr w:type="spellStart"/>
      <w:proofErr w:type="gramStart"/>
      <w:r>
        <w:t>dewar</w:t>
      </w:r>
      <w:proofErr w:type="spellEnd"/>
      <w:proofErr w:type="gramEnd"/>
      <w:r>
        <w:t xml:space="preserve"> are tight and repeat steps 2 – 4. Note that changing cables or tightening connectors may require at least a partial cable calibration. </w:t>
      </w:r>
    </w:p>
    <w:p w:rsidR="00213929" w:rsidRDefault="00213929" w:rsidP="00213929">
      <w:pPr>
        <w:numPr>
          <w:ilvl w:val="0"/>
          <w:numId w:val="24"/>
        </w:numPr>
        <w:tabs>
          <w:tab w:val="clear" w:pos="2250"/>
        </w:tabs>
        <w:spacing w:after="112" w:line="248" w:lineRule="auto"/>
        <w:ind w:right="454" w:hanging="360"/>
      </w:pPr>
      <w:r>
        <w:t xml:space="preserve">Once </w:t>
      </w:r>
      <w:proofErr w:type="spellStart"/>
      <w:r>
        <w:t>Ploss</w:t>
      </w:r>
      <w:proofErr w:type="spellEnd"/>
      <w:r>
        <w:t>/</w:t>
      </w:r>
      <w:proofErr w:type="spellStart"/>
      <w:r>
        <w:t>Pincident</w:t>
      </w:r>
      <w:proofErr w:type="spellEnd"/>
      <w:r>
        <w:t xml:space="preserve"> ratio is less than 0.003, the cable calibration check is complete. </w:t>
      </w:r>
    </w:p>
    <w:p w:rsidR="00213929" w:rsidRDefault="00213929" w:rsidP="00213929">
      <w:pPr>
        <w:spacing w:after="101" w:line="259" w:lineRule="auto"/>
        <w:ind w:left="270"/>
      </w:pPr>
    </w:p>
    <w:p w:rsidR="00213929" w:rsidRDefault="00213929" w:rsidP="00213929">
      <w:pPr>
        <w:pStyle w:val="Heading2"/>
        <w:keepNext/>
        <w:keepLines/>
        <w:spacing w:after="95" w:line="259" w:lineRule="auto"/>
        <w:ind w:left="1047" w:right="1964" w:hanging="432"/>
      </w:pPr>
      <w:r>
        <w:t xml:space="preserve">Initial Cavity Tuning </w:t>
      </w:r>
    </w:p>
    <w:p w:rsidR="00213929" w:rsidRDefault="00213929" w:rsidP="00213929">
      <w:pPr>
        <w:numPr>
          <w:ilvl w:val="0"/>
          <w:numId w:val="25"/>
        </w:numPr>
        <w:tabs>
          <w:tab w:val="clear" w:pos="2250"/>
        </w:tabs>
        <w:spacing w:after="79" w:line="248" w:lineRule="auto"/>
        <w:ind w:right="454" w:hanging="360"/>
      </w:pPr>
      <w:r>
        <w:t>Set the frequency of the signal generator to the value f=1800 MHz + f</w:t>
      </w:r>
      <w:r w:rsidRPr="00224108">
        <w:rPr>
          <w:vertAlign w:val="subscript"/>
        </w:rPr>
        <w:t>0</w:t>
      </w:r>
      <w:r>
        <w:t xml:space="preserve"> where f</w:t>
      </w:r>
      <w:r w:rsidRPr="00224108">
        <w:rPr>
          <w:vertAlign w:val="subscript"/>
        </w:rPr>
        <w:t>0</w:t>
      </w:r>
      <w:r>
        <w:t xml:space="preserve"> is the resonant frequency of the </w:t>
      </w:r>
      <w:r w:rsidRPr="00224108">
        <w:rPr>
          <w:rFonts w:ascii="Symbol" w:eastAsia="Segoe UI Symbol" w:hAnsi="Symbol" w:cs="Segoe UI Symbol"/>
        </w:rPr>
        <w:t></w:t>
      </w:r>
      <w:r>
        <w:t xml:space="preserve">-mode of the cavity </w:t>
      </w:r>
    </w:p>
    <w:p w:rsidR="00213929" w:rsidRDefault="00213929" w:rsidP="00213929">
      <w:pPr>
        <w:numPr>
          <w:ilvl w:val="0"/>
          <w:numId w:val="25"/>
        </w:numPr>
        <w:tabs>
          <w:tab w:val="clear" w:pos="2250"/>
        </w:tabs>
        <w:spacing w:after="112" w:line="248" w:lineRule="auto"/>
        <w:ind w:right="454" w:hanging="360"/>
      </w:pPr>
      <w:r>
        <w:t>Set the center frequency of the spectrum analyzer to f</w:t>
      </w:r>
      <w:r w:rsidRPr="00224108">
        <w:rPr>
          <w:vertAlign w:val="subscript"/>
        </w:rPr>
        <w:t>0</w:t>
      </w:r>
      <w:r>
        <w:t xml:space="preserve"> with a span of 4 MHz </w:t>
      </w:r>
    </w:p>
    <w:p w:rsidR="00213929" w:rsidRDefault="00213929" w:rsidP="00213929">
      <w:pPr>
        <w:numPr>
          <w:ilvl w:val="0"/>
          <w:numId w:val="25"/>
        </w:numPr>
        <w:tabs>
          <w:tab w:val="clear" w:pos="2250"/>
        </w:tabs>
        <w:spacing w:after="112" w:line="248" w:lineRule="auto"/>
        <w:ind w:right="454" w:hanging="360"/>
      </w:pPr>
      <w:r>
        <w:t xml:space="preserve">Connect the transmitted power crystal signal, reflected power crystal signal and phase error signal to the oscilloscope. </w:t>
      </w:r>
    </w:p>
    <w:p w:rsidR="00213929" w:rsidRDefault="00213929" w:rsidP="00213929">
      <w:pPr>
        <w:numPr>
          <w:ilvl w:val="0"/>
          <w:numId w:val="25"/>
        </w:numPr>
        <w:tabs>
          <w:tab w:val="clear" w:pos="2250"/>
        </w:tabs>
        <w:spacing w:after="157" w:line="248" w:lineRule="auto"/>
        <w:ind w:right="454" w:hanging="360"/>
      </w:pPr>
      <w:r>
        <w:t xml:space="preserve">Set the SEL Loop to CLOSED </w:t>
      </w:r>
      <w:r w:rsidRPr="00BA1716">
        <w:t xml:space="preserve">on the </w:t>
      </w:r>
      <w:proofErr w:type="spellStart"/>
      <w:r w:rsidRPr="00BA1716">
        <w:t>LabView</w:t>
      </w:r>
      <w:proofErr w:type="spellEnd"/>
      <w:r w:rsidRPr="00BA1716">
        <w:t xml:space="preserve"> screen</w:t>
      </w:r>
      <w:r>
        <w:t xml:space="preserve">. </w:t>
      </w:r>
    </w:p>
    <w:p w:rsidR="00213929" w:rsidRDefault="00213929" w:rsidP="00213929">
      <w:pPr>
        <w:numPr>
          <w:ilvl w:val="0"/>
          <w:numId w:val="25"/>
        </w:numPr>
        <w:tabs>
          <w:tab w:val="clear" w:pos="2250"/>
        </w:tabs>
        <w:spacing w:after="112" w:line="248" w:lineRule="auto"/>
        <w:ind w:right="454" w:hanging="360"/>
      </w:pPr>
      <w:r>
        <w:t>In the software, switch to the ‘live numbers’ read back tab.</w:t>
      </w:r>
      <w:r w:rsidR="009C37BC">
        <w:t xml:space="preserve"> </w:t>
      </w:r>
      <w:r>
        <w:t xml:space="preserve">The software will report the most recent power levels. </w:t>
      </w:r>
    </w:p>
    <w:p w:rsidR="00213929" w:rsidRDefault="00213929" w:rsidP="00213929">
      <w:pPr>
        <w:numPr>
          <w:ilvl w:val="0"/>
          <w:numId w:val="25"/>
        </w:numPr>
        <w:tabs>
          <w:tab w:val="clear" w:pos="2250"/>
        </w:tabs>
        <w:spacing w:after="112" w:line="248" w:lineRule="auto"/>
        <w:ind w:right="454" w:hanging="360"/>
      </w:pPr>
      <w:r>
        <w:t>Increase incident power to ~ 0.5-3 W.</w:t>
      </w:r>
      <w:r w:rsidR="009C37BC">
        <w:t xml:space="preserve"> </w:t>
      </w:r>
      <w:r>
        <w:t xml:space="preserve">This is done in the software by slowly reducing the attenuator slider switch. </w:t>
      </w:r>
    </w:p>
    <w:p w:rsidR="00213929" w:rsidRDefault="00213929" w:rsidP="00213929">
      <w:pPr>
        <w:numPr>
          <w:ilvl w:val="0"/>
          <w:numId w:val="25"/>
        </w:numPr>
        <w:tabs>
          <w:tab w:val="clear" w:pos="2250"/>
        </w:tabs>
        <w:spacing w:after="112" w:line="248" w:lineRule="auto"/>
        <w:ind w:right="454" w:hanging="360"/>
      </w:pPr>
      <w:r>
        <w:t>Once incident power is ~ 0.5-3 W, click on the software button labeled ‘Set Mixer Level’.</w:t>
      </w:r>
      <w:r w:rsidR="009C37BC">
        <w:t xml:space="preserve"> </w:t>
      </w:r>
    </w:p>
    <w:p w:rsidR="00213929" w:rsidRDefault="00213929" w:rsidP="00213929">
      <w:pPr>
        <w:numPr>
          <w:ilvl w:val="0"/>
          <w:numId w:val="25"/>
        </w:numPr>
        <w:tabs>
          <w:tab w:val="clear" w:pos="2250"/>
        </w:tabs>
        <w:spacing w:after="112" w:line="248" w:lineRule="auto"/>
        <w:ind w:right="454" w:hanging="360"/>
      </w:pPr>
      <w:r>
        <w:t>Set Mixer Level adjusts the variable attenuator control voltage so the transmitted power crystal detector voltage is within the crystal voltage range of 10 V. A simple way to check this is to set the Channel Scale to 1 V/div, set the zero-level to the bottom line of the oscilloscope screen. When the trace goes beyond the screen vertical scale, the signal is greater than 10 V.</w:t>
      </w:r>
      <w:r w:rsidR="009C37BC">
        <w:t xml:space="preserve"> </w:t>
      </w:r>
    </w:p>
    <w:p w:rsidR="00213929" w:rsidRDefault="00213929" w:rsidP="00213929">
      <w:pPr>
        <w:numPr>
          <w:ilvl w:val="0"/>
          <w:numId w:val="25"/>
        </w:numPr>
        <w:tabs>
          <w:tab w:val="clear" w:pos="2250"/>
        </w:tabs>
        <w:spacing w:after="112" w:line="248" w:lineRule="auto"/>
        <w:ind w:right="454" w:hanging="360"/>
      </w:pPr>
      <w:r>
        <w:t xml:space="preserve">Using the phase knob on the </w:t>
      </w:r>
      <w:proofErr w:type="spellStart"/>
      <w:r>
        <w:t>LabView</w:t>
      </w:r>
      <w:proofErr w:type="spellEnd"/>
      <w:r>
        <w:t xml:space="preserve"> screen, tune the cavity to the center frequency. </w:t>
      </w:r>
    </w:p>
    <w:p w:rsidR="00213929" w:rsidRDefault="00213929" w:rsidP="00213929">
      <w:pPr>
        <w:numPr>
          <w:ilvl w:val="0"/>
          <w:numId w:val="25"/>
        </w:numPr>
        <w:tabs>
          <w:tab w:val="clear" w:pos="2250"/>
        </w:tabs>
        <w:spacing w:after="112" w:line="248" w:lineRule="auto"/>
        <w:ind w:right="454" w:hanging="360"/>
      </w:pPr>
      <w:r>
        <w:lastRenderedPageBreak/>
        <w:t xml:space="preserve">Press Optimize Phase button to get finer phasing using the FCC. </w:t>
      </w:r>
    </w:p>
    <w:p w:rsidR="00213929" w:rsidRDefault="00213929" w:rsidP="00213929">
      <w:pPr>
        <w:numPr>
          <w:ilvl w:val="0"/>
          <w:numId w:val="25"/>
        </w:numPr>
        <w:tabs>
          <w:tab w:val="clear" w:pos="2250"/>
        </w:tabs>
        <w:spacing w:after="112" w:line="248" w:lineRule="auto"/>
        <w:ind w:right="454" w:hanging="360"/>
      </w:pPr>
      <w:r>
        <w:t xml:space="preserve">Write the cavity frequency and the </w:t>
      </w:r>
      <w:proofErr w:type="spellStart"/>
      <w:proofErr w:type="gramStart"/>
      <w:r>
        <w:t>dewar</w:t>
      </w:r>
      <w:proofErr w:type="spellEnd"/>
      <w:proofErr w:type="gramEnd"/>
      <w:r>
        <w:t xml:space="preserve"> pressure as indicated on the VAT Controller in the log book.</w:t>
      </w:r>
      <w:r w:rsidR="009C37BC">
        <w:t xml:space="preserve"> </w:t>
      </w:r>
    </w:p>
    <w:p w:rsidR="00213929" w:rsidRDefault="00213929" w:rsidP="00213929">
      <w:pPr>
        <w:numPr>
          <w:ilvl w:val="0"/>
          <w:numId w:val="25"/>
        </w:numPr>
        <w:tabs>
          <w:tab w:val="clear" w:pos="2250"/>
        </w:tabs>
        <w:spacing w:after="112" w:line="248" w:lineRule="auto"/>
        <w:ind w:right="454" w:hanging="360"/>
      </w:pPr>
      <w:r>
        <w:t xml:space="preserve">Adjust the frequency of the signal generator so that DISC LARGE in the LLRF </w:t>
      </w:r>
      <w:proofErr w:type="spellStart"/>
      <w:proofErr w:type="gramStart"/>
      <w:r>
        <w:t>dF</w:t>
      </w:r>
      <w:proofErr w:type="spellEnd"/>
      <w:proofErr w:type="gramEnd"/>
      <w:r>
        <w:t xml:space="preserve"> cluster of the RF Test VI is between 5-15 kHz. </w:t>
      </w:r>
    </w:p>
    <w:p w:rsidR="00213929" w:rsidRPr="006F554D" w:rsidRDefault="00213929" w:rsidP="00213929">
      <w:pPr>
        <w:tabs>
          <w:tab w:val="clear" w:pos="2250"/>
        </w:tabs>
        <w:spacing w:after="112" w:line="248" w:lineRule="auto"/>
        <w:ind w:right="454" w:firstLine="432"/>
      </w:pPr>
    </w:p>
    <w:p w:rsidR="00A022C9" w:rsidRDefault="00A022C9" w:rsidP="00A022C9">
      <w:pPr>
        <w:pStyle w:val="Heading2"/>
        <w:keepNext/>
        <w:keepLines/>
        <w:spacing w:after="95" w:line="259" w:lineRule="auto"/>
        <w:ind w:left="1047" w:right="1964" w:hanging="432"/>
      </w:pPr>
      <w:r>
        <w:t xml:space="preserve">Measure cavity coupling </w:t>
      </w:r>
    </w:p>
    <w:p w:rsidR="00A022C9" w:rsidRDefault="00A022C9" w:rsidP="00A022C9">
      <w:pPr>
        <w:numPr>
          <w:ilvl w:val="0"/>
          <w:numId w:val="26"/>
        </w:numPr>
        <w:tabs>
          <w:tab w:val="clear" w:pos="2250"/>
        </w:tabs>
        <w:spacing w:after="112" w:line="248" w:lineRule="auto"/>
        <w:ind w:right="454" w:hanging="360"/>
      </w:pPr>
      <w:r>
        <w:t>In software, set Q</w:t>
      </w:r>
      <w:r>
        <w:rPr>
          <w:vertAlign w:val="subscript"/>
        </w:rPr>
        <w:t>ext2</w:t>
      </w:r>
      <w:r>
        <w:t xml:space="preserve"> &lt;= 100. (CW mode : Q</w:t>
      </w:r>
      <w:r>
        <w:rPr>
          <w:vertAlign w:val="subscript"/>
        </w:rPr>
        <w:t>ext2</w:t>
      </w:r>
      <w:r>
        <w:t xml:space="preserve"> &gt; 100;</w:t>
      </w:r>
      <w:r w:rsidR="009C37BC">
        <w:t xml:space="preserve"> </w:t>
      </w:r>
      <w:r>
        <w:t>Decay mode: Q</w:t>
      </w:r>
      <w:r>
        <w:rPr>
          <w:vertAlign w:val="subscript"/>
        </w:rPr>
        <w:t>ext2</w:t>
      </w:r>
      <w:r>
        <w:t xml:space="preserve"> &lt;= 100) </w:t>
      </w:r>
    </w:p>
    <w:p w:rsidR="00A022C9" w:rsidRDefault="00A022C9" w:rsidP="00A022C9">
      <w:pPr>
        <w:numPr>
          <w:ilvl w:val="0"/>
          <w:numId w:val="26"/>
        </w:numPr>
        <w:tabs>
          <w:tab w:val="clear" w:pos="2250"/>
        </w:tabs>
        <w:spacing w:after="112" w:line="248" w:lineRule="auto"/>
        <w:ind w:right="454" w:hanging="360"/>
      </w:pPr>
      <w:r>
        <w:t xml:space="preserve">On the scope, decrease the volts/division for the reflected power signal until the trace reads above zero. </w:t>
      </w:r>
    </w:p>
    <w:p w:rsidR="00A022C9" w:rsidRDefault="00A022C9" w:rsidP="00A022C9">
      <w:pPr>
        <w:numPr>
          <w:ilvl w:val="0"/>
          <w:numId w:val="26"/>
        </w:numPr>
        <w:tabs>
          <w:tab w:val="clear" w:pos="2250"/>
        </w:tabs>
        <w:spacing w:after="112" w:line="248" w:lineRule="auto"/>
        <w:ind w:right="454" w:hanging="360"/>
      </w:pPr>
      <w:r>
        <w:t>Set the horizontal time scale for 2 seconds.</w:t>
      </w:r>
      <w:r w:rsidR="009C37BC">
        <w:t xml:space="preserve"> </w:t>
      </w:r>
    </w:p>
    <w:p w:rsidR="00A022C9" w:rsidRDefault="00A022C9" w:rsidP="00A022C9">
      <w:pPr>
        <w:numPr>
          <w:ilvl w:val="0"/>
          <w:numId w:val="26"/>
        </w:numPr>
        <w:tabs>
          <w:tab w:val="clear" w:pos="2250"/>
        </w:tabs>
        <w:spacing w:after="112" w:line="248" w:lineRule="auto"/>
        <w:ind w:right="454" w:hanging="360"/>
      </w:pPr>
      <w:r>
        <w:t>Tune the cavity and set attenuator slide switch to provide enough power to measure transmitted power on the crystal detector connected to the oscilloscope.</w:t>
      </w:r>
      <w:r w:rsidR="009C37BC">
        <w:t xml:space="preserve"> </w:t>
      </w:r>
      <w:r>
        <w:t xml:space="preserve">Power level should be less than 10 W. </w:t>
      </w:r>
    </w:p>
    <w:p w:rsidR="00A022C9" w:rsidRDefault="00A022C9" w:rsidP="00A022C9">
      <w:pPr>
        <w:numPr>
          <w:ilvl w:val="0"/>
          <w:numId w:val="26"/>
        </w:numPr>
        <w:tabs>
          <w:tab w:val="clear" w:pos="2250"/>
        </w:tabs>
        <w:spacing w:after="112" w:line="248" w:lineRule="auto"/>
        <w:ind w:right="454" w:hanging="360"/>
      </w:pPr>
      <w:r>
        <w:t>Using the RF ON/OFF switch on the chassis, turn RF OFF and watch the Pt power decay on the scope. When it is decayed, turn RF ON. The scope will display a decay shape on reflected power, press the stop/run button on the scope to stop scrolling and freeze the screen.</w:t>
      </w:r>
      <w:r w:rsidR="009C37BC">
        <w:t xml:space="preserve"> </w:t>
      </w:r>
    </w:p>
    <w:p w:rsidR="00A022C9" w:rsidRDefault="00A022C9" w:rsidP="00A022C9">
      <w:pPr>
        <w:numPr>
          <w:ilvl w:val="0"/>
          <w:numId w:val="26"/>
        </w:numPr>
        <w:tabs>
          <w:tab w:val="clear" w:pos="2250"/>
        </w:tabs>
        <w:spacing w:after="112" w:line="248" w:lineRule="auto"/>
        <w:ind w:right="454" w:hanging="360"/>
      </w:pPr>
      <w:r>
        <w:t>The shape of the reflected power signal during the decay indicates the cavity coupling.</w:t>
      </w:r>
      <w:r w:rsidR="009C37BC">
        <w:t xml:space="preserve"> </w:t>
      </w:r>
      <w:r>
        <w:t xml:space="preserve">An example of the </w:t>
      </w:r>
      <w:proofErr w:type="spellStart"/>
      <w:r>
        <w:t>overcoupled</w:t>
      </w:r>
      <w:proofErr w:type="spellEnd"/>
      <w:r>
        <w:t xml:space="preserve">, </w:t>
      </w:r>
      <w:proofErr w:type="spellStart"/>
      <w:r>
        <w:t>undercoupled</w:t>
      </w:r>
      <w:proofErr w:type="spellEnd"/>
      <w:r>
        <w:t xml:space="preserve"> and critically coupled cavity pulse shape is shown in figure 3.</w:t>
      </w:r>
      <w:r w:rsidR="009C37BC">
        <w:t xml:space="preserve"> </w:t>
      </w:r>
      <w:r>
        <w:t xml:space="preserve">Note the relative amplitude of reflected power peaks when RF power on vs. RF power off. </w:t>
      </w:r>
    </w:p>
    <w:p w:rsidR="00A022C9" w:rsidRDefault="00A022C9" w:rsidP="00A022C9">
      <w:pPr>
        <w:spacing w:after="42" w:line="259" w:lineRule="auto"/>
        <w:ind w:right="320"/>
        <w:jc w:val="right"/>
      </w:pPr>
      <w:r>
        <w:rPr>
          <w:noProof/>
        </w:rPr>
        <w:drawing>
          <wp:inline distT="0" distB="0" distL="0" distR="0" wp14:anchorId="65C6D7D3" wp14:editId="1852A746">
            <wp:extent cx="5943346" cy="1118235"/>
            <wp:effectExtent l="0" t="0" r="0" b="0"/>
            <wp:docPr id="1589" name="Picture 1589"/>
            <wp:cNvGraphicFramePr/>
            <a:graphic xmlns:a="http://schemas.openxmlformats.org/drawingml/2006/main">
              <a:graphicData uri="http://schemas.openxmlformats.org/drawingml/2006/picture">
                <pic:pic xmlns:pic="http://schemas.openxmlformats.org/drawingml/2006/picture">
                  <pic:nvPicPr>
                    <pic:cNvPr id="1589" name="Picture 1589"/>
                    <pic:cNvPicPr/>
                  </pic:nvPicPr>
                  <pic:blipFill>
                    <a:blip r:embed="rId14"/>
                    <a:stretch>
                      <a:fillRect/>
                    </a:stretch>
                  </pic:blipFill>
                  <pic:spPr>
                    <a:xfrm>
                      <a:off x="0" y="0"/>
                      <a:ext cx="5943346" cy="1118235"/>
                    </a:xfrm>
                    <a:prstGeom prst="rect">
                      <a:avLst/>
                    </a:prstGeom>
                  </pic:spPr>
                </pic:pic>
              </a:graphicData>
            </a:graphic>
          </wp:inline>
        </w:drawing>
      </w:r>
      <w:r>
        <w:t xml:space="preserve"> </w:t>
      </w:r>
    </w:p>
    <w:p w:rsidR="00A022C9" w:rsidRDefault="00A022C9" w:rsidP="00A022C9">
      <w:pPr>
        <w:ind w:left="280" w:right="454"/>
      </w:pPr>
      <w:r>
        <w:rPr>
          <w:b/>
        </w:rPr>
        <w:t>Figure 3</w:t>
      </w:r>
      <w:r>
        <w:t xml:space="preserve">. Examples of oscilloscope traces for </w:t>
      </w:r>
      <w:proofErr w:type="spellStart"/>
      <w:r>
        <w:t>overcoupled</w:t>
      </w:r>
      <w:proofErr w:type="spellEnd"/>
      <w:r>
        <w:t xml:space="preserve">, </w:t>
      </w:r>
      <w:proofErr w:type="spellStart"/>
      <w:r>
        <w:t>undercoupled</w:t>
      </w:r>
      <w:proofErr w:type="spellEnd"/>
      <w:r>
        <w:t xml:space="preserve"> and critically coupled cavities.</w:t>
      </w:r>
      <w:r w:rsidR="009C37BC">
        <w:t xml:space="preserve"> </w:t>
      </w:r>
      <w:r>
        <w:t xml:space="preserve">Note the relative amplitude of reflected power peaks when RF power on vs. RF power off. </w:t>
      </w:r>
    </w:p>
    <w:p w:rsidR="00A022C9" w:rsidRDefault="00A022C9" w:rsidP="00A022C9">
      <w:pPr>
        <w:spacing w:after="99" w:line="259" w:lineRule="auto"/>
        <w:ind w:left="1080"/>
      </w:pPr>
      <w:r>
        <w:t xml:space="preserve"> </w:t>
      </w:r>
    </w:p>
    <w:p w:rsidR="00A022C9" w:rsidRDefault="00A022C9" w:rsidP="00A022C9">
      <w:pPr>
        <w:numPr>
          <w:ilvl w:val="0"/>
          <w:numId w:val="26"/>
        </w:numPr>
        <w:tabs>
          <w:tab w:val="clear" w:pos="2250"/>
        </w:tabs>
        <w:spacing w:after="112" w:line="248" w:lineRule="auto"/>
        <w:ind w:right="454" w:hanging="360"/>
      </w:pPr>
      <w:r>
        <w:t xml:space="preserve">Write down the coupling in the log book. </w:t>
      </w:r>
    </w:p>
    <w:p w:rsidR="00A022C9" w:rsidRDefault="00A022C9" w:rsidP="00A022C9">
      <w:pPr>
        <w:numPr>
          <w:ilvl w:val="0"/>
          <w:numId w:val="26"/>
        </w:numPr>
        <w:tabs>
          <w:tab w:val="clear" w:pos="2250"/>
        </w:tabs>
        <w:spacing w:after="112" w:line="248" w:lineRule="auto"/>
        <w:ind w:right="454" w:hanging="360"/>
      </w:pPr>
      <w:r>
        <w:t xml:space="preserve">In software, set B switch to B &gt; 1 or B &lt; 1 based on the results of this measurement. </w:t>
      </w:r>
    </w:p>
    <w:p w:rsidR="00A022C9" w:rsidRDefault="00A022C9" w:rsidP="00A022C9">
      <w:pPr>
        <w:numPr>
          <w:ilvl w:val="0"/>
          <w:numId w:val="26"/>
        </w:numPr>
        <w:tabs>
          <w:tab w:val="clear" w:pos="2250"/>
        </w:tabs>
        <w:spacing w:after="112" w:line="248" w:lineRule="auto"/>
        <w:ind w:right="454" w:hanging="360"/>
      </w:pPr>
      <w:r>
        <w:t xml:space="preserve">Press the stop/run button on the scope to resume scrolling. </w:t>
      </w:r>
    </w:p>
    <w:p w:rsidR="00A022C9" w:rsidRDefault="00A022C9" w:rsidP="00A022C9">
      <w:pPr>
        <w:spacing w:after="108" w:line="259" w:lineRule="auto"/>
        <w:ind w:left="270"/>
      </w:pPr>
      <w:r>
        <w:rPr>
          <w:b/>
        </w:rPr>
        <w:t xml:space="preserve"> </w:t>
      </w:r>
    </w:p>
    <w:p w:rsidR="00A022C9" w:rsidRDefault="00A022C9" w:rsidP="00A022C9">
      <w:pPr>
        <w:pStyle w:val="Heading2"/>
        <w:keepNext/>
        <w:keepLines/>
        <w:spacing w:after="95" w:line="259" w:lineRule="auto"/>
        <w:ind w:left="1047" w:right="1964" w:hanging="432"/>
      </w:pPr>
      <w:r>
        <w:t>Q</w:t>
      </w:r>
      <w:r>
        <w:rPr>
          <w:vertAlign w:val="subscript"/>
        </w:rPr>
        <w:t>ext2</w:t>
      </w:r>
      <w:r>
        <w:t xml:space="preserve"> measurement and low-field Q</w:t>
      </w:r>
      <w:r>
        <w:rPr>
          <w:vertAlign w:val="subscript"/>
        </w:rPr>
        <w:t>0</w:t>
      </w:r>
      <w:r>
        <w:t xml:space="preserve"> measurement </w:t>
      </w:r>
    </w:p>
    <w:p w:rsidR="00A022C9" w:rsidRDefault="00A022C9" w:rsidP="00A022C9">
      <w:pPr>
        <w:spacing w:after="264"/>
        <w:ind w:left="280" w:right="454"/>
      </w:pPr>
      <w:r>
        <w:t xml:space="preserve">Note: If field emission is greater than 0.01 </w:t>
      </w:r>
      <w:proofErr w:type="spellStart"/>
      <w:r>
        <w:t>mR</w:t>
      </w:r>
      <w:proofErr w:type="spellEnd"/>
      <w:r>
        <w:t>/</w:t>
      </w:r>
      <w:proofErr w:type="spellStart"/>
      <w:r>
        <w:t>hr</w:t>
      </w:r>
      <w:proofErr w:type="spellEnd"/>
      <w:r>
        <w:t>, do not measure Q</w:t>
      </w:r>
      <w:r>
        <w:rPr>
          <w:vertAlign w:val="subscript"/>
        </w:rPr>
        <w:t>ext2</w:t>
      </w:r>
      <w:r>
        <w:t xml:space="preserve">. It will not be accurate. </w:t>
      </w:r>
    </w:p>
    <w:p w:rsidR="00A022C9" w:rsidRDefault="00A022C9" w:rsidP="00A022C9">
      <w:pPr>
        <w:numPr>
          <w:ilvl w:val="0"/>
          <w:numId w:val="27"/>
        </w:numPr>
        <w:tabs>
          <w:tab w:val="clear" w:pos="2250"/>
        </w:tabs>
        <w:spacing w:after="112" w:line="248" w:lineRule="auto"/>
        <w:ind w:right="454" w:hanging="360"/>
      </w:pPr>
      <w:r>
        <w:t xml:space="preserve">In software, set B switch to B &gt; 1 or B &lt; 1 based on the results of subsection 2.4. </w:t>
      </w:r>
    </w:p>
    <w:p w:rsidR="00A022C9" w:rsidRDefault="00A022C9" w:rsidP="00A022C9">
      <w:pPr>
        <w:numPr>
          <w:ilvl w:val="0"/>
          <w:numId w:val="27"/>
        </w:numPr>
        <w:tabs>
          <w:tab w:val="clear" w:pos="2250"/>
        </w:tabs>
        <w:spacing w:after="112" w:line="248" w:lineRule="auto"/>
        <w:ind w:right="454" w:hanging="360"/>
      </w:pPr>
      <w:r>
        <w:t xml:space="preserve">Adjust the power attenuation slider so that </w:t>
      </w:r>
      <w:proofErr w:type="spellStart"/>
      <w:r>
        <w:t>E</w:t>
      </w:r>
      <w:r>
        <w:rPr>
          <w:vertAlign w:val="subscript"/>
        </w:rPr>
        <w:t>acc</w:t>
      </w:r>
      <w:proofErr w:type="spellEnd"/>
      <w:r>
        <w:t xml:space="preserve"> is between 3-5 MV/m </w:t>
      </w:r>
    </w:p>
    <w:p w:rsidR="00A022C9" w:rsidRDefault="00A022C9" w:rsidP="00A022C9">
      <w:pPr>
        <w:numPr>
          <w:ilvl w:val="0"/>
          <w:numId w:val="27"/>
        </w:numPr>
        <w:tabs>
          <w:tab w:val="clear" w:pos="2250"/>
        </w:tabs>
        <w:spacing w:after="148" w:line="248" w:lineRule="auto"/>
        <w:ind w:right="454" w:hanging="360"/>
      </w:pPr>
      <w:r>
        <w:t xml:space="preserve">In software, click the button labeled Set Mixer Level and then Optimize Phase. </w:t>
      </w:r>
    </w:p>
    <w:p w:rsidR="00A022C9" w:rsidRDefault="00A022C9" w:rsidP="00A022C9">
      <w:pPr>
        <w:numPr>
          <w:ilvl w:val="0"/>
          <w:numId w:val="27"/>
        </w:numPr>
        <w:tabs>
          <w:tab w:val="clear" w:pos="2250"/>
        </w:tabs>
        <w:spacing w:after="148" w:line="248" w:lineRule="auto"/>
        <w:ind w:right="454" w:hanging="360"/>
      </w:pPr>
      <w:r>
        <w:t xml:space="preserve">In </w:t>
      </w:r>
      <w:r w:rsidRPr="00BA1716">
        <w:t>software, set Q</w:t>
      </w:r>
      <w:r w:rsidRPr="00BA1716">
        <w:rPr>
          <w:sz w:val="16"/>
        </w:rPr>
        <w:t>ext2</w:t>
      </w:r>
      <w:r w:rsidRPr="00BA1716">
        <w:t xml:space="preserve"> &lt;= 100. The message below the coupling switch will read Decay Measurement</w:t>
      </w:r>
    </w:p>
    <w:p w:rsidR="00A022C9" w:rsidRDefault="00A022C9" w:rsidP="00A022C9">
      <w:pPr>
        <w:numPr>
          <w:ilvl w:val="0"/>
          <w:numId w:val="27"/>
        </w:numPr>
        <w:tabs>
          <w:tab w:val="clear" w:pos="2250"/>
        </w:tabs>
        <w:spacing w:after="112" w:line="248" w:lineRule="auto"/>
        <w:ind w:right="454" w:hanging="360"/>
      </w:pPr>
      <w:r>
        <w:lastRenderedPageBreak/>
        <w:t xml:space="preserve">Press </w:t>
      </w:r>
      <w:r w:rsidRPr="00BA1716">
        <w:t>‘Measure &amp; Log’</w:t>
      </w:r>
      <w:r>
        <w:t>.</w:t>
      </w:r>
      <w:r w:rsidR="009C37BC">
        <w:t xml:space="preserve"> </w:t>
      </w:r>
      <w:r>
        <w:t xml:space="preserve">The RF system will perform a decay measurement. </w:t>
      </w:r>
    </w:p>
    <w:p w:rsidR="00A022C9" w:rsidRDefault="00A022C9" w:rsidP="00A022C9">
      <w:pPr>
        <w:numPr>
          <w:ilvl w:val="0"/>
          <w:numId w:val="27"/>
        </w:numPr>
        <w:tabs>
          <w:tab w:val="clear" w:pos="2250"/>
        </w:tabs>
        <w:spacing w:after="112" w:line="248" w:lineRule="auto"/>
        <w:ind w:right="454" w:hanging="360"/>
      </w:pPr>
      <w:r>
        <w:t>A window will appear which displays the decay curve.</w:t>
      </w:r>
      <w:r w:rsidR="009C37BC">
        <w:t xml:space="preserve"> </w:t>
      </w:r>
      <w:r>
        <w:t xml:space="preserve">Close the window to return to the main VI. </w:t>
      </w:r>
    </w:p>
    <w:p w:rsidR="00A022C9" w:rsidRDefault="00A022C9" w:rsidP="00A022C9">
      <w:pPr>
        <w:numPr>
          <w:ilvl w:val="0"/>
          <w:numId w:val="27"/>
        </w:numPr>
        <w:tabs>
          <w:tab w:val="clear" w:pos="2250"/>
        </w:tabs>
        <w:spacing w:after="112" w:line="248" w:lineRule="auto"/>
        <w:ind w:right="454" w:hanging="360"/>
      </w:pPr>
      <w:r>
        <w:t xml:space="preserve">Perform at least three decay measurements or more if necessary to have at least three sets of decay measurements that have similar values, within the </w:t>
      </w:r>
      <w:proofErr w:type="spellStart"/>
      <w:r>
        <w:t>E</w:t>
      </w:r>
      <w:r>
        <w:rPr>
          <w:vertAlign w:val="subscript"/>
        </w:rPr>
        <w:t>acc</w:t>
      </w:r>
      <w:proofErr w:type="spellEnd"/>
      <w:r>
        <w:t xml:space="preserve"> range 3-5 MV/m. </w:t>
      </w:r>
    </w:p>
    <w:p w:rsidR="00A022C9" w:rsidRDefault="00A022C9" w:rsidP="00A022C9">
      <w:pPr>
        <w:numPr>
          <w:ilvl w:val="0"/>
          <w:numId w:val="27"/>
        </w:numPr>
        <w:tabs>
          <w:tab w:val="clear" w:pos="2250"/>
        </w:tabs>
        <w:spacing w:after="112" w:line="248" w:lineRule="auto"/>
        <w:ind w:right="454" w:hanging="360"/>
      </w:pPr>
      <w:r>
        <w:t xml:space="preserve">Press the button labeled Click to Update Qext2. Scroll through the decay measurements and select the one which represents the average values measured. This is the Qext2 that will be used in the main VI to calculate gradient. </w:t>
      </w:r>
    </w:p>
    <w:p w:rsidR="00A022C9" w:rsidRDefault="00A022C9" w:rsidP="00A022C9">
      <w:pPr>
        <w:numPr>
          <w:ilvl w:val="0"/>
          <w:numId w:val="27"/>
        </w:numPr>
        <w:tabs>
          <w:tab w:val="clear" w:pos="2250"/>
        </w:tabs>
        <w:spacing w:after="112" w:line="248" w:lineRule="auto"/>
        <w:ind w:right="454" w:hanging="360"/>
      </w:pPr>
      <w:r>
        <w:t>In the logbook, write down in table format:</w:t>
      </w:r>
      <w:r w:rsidR="009C37BC">
        <w:t xml:space="preserve"> </w:t>
      </w:r>
    </w:p>
    <w:p w:rsidR="00A022C9" w:rsidRDefault="00A022C9" w:rsidP="00A022C9">
      <w:pPr>
        <w:ind w:left="1450" w:right="454"/>
      </w:pPr>
      <w:proofErr w:type="spellStart"/>
      <w:r>
        <w:t>E</w:t>
      </w:r>
      <w:r>
        <w:rPr>
          <w:vertAlign w:val="subscript"/>
        </w:rPr>
        <w:t>acc</w:t>
      </w:r>
      <w:proofErr w:type="spellEnd"/>
      <w:r>
        <w:t>, Q</w:t>
      </w:r>
      <w:r>
        <w:rPr>
          <w:vertAlign w:val="subscript"/>
        </w:rPr>
        <w:t>0</w:t>
      </w:r>
      <w:r>
        <w:t>, Q</w:t>
      </w:r>
      <w:r>
        <w:rPr>
          <w:vertAlign w:val="subscript"/>
        </w:rPr>
        <w:t>ext1</w:t>
      </w:r>
      <w:r>
        <w:t>, Q</w:t>
      </w:r>
      <w:r>
        <w:rPr>
          <w:vertAlign w:val="subscript"/>
        </w:rPr>
        <w:t>ext2</w:t>
      </w:r>
      <w:r>
        <w:t>, Q</w:t>
      </w:r>
      <w:r>
        <w:rPr>
          <w:vertAlign w:val="subscript"/>
        </w:rPr>
        <w:t>ext2</w:t>
      </w:r>
      <w:r>
        <w:t xml:space="preserve"> % error, Tau and radiation.</w:t>
      </w:r>
      <w:r w:rsidR="009C37BC">
        <w:t xml:space="preserve"> </w:t>
      </w:r>
    </w:p>
    <w:p w:rsidR="00A022C9" w:rsidRDefault="00A022C9" w:rsidP="00A022C9">
      <w:pPr>
        <w:ind w:left="280" w:right="454"/>
      </w:pPr>
      <w:r>
        <w:t>Steps 1-6 should be followed in order to measure the low-field Q</w:t>
      </w:r>
      <w:r>
        <w:rPr>
          <w:vertAlign w:val="subscript"/>
        </w:rPr>
        <w:t>0</w:t>
      </w:r>
      <w:r>
        <w:t xml:space="preserve"> as a function of the He bath temperature. </w:t>
      </w:r>
    </w:p>
    <w:p w:rsidR="009C4FD7" w:rsidRDefault="009C4FD7" w:rsidP="000076FD">
      <w:pPr>
        <w:tabs>
          <w:tab w:val="clear" w:pos="2250"/>
        </w:tabs>
      </w:pPr>
    </w:p>
    <w:p w:rsidR="00A022C9" w:rsidRDefault="00A022C9" w:rsidP="00A022C9">
      <w:pPr>
        <w:pStyle w:val="Heading1"/>
      </w:pPr>
      <w:r>
        <w:t>High Powered RF Measurements</w:t>
      </w:r>
    </w:p>
    <w:p w:rsidR="009107DF" w:rsidRDefault="009107DF" w:rsidP="009107DF">
      <w:pPr>
        <w:ind w:left="270" w:right="454" w:firstLine="360"/>
      </w:pPr>
      <w:r>
        <w:t>The test will capture data for Q</w:t>
      </w:r>
      <w:r>
        <w:rPr>
          <w:vertAlign w:val="subscript"/>
        </w:rPr>
        <w:t>0</w:t>
      </w:r>
      <w:r>
        <w:t xml:space="preserve"> versus </w:t>
      </w:r>
      <w:proofErr w:type="spellStart"/>
      <w:r>
        <w:t>E</w:t>
      </w:r>
      <w:r>
        <w:rPr>
          <w:vertAlign w:val="subscript"/>
        </w:rPr>
        <w:t>acc</w:t>
      </w:r>
      <w:proofErr w:type="spellEnd"/>
      <w:r>
        <w:t xml:space="preserve">, Radiation versus </w:t>
      </w:r>
      <w:proofErr w:type="spellStart"/>
      <w:r>
        <w:t>E</w:t>
      </w:r>
      <w:r>
        <w:rPr>
          <w:vertAlign w:val="subscript"/>
        </w:rPr>
        <w:t>acc</w:t>
      </w:r>
      <w:proofErr w:type="spellEnd"/>
      <w:r>
        <w:t xml:space="preserve"> and frequency versus E</w:t>
      </w:r>
      <w:r>
        <w:rPr>
          <w:vertAlign w:val="subscript"/>
        </w:rPr>
        <w:t>acc</w:t>
      </w:r>
      <w:r>
        <w:t xml:space="preserve">^2 curves. </w:t>
      </w:r>
    </w:p>
    <w:p w:rsidR="009107DF" w:rsidRDefault="009107DF" w:rsidP="009107DF">
      <w:pPr>
        <w:numPr>
          <w:ilvl w:val="0"/>
          <w:numId w:val="28"/>
        </w:numPr>
        <w:tabs>
          <w:tab w:val="clear" w:pos="2250"/>
        </w:tabs>
        <w:spacing w:after="112" w:line="248" w:lineRule="auto"/>
        <w:ind w:right="454" w:hanging="360"/>
      </w:pPr>
      <w:r>
        <w:t xml:space="preserve">Starting at 1.5 MV/m, press the button labeled Optimize Phase. </w:t>
      </w:r>
    </w:p>
    <w:p w:rsidR="009107DF" w:rsidRDefault="009107DF" w:rsidP="009107DF">
      <w:pPr>
        <w:numPr>
          <w:ilvl w:val="0"/>
          <w:numId w:val="28"/>
        </w:numPr>
        <w:tabs>
          <w:tab w:val="clear" w:pos="2250"/>
        </w:tabs>
        <w:spacing w:after="112" w:line="248" w:lineRule="auto"/>
        <w:ind w:right="454" w:hanging="360"/>
      </w:pPr>
      <w:r>
        <w:t xml:space="preserve">Press the button labeled Click to Update Lorentz on the main VI. </w:t>
      </w:r>
    </w:p>
    <w:p w:rsidR="009107DF" w:rsidRDefault="009107DF" w:rsidP="009107DF">
      <w:pPr>
        <w:numPr>
          <w:ilvl w:val="0"/>
          <w:numId w:val="28"/>
        </w:numPr>
        <w:tabs>
          <w:tab w:val="clear" w:pos="2250"/>
        </w:tabs>
        <w:spacing w:after="112" w:line="248" w:lineRule="auto"/>
        <w:ind w:right="454" w:hanging="360"/>
      </w:pPr>
      <w:r>
        <w:t xml:space="preserve">In the left tab labeled </w:t>
      </w:r>
      <w:proofErr w:type="spellStart"/>
      <w:r>
        <w:t>Autostep</w:t>
      </w:r>
      <w:proofErr w:type="spellEnd"/>
      <w:r>
        <w:t xml:space="preserve">, press the button labeled Click to Run Auto Step. </w:t>
      </w:r>
    </w:p>
    <w:p w:rsidR="009107DF" w:rsidRDefault="009107DF" w:rsidP="009107DF">
      <w:pPr>
        <w:numPr>
          <w:ilvl w:val="0"/>
          <w:numId w:val="28"/>
        </w:numPr>
        <w:tabs>
          <w:tab w:val="clear" w:pos="2250"/>
        </w:tabs>
        <w:spacing w:after="112" w:line="248" w:lineRule="auto"/>
        <w:ind w:right="454" w:hanging="360"/>
      </w:pPr>
      <w:r>
        <w:t xml:space="preserve">The </w:t>
      </w:r>
      <w:proofErr w:type="spellStart"/>
      <w:r>
        <w:t>Autostep</w:t>
      </w:r>
      <w:proofErr w:type="spellEnd"/>
      <w:r>
        <w:t xml:space="preserve"> algorithm will decrement the attenuation slider control such that gradient changes by the value entered in the Step Size control. </w:t>
      </w:r>
    </w:p>
    <w:p w:rsidR="009107DF" w:rsidRDefault="009107DF" w:rsidP="009107DF">
      <w:pPr>
        <w:numPr>
          <w:ilvl w:val="0"/>
          <w:numId w:val="28"/>
        </w:numPr>
        <w:tabs>
          <w:tab w:val="clear" w:pos="2250"/>
        </w:tabs>
        <w:spacing w:after="112" w:line="248" w:lineRule="auto"/>
        <w:ind w:right="454" w:hanging="360"/>
      </w:pPr>
      <w:r>
        <w:t xml:space="preserve">Check the following conditions: </w:t>
      </w:r>
    </w:p>
    <w:p w:rsidR="009107DF" w:rsidRDefault="009107DF" w:rsidP="009107DF">
      <w:pPr>
        <w:numPr>
          <w:ilvl w:val="1"/>
          <w:numId w:val="28"/>
        </w:numPr>
        <w:tabs>
          <w:tab w:val="clear" w:pos="2250"/>
        </w:tabs>
        <w:spacing w:after="112"/>
        <w:ind w:left="2497" w:right="454" w:hanging="530"/>
      </w:pPr>
      <w:r>
        <w:t xml:space="preserve">CW measurement of incident power is below 100 W to avoid overheating cables </w:t>
      </w:r>
    </w:p>
    <w:p w:rsidR="009107DF" w:rsidRDefault="009107DF" w:rsidP="009107DF">
      <w:pPr>
        <w:numPr>
          <w:ilvl w:val="1"/>
          <w:numId w:val="28"/>
        </w:numPr>
        <w:tabs>
          <w:tab w:val="clear" w:pos="2250"/>
        </w:tabs>
        <w:spacing w:after="112"/>
        <w:ind w:left="2497" w:right="454" w:hanging="530"/>
      </w:pPr>
      <w:r>
        <w:t xml:space="preserve">the CW measurement of </w:t>
      </w:r>
      <w:proofErr w:type="spellStart"/>
      <w:r>
        <w:t>dewar</w:t>
      </w:r>
      <w:proofErr w:type="spellEnd"/>
      <w:r>
        <w:t xml:space="preserve"> radiation is below 0.5 </w:t>
      </w:r>
      <w:proofErr w:type="spellStart"/>
      <w:r>
        <w:t>mR</w:t>
      </w:r>
      <w:proofErr w:type="spellEnd"/>
      <w:r>
        <w:t>/</w:t>
      </w:r>
      <w:proofErr w:type="spellStart"/>
      <w:r>
        <w:t>hr</w:t>
      </w:r>
      <w:proofErr w:type="spellEnd"/>
      <w:r w:rsidR="009C37BC">
        <w:t xml:space="preserve"> </w:t>
      </w:r>
    </w:p>
    <w:p w:rsidR="009107DF" w:rsidRDefault="009107DF" w:rsidP="009107DF">
      <w:pPr>
        <w:numPr>
          <w:ilvl w:val="1"/>
          <w:numId w:val="28"/>
        </w:numPr>
        <w:tabs>
          <w:tab w:val="clear" w:pos="2250"/>
        </w:tabs>
        <w:spacing w:after="112"/>
        <w:ind w:left="2497" w:right="454" w:hanging="530"/>
      </w:pPr>
      <w:r>
        <w:t xml:space="preserve">the cavity is not quenching </w:t>
      </w:r>
    </w:p>
    <w:p w:rsidR="009107DF" w:rsidRDefault="009107DF" w:rsidP="009107DF">
      <w:pPr>
        <w:numPr>
          <w:ilvl w:val="0"/>
          <w:numId w:val="28"/>
        </w:numPr>
        <w:tabs>
          <w:tab w:val="clear" w:pos="2250"/>
        </w:tabs>
        <w:spacing w:after="112" w:line="248" w:lineRule="auto"/>
        <w:ind w:right="454" w:hanging="360"/>
      </w:pPr>
      <w:r>
        <w:t xml:space="preserve">Turn off high power using the manual switch and turn off </w:t>
      </w:r>
      <w:proofErr w:type="spellStart"/>
      <w:r>
        <w:t>Autostep</w:t>
      </w:r>
      <w:proofErr w:type="spellEnd"/>
      <w:r>
        <w:t xml:space="preserve"> if any of the above conditions are not met. </w:t>
      </w:r>
    </w:p>
    <w:p w:rsidR="009107DF" w:rsidRDefault="009107DF" w:rsidP="009107DF">
      <w:pPr>
        <w:numPr>
          <w:ilvl w:val="0"/>
          <w:numId w:val="28"/>
        </w:numPr>
        <w:tabs>
          <w:tab w:val="clear" w:pos="2250"/>
        </w:tabs>
        <w:spacing w:after="112" w:line="248" w:lineRule="auto"/>
        <w:ind w:right="454" w:hanging="360"/>
      </w:pPr>
      <w:r>
        <w:t xml:space="preserve">Record gradient when onset of field emission occurs. </w:t>
      </w:r>
    </w:p>
    <w:p w:rsidR="009107DF" w:rsidRDefault="009107DF" w:rsidP="009107DF">
      <w:pPr>
        <w:numPr>
          <w:ilvl w:val="0"/>
          <w:numId w:val="28"/>
        </w:numPr>
        <w:tabs>
          <w:tab w:val="clear" w:pos="2250"/>
        </w:tabs>
        <w:spacing w:after="112" w:line="248" w:lineRule="auto"/>
        <w:ind w:right="454" w:hanging="360"/>
      </w:pPr>
      <w:r>
        <w:t>If there is field emission due to</w:t>
      </w:r>
      <w:r w:rsidR="009C37BC">
        <w:t xml:space="preserve"> </w:t>
      </w:r>
      <w:proofErr w:type="spellStart"/>
      <w:r>
        <w:t>multipacting</w:t>
      </w:r>
      <w:proofErr w:type="spellEnd"/>
      <w:r>
        <w:t xml:space="preserve">, RF processing can be attempted by pulsing the RF power as follows: </w:t>
      </w:r>
    </w:p>
    <w:p w:rsidR="009107DF" w:rsidRDefault="009107DF" w:rsidP="009107DF">
      <w:pPr>
        <w:pStyle w:val="Heading2"/>
        <w:numPr>
          <w:ilvl w:val="0"/>
          <w:numId w:val="0"/>
        </w:numPr>
        <w:ind w:left="1720" w:right="1964"/>
      </w:pPr>
      <w:r>
        <w:t>a.</w:t>
      </w:r>
      <w:r>
        <w:rPr>
          <w:rFonts w:ascii="Arial" w:eastAsia="Arial" w:hAnsi="Arial" w:cs="Arial"/>
        </w:rPr>
        <w:t xml:space="preserve"> </w:t>
      </w:r>
      <w:r>
        <w:t xml:space="preserve">Slow Pulse Method </w:t>
      </w:r>
    </w:p>
    <w:p w:rsidR="009107DF" w:rsidRDefault="009107DF" w:rsidP="009107DF">
      <w:pPr>
        <w:ind w:left="1360" w:right="454"/>
      </w:pPr>
      <w:r>
        <w:t xml:space="preserve">Used for low radiation </w:t>
      </w:r>
      <w:proofErr w:type="spellStart"/>
      <w:r>
        <w:t>multipacting</w:t>
      </w:r>
      <w:proofErr w:type="spellEnd"/>
      <w:r>
        <w:t xml:space="preserve"> barriers and other RF processing </w:t>
      </w:r>
    </w:p>
    <w:p w:rsidR="009107DF" w:rsidRDefault="009107DF" w:rsidP="009107DF">
      <w:pPr>
        <w:numPr>
          <w:ilvl w:val="0"/>
          <w:numId w:val="29"/>
        </w:numPr>
        <w:tabs>
          <w:tab w:val="clear" w:pos="2250"/>
        </w:tabs>
        <w:spacing w:after="112"/>
        <w:ind w:left="2497" w:right="454" w:hanging="530"/>
      </w:pPr>
      <w:r>
        <w:t xml:space="preserve">In the left tab, select Pulse Slow tab. </w:t>
      </w:r>
    </w:p>
    <w:p w:rsidR="009107DF" w:rsidRDefault="009107DF" w:rsidP="009107DF">
      <w:pPr>
        <w:numPr>
          <w:ilvl w:val="0"/>
          <w:numId w:val="29"/>
        </w:numPr>
        <w:tabs>
          <w:tab w:val="clear" w:pos="2250"/>
        </w:tabs>
        <w:spacing w:after="112"/>
        <w:ind w:left="2497" w:right="454" w:hanging="530"/>
      </w:pPr>
      <w:r>
        <w:t xml:space="preserve">Set the pulse width. </w:t>
      </w:r>
    </w:p>
    <w:p w:rsidR="009107DF" w:rsidRDefault="009107DF" w:rsidP="009107DF">
      <w:pPr>
        <w:numPr>
          <w:ilvl w:val="0"/>
          <w:numId w:val="29"/>
        </w:numPr>
        <w:tabs>
          <w:tab w:val="clear" w:pos="2250"/>
        </w:tabs>
        <w:spacing w:after="112"/>
        <w:ind w:left="2497" w:right="454" w:hanging="530"/>
      </w:pPr>
      <w:r>
        <w:t xml:space="preserve">Set the Period. </w:t>
      </w:r>
    </w:p>
    <w:p w:rsidR="009107DF" w:rsidRDefault="009107DF" w:rsidP="009107DF">
      <w:pPr>
        <w:numPr>
          <w:ilvl w:val="0"/>
          <w:numId w:val="29"/>
        </w:numPr>
        <w:tabs>
          <w:tab w:val="clear" w:pos="2250"/>
        </w:tabs>
        <w:spacing w:after="112"/>
        <w:ind w:left="2497" w:right="454" w:hanging="530"/>
      </w:pPr>
      <w:r>
        <w:t xml:space="preserve">Turn the Pulse switch ON to begin pulsing. </w:t>
      </w:r>
    </w:p>
    <w:p w:rsidR="009107DF" w:rsidRDefault="009107DF" w:rsidP="009107DF">
      <w:pPr>
        <w:numPr>
          <w:ilvl w:val="0"/>
          <w:numId w:val="29"/>
        </w:numPr>
        <w:tabs>
          <w:tab w:val="clear" w:pos="2250"/>
        </w:tabs>
        <w:spacing w:after="112"/>
        <w:ind w:left="2497" w:right="454" w:hanging="530"/>
      </w:pPr>
      <w:r>
        <w:t xml:space="preserve">Turn the Pulse switch OFF to return to CW operations. </w:t>
      </w:r>
    </w:p>
    <w:p w:rsidR="009107DF" w:rsidRDefault="009107DF" w:rsidP="009107DF">
      <w:pPr>
        <w:pStyle w:val="Heading2"/>
        <w:numPr>
          <w:ilvl w:val="0"/>
          <w:numId w:val="0"/>
        </w:numPr>
        <w:ind w:left="1720" w:right="1964"/>
      </w:pPr>
      <w:r>
        <w:t>b.</w:t>
      </w:r>
      <w:r>
        <w:rPr>
          <w:rFonts w:ascii="Arial" w:eastAsia="Arial" w:hAnsi="Arial" w:cs="Arial"/>
        </w:rPr>
        <w:t xml:space="preserve"> </w:t>
      </w:r>
      <w:r>
        <w:t>Fast Pulse Method</w:t>
      </w:r>
      <w:r w:rsidR="009C37BC">
        <w:t xml:space="preserve"> </w:t>
      </w:r>
    </w:p>
    <w:p w:rsidR="009107DF" w:rsidRDefault="009107DF" w:rsidP="009107DF">
      <w:pPr>
        <w:ind w:left="1360" w:right="454"/>
      </w:pPr>
      <w:r>
        <w:t xml:space="preserve">Used for high radiation </w:t>
      </w:r>
      <w:proofErr w:type="spellStart"/>
      <w:r>
        <w:t>multipacting</w:t>
      </w:r>
      <w:proofErr w:type="spellEnd"/>
      <w:r>
        <w:t xml:space="preserve"> barriers and other RF processing that requires higher speed and more control over pulse shape and pulse amplitude. </w:t>
      </w:r>
      <w:r w:rsidRPr="00BA1716">
        <w:t>The pulse period is limited to 1 second.</w:t>
      </w:r>
    </w:p>
    <w:p w:rsidR="009107DF" w:rsidRDefault="009107DF" w:rsidP="009107DF">
      <w:pPr>
        <w:pStyle w:val="ListParagraph"/>
        <w:numPr>
          <w:ilvl w:val="0"/>
          <w:numId w:val="32"/>
        </w:numPr>
        <w:tabs>
          <w:tab w:val="clear" w:pos="2250"/>
        </w:tabs>
        <w:spacing w:line="350" w:lineRule="auto"/>
        <w:ind w:left="2160" w:right="4057"/>
      </w:pPr>
      <w:r>
        <w:t xml:space="preserve">In tab next to RF Control, select Pulse tab. </w:t>
      </w:r>
    </w:p>
    <w:p w:rsidR="009107DF" w:rsidRDefault="009107DF" w:rsidP="009107DF">
      <w:pPr>
        <w:pStyle w:val="ListParagraph"/>
        <w:numPr>
          <w:ilvl w:val="0"/>
          <w:numId w:val="32"/>
        </w:numPr>
        <w:tabs>
          <w:tab w:val="clear" w:pos="2250"/>
        </w:tabs>
        <w:spacing w:line="350" w:lineRule="auto"/>
        <w:ind w:left="2160" w:right="4057"/>
      </w:pPr>
      <w:r>
        <w:rPr>
          <w:rFonts w:ascii="Arial" w:eastAsia="Arial" w:hAnsi="Arial" w:cs="Arial"/>
        </w:rPr>
        <w:lastRenderedPageBreak/>
        <w:t xml:space="preserve"> </w:t>
      </w:r>
      <w:r>
        <w:t xml:space="preserve">Set High Value and Low Value attenuation. </w:t>
      </w:r>
    </w:p>
    <w:p w:rsidR="009107DF" w:rsidRDefault="009107DF" w:rsidP="009107DF">
      <w:pPr>
        <w:pStyle w:val="ListParagraph"/>
        <w:numPr>
          <w:ilvl w:val="0"/>
          <w:numId w:val="32"/>
        </w:numPr>
        <w:tabs>
          <w:tab w:val="clear" w:pos="2250"/>
        </w:tabs>
        <w:spacing w:line="350" w:lineRule="auto"/>
        <w:ind w:left="2160" w:right="4057"/>
      </w:pPr>
      <w:r>
        <w:t xml:space="preserve">Set the pulse On Time and Off Time. </w:t>
      </w:r>
    </w:p>
    <w:p w:rsidR="009107DF" w:rsidRDefault="009107DF" w:rsidP="009107DF">
      <w:pPr>
        <w:numPr>
          <w:ilvl w:val="0"/>
          <w:numId w:val="32"/>
        </w:numPr>
        <w:tabs>
          <w:tab w:val="clear" w:pos="2250"/>
        </w:tabs>
        <w:spacing w:after="112" w:line="248" w:lineRule="auto"/>
        <w:ind w:left="2160" w:right="454"/>
      </w:pPr>
      <w:r>
        <w:t xml:space="preserve">The button On/Off or two Values pressed in sets the pulse on equal to the High Value power setting and sets the pulse off to full attenuation. </w:t>
      </w:r>
    </w:p>
    <w:p w:rsidR="009107DF" w:rsidRDefault="009107DF" w:rsidP="009107DF">
      <w:pPr>
        <w:numPr>
          <w:ilvl w:val="0"/>
          <w:numId w:val="32"/>
        </w:numPr>
        <w:tabs>
          <w:tab w:val="clear" w:pos="2250"/>
        </w:tabs>
        <w:spacing w:line="259" w:lineRule="auto"/>
        <w:ind w:left="2160" w:right="454"/>
      </w:pPr>
      <w:r>
        <w:t xml:space="preserve">The button On/Off or two Values depressed sets the pulse on equal to the High </w:t>
      </w:r>
    </w:p>
    <w:p w:rsidR="009107DF" w:rsidRDefault="009107DF" w:rsidP="009107DF">
      <w:pPr>
        <w:pStyle w:val="ListParagraph"/>
        <w:spacing w:after="99" w:line="259" w:lineRule="auto"/>
        <w:ind w:left="2160" w:right="624"/>
      </w:pPr>
      <w:r>
        <w:t xml:space="preserve">Value power setting and sets the pulse off equal to the Low Value power setting. </w:t>
      </w:r>
    </w:p>
    <w:p w:rsidR="009107DF" w:rsidRDefault="009107DF" w:rsidP="009107DF">
      <w:pPr>
        <w:numPr>
          <w:ilvl w:val="0"/>
          <w:numId w:val="32"/>
        </w:numPr>
        <w:tabs>
          <w:tab w:val="clear" w:pos="2250"/>
        </w:tabs>
        <w:spacing w:after="112" w:line="248" w:lineRule="auto"/>
        <w:ind w:left="2160" w:right="454"/>
      </w:pPr>
      <w:r>
        <w:t xml:space="preserve">Press the Enable </w:t>
      </w:r>
      <w:proofErr w:type="spellStart"/>
      <w:r>
        <w:t>Pulser</w:t>
      </w:r>
      <w:proofErr w:type="spellEnd"/>
      <w:r>
        <w:t xml:space="preserve"> button to start pulsing. Depress to return to CW operations. </w:t>
      </w:r>
    </w:p>
    <w:p w:rsidR="009107DF" w:rsidRDefault="009107DF" w:rsidP="009107DF">
      <w:pPr>
        <w:ind w:left="1350" w:right="288" w:hanging="360"/>
      </w:pPr>
      <w:proofErr w:type="gramStart"/>
      <w:r>
        <w:t>9.The</w:t>
      </w:r>
      <w:proofErr w:type="gramEnd"/>
      <w:r>
        <w:t xml:space="preserve"> test is completed when the cavity reaches a physical or administrative limit, and RF processing is ineffective. Limits include: quench, radiation, </w:t>
      </w:r>
      <w:proofErr w:type="spellStart"/>
      <w:r>
        <w:t>multipacting</w:t>
      </w:r>
      <w:proofErr w:type="spellEnd"/>
      <w:r>
        <w:t xml:space="preserve">. The cavity test criteria to pass the test is </w:t>
      </w:r>
      <w:proofErr w:type="spellStart"/>
      <w:r>
        <w:t>E</w:t>
      </w:r>
      <w:r w:rsidRPr="00047209">
        <w:rPr>
          <w:vertAlign w:val="subscript"/>
        </w:rPr>
        <w:t>acc</w:t>
      </w:r>
      <w:proofErr w:type="spellEnd"/>
      <w:r>
        <w:t xml:space="preserve"> </w:t>
      </w:r>
      <m:oMath>
        <m:r>
          <w:rPr>
            <w:rFonts w:ascii="Cambria Math" w:hAnsi="Cambria Math"/>
          </w:rPr>
          <m:t>≥</m:t>
        </m:r>
      </m:oMath>
      <w:r>
        <w:t xml:space="preserve"> 20.5 MV/m while maintaining a Q</w:t>
      </w:r>
      <w:r w:rsidRPr="007D677A">
        <w:rPr>
          <w:vertAlign w:val="subscript"/>
        </w:rPr>
        <w:t>0</w:t>
      </w:r>
      <w:r>
        <w:t xml:space="preserve"> </w:t>
      </w:r>
      <m:oMath>
        <m:r>
          <w:rPr>
            <w:rFonts w:ascii="Cambria Math" w:hAnsi="Cambria Math"/>
          </w:rPr>
          <m:t>≥</m:t>
        </m:r>
      </m:oMath>
      <w:r>
        <w:t xml:space="preserve"> 8.0e9. Administrative limits to be respected during the high-power RF test are: radiation limit at 1000 </w:t>
      </w:r>
      <w:proofErr w:type="spellStart"/>
      <w:r>
        <w:t>mrem</w:t>
      </w:r>
      <w:proofErr w:type="spellEnd"/>
      <w:r>
        <w:t>/</w:t>
      </w:r>
      <w:proofErr w:type="spellStart"/>
      <w:r>
        <w:t>hr</w:t>
      </w:r>
      <w:proofErr w:type="spellEnd"/>
      <w:r>
        <w:t>, RF power (incident + reflected) &lt; 150 W, accelerating gradient ≤ 22 MV/m.</w:t>
      </w:r>
    </w:p>
    <w:p w:rsidR="009107DF" w:rsidRDefault="009107DF" w:rsidP="009107DF">
      <w:pPr>
        <w:ind w:left="1350" w:right="288" w:hanging="360"/>
      </w:pPr>
    </w:p>
    <w:p w:rsidR="009107DF" w:rsidRDefault="009107DF" w:rsidP="009107DF">
      <w:pPr>
        <w:spacing w:after="26"/>
        <w:ind w:left="280" w:right="454"/>
      </w:pPr>
      <w:r>
        <w:rPr>
          <w:b/>
          <w:u w:val="single" w:color="000000"/>
        </w:rPr>
        <w:t>NOTE 1</w:t>
      </w:r>
      <w:r>
        <w:rPr>
          <w:b/>
        </w:rPr>
        <w:t>:</w:t>
      </w:r>
      <w:r>
        <w:t xml:space="preserve"> Experimentally, it was found that </w:t>
      </w:r>
      <w:r w:rsidRPr="00510D9A">
        <w:t>C75</w:t>
      </w:r>
      <w:r>
        <w:t xml:space="preserve"> cavities have a “soft” </w:t>
      </w:r>
      <w:proofErr w:type="spellStart"/>
      <w:r>
        <w:t>multipacting</w:t>
      </w:r>
      <w:proofErr w:type="spellEnd"/>
      <w:r>
        <w:t xml:space="preserve"> barrier between 12 </w:t>
      </w:r>
    </w:p>
    <w:p w:rsidR="009107DF" w:rsidRDefault="009107DF" w:rsidP="009107DF">
      <w:pPr>
        <w:ind w:left="280" w:right="454"/>
      </w:pPr>
      <w:r>
        <w:t xml:space="preserve">– 15 MV/m, which is processed in &lt; 2 min and a “hard” </w:t>
      </w:r>
      <w:proofErr w:type="spellStart"/>
      <w:r>
        <w:t>multipacting</w:t>
      </w:r>
      <w:proofErr w:type="spellEnd"/>
      <w:r>
        <w:t xml:space="preserve"> barrier between 18 – 25 MV/m. The hard barrier causes quenching of the cavity and often little to no radiation is produced. The RF operator should be very careful if the cavity quenches between 18 – 25 MV/m to look for any sign of possible </w:t>
      </w:r>
      <w:proofErr w:type="spellStart"/>
      <w:r>
        <w:t>multipacting</w:t>
      </w:r>
      <w:proofErr w:type="spellEnd"/>
      <w:r>
        <w:t xml:space="preserve">, such as any detectable radiation or the transmitted power signal on the oscilloscope not reaching the same exact level when self-pulsing due to quenching or during RF processing. </w:t>
      </w:r>
    </w:p>
    <w:p w:rsidR="009107DF" w:rsidRDefault="009107DF" w:rsidP="009107DF">
      <w:pPr>
        <w:spacing w:after="98" w:line="259" w:lineRule="auto"/>
        <w:ind w:left="270"/>
      </w:pPr>
      <w:r>
        <w:t xml:space="preserve"> </w:t>
      </w:r>
    </w:p>
    <w:p w:rsidR="009107DF" w:rsidRDefault="009107DF" w:rsidP="009107DF">
      <w:pPr>
        <w:ind w:left="280" w:right="454"/>
      </w:pPr>
      <w:r>
        <w:rPr>
          <w:b/>
          <w:u w:val="single" w:color="000000"/>
        </w:rPr>
        <w:t>NOTE 2</w:t>
      </w:r>
      <w:r>
        <w:t>: The RF operator must check the value of the Lorentz force coefficient, K</w:t>
      </w:r>
      <w:r>
        <w:rPr>
          <w:vertAlign w:val="subscript"/>
        </w:rPr>
        <w:t>L</w:t>
      </w:r>
      <w:r>
        <w:t>, upon completion of the RF test. If the value of K</w:t>
      </w:r>
      <w:r>
        <w:rPr>
          <w:vertAlign w:val="subscript"/>
        </w:rPr>
        <w:t>L</w:t>
      </w:r>
      <w:r>
        <w:t xml:space="preserve"> is not within the range -3.7 to -4.2 Hz</w:t>
      </w:r>
      <w:proofErr w:type="gramStart"/>
      <w:r>
        <w:t>/(</w:t>
      </w:r>
      <w:proofErr w:type="gramEnd"/>
      <w:r>
        <w:t>MV/m)</w:t>
      </w:r>
      <w:r>
        <w:rPr>
          <w:vertAlign w:val="superscript"/>
        </w:rPr>
        <w:t>2</w:t>
      </w:r>
      <w:r>
        <w:t xml:space="preserve"> it is very likely that there is an error in the cable calibration. The cable calibration should be repeated as well as the RF test. </w:t>
      </w:r>
    </w:p>
    <w:p w:rsidR="009107DF" w:rsidRDefault="009107DF" w:rsidP="009107DF">
      <w:pPr>
        <w:spacing w:after="104" w:line="259" w:lineRule="auto"/>
        <w:ind w:left="270"/>
      </w:pPr>
      <w:r>
        <w:t xml:space="preserve"> </w:t>
      </w:r>
    </w:p>
    <w:p w:rsidR="009107DF" w:rsidRDefault="009107DF" w:rsidP="009107DF">
      <w:pPr>
        <w:numPr>
          <w:ilvl w:val="0"/>
          <w:numId w:val="30"/>
        </w:numPr>
        <w:tabs>
          <w:tab w:val="clear" w:pos="2250"/>
        </w:tabs>
        <w:spacing w:after="112" w:line="248" w:lineRule="auto"/>
        <w:ind w:right="454" w:hanging="360"/>
      </w:pPr>
      <w:r>
        <w:t>If required, perform Q</w:t>
      </w:r>
      <w:r>
        <w:rPr>
          <w:vertAlign w:val="subscript"/>
        </w:rPr>
        <w:t>0</w:t>
      </w:r>
      <w:r>
        <w:t xml:space="preserve"> versus </w:t>
      </w:r>
      <w:proofErr w:type="spellStart"/>
      <w:r>
        <w:t>E</w:t>
      </w:r>
      <w:r>
        <w:rPr>
          <w:vertAlign w:val="subscript"/>
        </w:rPr>
        <w:t>acc</w:t>
      </w:r>
      <w:proofErr w:type="spellEnd"/>
      <w:r>
        <w:t xml:space="preserve"> in all other modes or temperatures. When measuring </w:t>
      </w:r>
      <w:proofErr w:type="gramStart"/>
      <w:r>
        <w:t>Q</w:t>
      </w:r>
      <w:r>
        <w:rPr>
          <w:vertAlign w:val="subscript"/>
        </w:rPr>
        <w:t>0</w:t>
      </w:r>
      <w:r>
        <w:t>(</w:t>
      </w:r>
      <w:proofErr w:type="spellStart"/>
      <w:proofErr w:type="gramEnd"/>
      <w:r>
        <w:t>E</w:t>
      </w:r>
      <w:r>
        <w:rPr>
          <w:vertAlign w:val="subscript"/>
        </w:rPr>
        <w:t>acc</w:t>
      </w:r>
      <w:proofErr w:type="spellEnd"/>
      <w:r>
        <w:t>) for other passband modes, repeat the Q</w:t>
      </w:r>
      <w:r>
        <w:rPr>
          <w:vertAlign w:val="subscript"/>
        </w:rPr>
        <w:t>ext2</w:t>
      </w:r>
      <w:r>
        <w:t xml:space="preserve"> measurement (Sec. 2.5) to determine the correct Q</w:t>
      </w:r>
      <w:r>
        <w:rPr>
          <w:vertAlign w:val="subscript"/>
        </w:rPr>
        <w:t>ext2</w:t>
      </w:r>
      <w:r>
        <w:t xml:space="preserve"> for each mode. </w:t>
      </w:r>
    </w:p>
    <w:p w:rsidR="009107DF" w:rsidRDefault="009107DF" w:rsidP="009107DF">
      <w:pPr>
        <w:numPr>
          <w:ilvl w:val="0"/>
          <w:numId w:val="30"/>
        </w:numPr>
        <w:tabs>
          <w:tab w:val="clear" w:pos="2250"/>
        </w:tabs>
        <w:spacing w:after="112" w:line="248" w:lineRule="auto"/>
        <w:ind w:right="454" w:hanging="360"/>
      </w:pPr>
      <w:r>
        <w:t>When the cavity performance measurements are complete:</w:t>
      </w:r>
      <w:r w:rsidR="009C37BC">
        <w:t xml:space="preserve"> </w:t>
      </w:r>
    </w:p>
    <w:p w:rsidR="009107DF" w:rsidRDefault="009107DF" w:rsidP="009107DF">
      <w:pPr>
        <w:pStyle w:val="ListParagraph"/>
        <w:numPr>
          <w:ilvl w:val="0"/>
          <w:numId w:val="33"/>
        </w:numPr>
        <w:tabs>
          <w:tab w:val="clear" w:pos="2250"/>
        </w:tabs>
        <w:spacing w:after="37" w:line="350" w:lineRule="auto"/>
        <w:ind w:right="3659"/>
      </w:pPr>
      <w:r>
        <w:t xml:space="preserve">In the control room, turn off high power RF. </w:t>
      </w:r>
    </w:p>
    <w:p w:rsidR="009107DF" w:rsidRDefault="009107DF" w:rsidP="009107DF">
      <w:pPr>
        <w:pStyle w:val="ListParagraph"/>
        <w:numPr>
          <w:ilvl w:val="0"/>
          <w:numId w:val="33"/>
        </w:numPr>
        <w:tabs>
          <w:tab w:val="clear" w:pos="2250"/>
        </w:tabs>
        <w:spacing w:after="37" w:line="350" w:lineRule="auto"/>
        <w:ind w:right="3659"/>
      </w:pPr>
      <w:r>
        <w:t>In the high bay</w:t>
      </w:r>
      <w:r w:rsidRPr="00E21649">
        <w:t>,</w:t>
      </w:r>
      <w:r>
        <w:t xml:space="preserve"> turn off the high power amplifier. </w:t>
      </w:r>
    </w:p>
    <w:p w:rsidR="009107DF" w:rsidRDefault="009107DF" w:rsidP="009107DF">
      <w:pPr>
        <w:numPr>
          <w:ilvl w:val="0"/>
          <w:numId w:val="30"/>
        </w:numPr>
        <w:tabs>
          <w:tab w:val="clear" w:pos="2250"/>
        </w:tabs>
        <w:spacing w:after="3" w:line="342" w:lineRule="auto"/>
        <w:ind w:right="454" w:hanging="360"/>
      </w:pPr>
      <w:r>
        <w:t>In the software, press ‘backup files’.</w:t>
      </w:r>
      <w:r w:rsidR="009C37BC">
        <w:t xml:space="preserve"> </w:t>
      </w:r>
      <w:r>
        <w:t xml:space="preserve">A copy of the log file will be placed on the network at: O:\srfee\LabVIEWData\VTACavityTest. </w:t>
      </w:r>
    </w:p>
    <w:p w:rsidR="009107DF" w:rsidRDefault="009107DF" w:rsidP="009107DF">
      <w:pPr>
        <w:numPr>
          <w:ilvl w:val="0"/>
          <w:numId w:val="30"/>
        </w:numPr>
        <w:tabs>
          <w:tab w:val="clear" w:pos="2250"/>
        </w:tabs>
        <w:spacing w:after="112" w:line="248" w:lineRule="auto"/>
        <w:ind w:right="454" w:hanging="360"/>
      </w:pPr>
      <w:r>
        <w:t xml:space="preserve">The subfolder is dependent on the frequency of the cavity. </w:t>
      </w:r>
    </w:p>
    <w:p w:rsidR="009107DF" w:rsidRDefault="009107DF" w:rsidP="009107DF">
      <w:pPr>
        <w:numPr>
          <w:ilvl w:val="0"/>
          <w:numId w:val="30"/>
        </w:numPr>
        <w:tabs>
          <w:tab w:val="clear" w:pos="2250"/>
        </w:tabs>
        <w:spacing w:after="112" w:line="248" w:lineRule="auto"/>
        <w:ind w:right="454" w:hanging="360"/>
      </w:pPr>
      <w:r>
        <w:t xml:space="preserve">At the PSS System panel. Press the red icon for the </w:t>
      </w:r>
      <w:proofErr w:type="spellStart"/>
      <w:proofErr w:type="gramStart"/>
      <w:r>
        <w:t>dewar</w:t>
      </w:r>
      <w:proofErr w:type="spellEnd"/>
      <w:proofErr w:type="gramEnd"/>
      <w:r>
        <w:t xml:space="preserve"> used in the test so it turns grey. </w:t>
      </w:r>
    </w:p>
    <w:p w:rsidR="009107DF" w:rsidRDefault="009107DF" w:rsidP="009107DF">
      <w:pPr>
        <w:numPr>
          <w:ilvl w:val="0"/>
          <w:numId w:val="30"/>
        </w:numPr>
        <w:tabs>
          <w:tab w:val="clear" w:pos="2250"/>
        </w:tabs>
        <w:spacing w:after="112" w:line="248" w:lineRule="auto"/>
        <w:ind w:right="454" w:hanging="360"/>
      </w:pPr>
      <w:r>
        <w:t xml:space="preserve">If no other </w:t>
      </w:r>
      <w:proofErr w:type="spellStart"/>
      <w:proofErr w:type="gramStart"/>
      <w:r>
        <w:t>dewar</w:t>
      </w:r>
      <w:proofErr w:type="spellEnd"/>
      <w:proofErr w:type="gramEnd"/>
      <w:r>
        <w:t xml:space="preserve"> is being used for high power testing, switch the PSS system to the disabled state with the key. </w:t>
      </w:r>
    </w:p>
    <w:p w:rsidR="009107DF" w:rsidRDefault="009107DF" w:rsidP="009107DF">
      <w:pPr>
        <w:numPr>
          <w:ilvl w:val="0"/>
          <w:numId w:val="30"/>
        </w:numPr>
        <w:tabs>
          <w:tab w:val="clear" w:pos="2250"/>
        </w:tabs>
        <w:spacing w:after="112" w:line="248" w:lineRule="auto"/>
        <w:ind w:right="454" w:hanging="360"/>
      </w:pPr>
      <w:r>
        <w:t xml:space="preserve">Open the </w:t>
      </w:r>
      <w:proofErr w:type="spellStart"/>
      <w:proofErr w:type="gramStart"/>
      <w:r>
        <w:t>dewar</w:t>
      </w:r>
      <w:proofErr w:type="spellEnd"/>
      <w:proofErr w:type="gramEnd"/>
      <w:r>
        <w:t xml:space="preserve"> shield. </w:t>
      </w:r>
    </w:p>
    <w:p w:rsidR="009107DF" w:rsidRDefault="009107DF" w:rsidP="009107DF">
      <w:pPr>
        <w:numPr>
          <w:ilvl w:val="0"/>
          <w:numId w:val="30"/>
        </w:numPr>
        <w:tabs>
          <w:tab w:val="clear" w:pos="2250"/>
        </w:tabs>
        <w:spacing w:after="112" w:line="248" w:lineRule="auto"/>
        <w:ind w:right="454" w:hanging="360"/>
      </w:pPr>
      <w:r>
        <w:lastRenderedPageBreak/>
        <w:t xml:space="preserve">If no other testing is taking place, </w:t>
      </w:r>
      <w:proofErr w:type="spellStart"/>
      <w:r>
        <w:t>unpost</w:t>
      </w:r>
      <w:proofErr w:type="spellEnd"/>
      <w:r>
        <w:t xml:space="preserve"> the radiation area as per RWP. </w:t>
      </w:r>
    </w:p>
    <w:p w:rsidR="009107DF" w:rsidRDefault="009107DF" w:rsidP="009107DF">
      <w:pPr>
        <w:numPr>
          <w:ilvl w:val="0"/>
          <w:numId w:val="30"/>
        </w:numPr>
        <w:tabs>
          <w:tab w:val="clear" w:pos="2250"/>
        </w:tabs>
        <w:spacing w:after="112" w:line="248" w:lineRule="auto"/>
        <w:ind w:right="454" w:hanging="360"/>
      </w:pPr>
      <w:r>
        <w:t>Stop purging of the input power cable with Helium gas as follows: (</w:t>
      </w:r>
      <w:r>
        <w:rPr>
          <w:b/>
        </w:rPr>
        <w:t>ATTENTION</w:t>
      </w:r>
      <w:r>
        <w:t xml:space="preserve">: if the steps are not followed in the prescribed order, several hundred liters of liquid helium can be contaminated with air!) </w:t>
      </w:r>
    </w:p>
    <w:p w:rsidR="009107DF" w:rsidRDefault="009107DF" w:rsidP="009107DF">
      <w:pPr>
        <w:numPr>
          <w:ilvl w:val="1"/>
          <w:numId w:val="31"/>
        </w:numPr>
        <w:tabs>
          <w:tab w:val="clear" w:pos="2250"/>
        </w:tabs>
        <w:spacing w:after="112" w:line="248" w:lineRule="auto"/>
        <w:ind w:right="454" w:hanging="360"/>
      </w:pPr>
      <w:r>
        <w:t xml:space="preserve">with reference to Fig. 2, close valve V3 </w:t>
      </w:r>
    </w:p>
    <w:p w:rsidR="009107DF" w:rsidRDefault="009107DF" w:rsidP="009107DF">
      <w:pPr>
        <w:numPr>
          <w:ilvl w:val="1"/>
          <w:numId w:val="31"/>
        </w:numPr>
        <w:tabs>
          <w:tab w:val="clear" w:pos="2250"/>
        </w:tabs>
        <w:spacing w:after="112" w:line="248" w:lineRule="auto"/>
        <w:ind w:right="454" w:hanging="360"/>
      </w:pPr>
      <w:proofErr w:type="gramStart"/>
      <w:r>
        <w:t>unplug</w:t>
      </w:r>
      <w:proofErr w:type="gramEnd"/>
      <w:r>
        <w:t xml:space="preserve"> the flexible tubing from the pressurized He gas port at the </w:t>
      </w:r>
      <w:proofErr w:type="spellStart"/>
      <w:r>
        <w:t>dewar</w:t>
      </w:r>
      <w:proofErr w:type="spellEnd"/>
      <w:r>
        <w:t xml:space="preserve">. </w:t>
      </w:r>
    </w:p>
    <w:p w:rsidR="00A022C9" w:rsidRDefault="009107DF" w:rsidP="009107DF">
      <w:pPr>
        <w:tabs>
          <w:tab w:val="clear" w:pos="2250"/>
        </w:tabs>
      </w:pPr>
      <w:r>
        <w:t>Fill out the cavity performance traveler.</w:t>
      </w:r>
    </w:p>
    <w:p w:rsidR="009107DF" w:rsidRDefault="00D97689" w:rsidP="00D97689">
      <w:pPr>
        <w:pStyle w:val="Heading1"/>
      </w:pPr>
      <w:r>
        <w:t>HOM Survey for C75 Cavity Pair</w:t>
      </w:r>
    </w:p>
    <w:p w:rsidR="00D97689" w:rsidRDefault="00D97689" w:rsidP="00D97689">
      <w:pPr>
        <w:spacing w:after="81"/>
        <w:ind w:left="270" w:right="454" w:firstLine="360"/>
      </w:pPr>
      <w:r>
        <w:t xml:space="preserve">This section details the use of the VTA HOM survey </w:t>
      </w:r>
      <w:proofErr w:type="spellStart"/>
      <w:r>
        <w:t>LabView</w:t>
      </w:r>
      <w:proofErr w:type="spellEnd"/>
      <w:r>
        <w:t xml:space="preserve"> program. It reflects mainly the preparation of an Excel file to be used by Mathematica to extract loaded-Q values. The HOM survey is done only on cavities which are part of a cavity pair.</w:t>
      </w:r>
      <w:r>
        <w:rPr>
          <w:b/>
          <w:sz w:val="28"/>
        </w:rPr>
        <w:t xml:space="preserve"> </w:t>
      </w:r>
    </w:p>
    <w:p w:rsidR="00D97689" w:rsidRDefault="00D97689" w:rsidP="00D97689">
      <w:pPr>
        <w:pStyle w:val="Heading2"/>
        <w:keepNext/>
        <w:keepLines/>
        <w:spacing w:after="95" w:line="259" w:lineRule="auto"/>
        <w:ind w:left="1047" w:right="1964" w:hanging="432"/>
      </w:pPr>
      <w:r>
        <w:t xml:space="preserve">Connect the network analyzer to the cavity and laptop </w:t>
      </w:r>
    </w:p>
    <w:p w:rsidR="00D97689" w:rsidRDefault="00D97689" w:rsidP="00D97689">
      <w:pPr>
        <w:numPr>
          <w:ilvl w:val="0"/>
          <w:numId w:val="34"/>
        </w:numPr>
        <w:tabs>
          <w:tab w:val="clear" w:pos="2250"/>
        </w:tabs>
        <w:spacing w:after="31" w:line="248" w:lineRule="auto"/>
        <w:ind w:right="454" w:hanging="288"/>
      </w:pPr>
      <w:r>
        <w:t xml:space="preserve">Connect a E5071C network analyzer as follows </w:t>
      </w:r>
    </w:p>
    <w:p w:rsidR="00D97689" w:rsidRDefault="00D97689" w:rsidP="00D97689">
      <w:pPr>
        <w:numPr>
          <w:ilvl w:val="1"/>
          <w:numId w:val="34"/>
        </w:numPr>
        <w:tabs>
          <w:tab w:val="clear" w:pos="2250"/>
        </w:tabs>
        <w:spacing w:after="33" w:line="248" w:lineRule="auto"/>
        <w:ind w:right="454" w:hanging="360"/>
      </w:pPr>
      <w:r>
        <w:t xml:space="preserve">Port 1 connected to the FPC adapter </w:t>
      </w:r>
    </w:p>
    <w:p w:rsidR="00D97689" w:rsidRDefault="00D97689" w:rsidP="00D97689">
      <w:pPr>
        <w:numPr>
          <w:ilvl w:val="1"/>
          <w:numId w:val="34"/>
        </w:numPr>
        <w:tabs>
          <w:tab w:val="clear" w:pos="2250"/>
        </w:tabs>
        <w:spacing w:after="31" w:line="248" w:lineRule="auto"/>
        <w:ind w:right="454" w:hanging="360"/>
      </w:pPr>
      <w:r>
        <w:t xml:space="preserve">Port 2 connected to FP adapter (field probe), it may be useful to attach port 2 to the output of a RF preamp </w:t>
      </w:r>
    </w:p>
    <w:p w:rsidR="00D97689" w:rsidRDefault="00D97689" w:rsidP="00D97689">
      <w:pPr>
        <w:numPr>
          <w:ilvl w:val="0"/>
          <w:numId w:val="34"/>
        </w:numPr>
        <w:tabs>
          <w:tab w:val="clear" w:pos="2250"/>
        </w:tabs>
        <w:spacing w:after="234" w:line="248" w:lineRule="auto"/>
        <w:ind w:right="454" w:hanging="288"/>
      </w:pPr>
      <w:r>
        <w:t xml:space="preserve">Connect the network analyzer to the </w:t>
      </w:r>
      <w:proofErr w:type="spellStart"/>
      <w:r>
        <w:t>srfvtalap</w:t>
      </w:r>
      <w:proofErr w:type="spellEnd"/>
      <w:r>
        <w:t xml:space="preserve"> laptop using the GPIB – USB adapter. </w:t>
      </w:r>
    </w:p>
    <w:p w:rsidR="00D97689" w:rsidRDefault="00D97689" w:rsidP="00D97689">
      <w:pPr>
        <w:pStyle w:val="Heading2"/>
        <w:keepNext/>
        <w:keepLines/>
        <w:spacing w:after="95" w:line="259" w:lineRule="auto"/>
        <w:ind w:left="1047" w:right="1964" w:hanging="432"/>
      </w:pPr>
      <w:r>
        <w:t xml:space="preserve">Use LabVIEW program for HOM survey data acquisition </w:t>
      </w:r>
    </w:p>
    <w:p w:rsidR="00D97689" w:rsidRDefault="00D97689" w:rsidP="00D97689">
      <w:pPr>
        <w:numPr>
          <w:ilvl w:val="0"/>
          <w:numId w:val="35"/>
        </w:numPr>
        <w:tabs>
          <w:tab w:val="clear" w:pos="2250"/>
        </w:tabs>
        <w:spacing w:after="197" w:line="248" w:lineRule="auto"/>
        <w:ind w:right="454" w:hanging="288"/>
      </w:pPr>
      <w:r>
        <w:t xml:space="preserve">Login to VTA laptop as </w:t>
      </w:r>
      <w:proofErr w:type="spellStart"/>
      <w:r>
        <w:t>srs-ee</w:t>
      </w:r>
      <w:proofErr w:type="spellEnd"/>
      <w:r>
        <w:t xml:space="preserve"> (use the PASSWORD). </w:t>
      </w:r>
    </w:p>
    <w:p w:rsidR="00D97689" w:rsidRDefault="00D97689" w:rsidP="00D97689">
      <w:pPr>
        <w:numPr>
          <w:ilvl w:val="0"/>
          <w:numId w:val="35"/>
        </w:numPr>
        <w:tabs>
          <w:tab w:val="clear" w:pos="2250"/>
        </w:tabs>
        <w:spacing w:after="199" w:line="248" w:lineRule="auto"/>
        <w:ind w:right="454" w:hanging="288"/>
      </w:pPr>
      <w:r>
        <w:t xml:space="preserve">Open the LabVIEW shortcut on the desktop called “VTA HOM Survey.vi”. </w:t>
      </w:r>
    </w:p>
    <w:p w:rsidR="00D97689" w:rsidRDefault="00D97689" w:rsidP="00D97689">
      <w:pPr>
        <w:numPr>
          <w:ilvl w:val="0"/>
          <w:numId w:val="35"/>
        </w:numPr>
        <w:tabs>
          <w:tab w:val="clear" w:pos="2250"/>
        </w:tabs>
        <w:spacing w:after="196" w:line="248" w:lineRule="auto"/>
        <w:ind w:right="454" w:hanging="288"/>
      </w:pPr>
      <w:r>
        <w:t xml:space="preserve">Under the ‘README’ tab, a short description of the program’s function as well as the options available to the user are listed. </w:t>
      </w:r>
    </w:p>
    <w:p w:rsidR="00D97689" w:rsidRDefault="00D97689" w:rsidP="00D97689">
      <w:pPr>
        <w:numPr>
          <w:ilvl w:val="0"/>
          <w:numId w:val="35"/>
        </w:numPr>
        <w:tabs>
          <w:tab w:val="clear" w:pos="2250"/>
        </w:tabs>
        <w:spacing w:after="151" w:line="248" w:lineRule="auto"/>
        <w:ind w:right="454" w:hanging="288"/>
      </w:pPr>
      <w:r>
        <w:t xml:space="preserve">Under the ‘Setup </w:t>
      </w:r>
      <w:proofErr w:type="spellStart"/>
      <w:r>
        <w:t>Inst</w:t>
      </w:r>
      <w:proofErr w:type="spellEnd"/>
      <w:r>
        <w:t xml:space="preserve">’, fill in the information about the test: Tester’s Name, Dewar #, etc. </w:t>
      </w:r>
    </w:p>
    <w:p w:rsidR="00D97689" w:rsidRDefault="00D97689" w:rsidP="00D97689">
      <w:pPr>
        <w:numPr>
          <w:ilvl w:val="0"/>
          <w:numId w:val="35"/>
        </w:numPr>
        <w:tabs>
          <w:tab w:val="clear" w:pos="2250"/>
        </w:tabs>
        <w:spacing w:after="153" w:line="248" w:lineRule="auto"/>
        <w:ind w:right="454" w:hanging="288"/>
      </w:pPr>
      <w:r>
        <w:t xml:space="preserve">Make sure to select the VISA instrument as connected </w:t>
      </w:r>
    </w:p>
    <w:p w:rsidR="00D97689" w:rsidRDefault="00D97689" w:rsidP="00D97689">
      <w:pPr>
        <w:numPr>
          <w:ilvl w:val="0"/>
          <w:numId w:val="35"/>
        </w:numPr>
        <w:tabs>
          <w:tab w:val="clear" w:pos="2250"/>
        </w:tabs>
        <w:spacing w:after="151" w:line="248" w:lineRule="auto"/>
        <w:ind w:right="454" w:hanging="288"/>
      </w:pPr>
      <w:r>
        <w:t xml:space="preserve">Run the program by clicking the white arrow. (Fig. 4) </w:t>
      </w:r>
    </w:p>
    <w:p w:rsidR="00D97689" w:rsidRDefault="00D97689" w:rsidP="00D97689">
      <w:pPr>
        <w:numPr>
          <w:ilvl w:val="0"/>
          <w:numId w:val="35"/>
        </w:numPr>
        <w:tabs>
          <w:tab w:val="clear" w:pos="2250"/>
        </w:tabs>
        <w:spacing w:after="192" w:line="248" w:lineRule="auto"/>
        <w:ind w:right="454" w:hanging="288"/>
      </w:pPr>
      <w:r>
        <w:t xml:space="preserve">A popup window will appear asking where to save the collected data, and important information about the cavity. (Fig. 5) </w:t>
      </w:r>
    </w:p>
    <w:p w:rsidR="00D97689" w:rsidRDefault="00D97689" w:rsidP="00D97689">
      <w:pPr>
        <w:numPr>
          <w:ilvl w:val="0"/>
          <w:numId w:val="35"/>
        </w:numPr>
        <w:tabs>
          <w:tab w:val="clear" w:pos="2250"/>
        </w:tabs>
        <w:spacing w:after="112" w:line="248" w:lineRule="auto"/>
        <w:ind w:right="454" w:hanging="288"/>
      </w:pPr>
      <w:r>
        <w:t xml:space="preserve">Fill in the information and click ‘Done’. </w:t>
      </w:r>
    </w:p>
    <w:p w:rsidR="00D97689" w:rsidRDefault="00D97689" w:rsidP="00D97689">
      <w:pPr>
        <w:spacing w:line="259" w:lineRule="auto"/>
        <w:ind w:left="1513"/>
      </w:pPr>
      <w:r>
        <w:rPr>
          <w:rFonts w:ascii="Calibri" w:eastAsia="Calibri" w:hAnsi="Calibri" w:cs="Calibri"/>
          <w:noProof/>
          <w:sz w:val="22"/>
        </w:rPr>
        <w:lastRenderedPageBreak/>
        <mc:AlternateContent>
          <mc:Choice Requires="wpg">
            <w:drawing>
              <wp:inline distT="0" distB="0" distL="0" distR="0" wp14:anchorId="61CD9D51" wp14:editId="28192690">
                <wp:extent cx="5398644" cy="2617597"/>
                <wp:effectExtent l="0" t="0" r="0" b="0"/>
                <wp:docPr id="24570" name="Group 24570"/>
                <wp:cNvGraphicFramePr/>
                <a:graphic xmlns:a="http://schemas.openxmlformats.org/drawingml/2006/main">
                  <a:graphicData uri="http://schemas.microsoft.com/office/word/2010/wordprocessingGroup">
                    <wpg:wgp>
                      <wpg:cNvGrpSpPr/>
                      <wpg:grpSpPr>
                        <a:xfrm>
                          <a:off x="0" y="0"/>
                          <a:ext cx="5398644" cy="2617597"/>
                          <a:chOff x="0" y="0"/>
                          <a:chExt cx="5398644" cy="2617597"/>
                        </a:xfrm>
                      </wpg:grpSpPr>
                      <pic:pic xmlns:pic="http://schemas.openxmlformats.org/drawingml/2006/picture">
                        <pic:nvPicPr>
                          <pic:cNvPr id="2241" name="Picture 2241"/>
                          <pic:cNvPicPr/>
                        </pic:nvPicPr>
                        <pic:blipFill>
                          <a:blip r:embed="rId15"/>
                          <a:stretch>
                            <a:fillRect/>
                          </a:stretch>
                        </pic:blipFill>
                        <pic:spPr>
                          <a:xfrm>
                            <a:off x="0" y="0"/>
                            <a:ext cx="1876425" cy="838200"/>
                          </a:xfrm>
                          <a:prstGeom prst="rect">
                            <a:avLst/>
                          </a:prstGeom>
                        </pic:spPr>
                      </pic:pic>
                      <pic:pic xmlns:pic="http://schemas.openxmlformats.org/drawingml/2006/picture">
                        <pic:nvPicPr>
                          <pic:cNvPr id="2244" name="Picture 2244"/>
                          <pic:cNvPicPr/>
                        </pic:nvPicPr>
                        <pic:blipFill>
                          <a:blip r:embed="rId16"/>
                          <a:stretch>
                            <a:fillRect/>
                          </a:stretch>
                        </pic:blipFill>
                        <pic:spPr>
                          <a:xfrm>
                            <a:off x="13589" y="973963"/>
                            <a:ext cx="1879854" cy="321564"/>
                          </a:xfrm>
                          <a:prstGeom prst="rect">
                            <a:avLst/>
                          </a:prstGeom>
                        </pic:spPr>
                      </pic:pic>
                      <wps:wsp>
                        <wps:cNvPr id="2245" name="Rectangle 2245"/>
                        <wps:cNvSpPr/>
                        <wps:spPr>
                          <a:xfrm>
                            <a:off x="105283" y="983970"/>
                            <a:ext cx="776918" cy="224380"/>
                          </a:xfrm>
                          <a:prstGeom prst="rect">
                            <a:avLst/>
                          </a:prstGeom>
                          <a:ln>
                            <a:noFill/>
                          </a:ln>
                        </wps:spPr>
                        <wps:txbx>
                          <w:txbxContent>
                            <w:p w:rsidR="009C37BC" w:rsidRDefault="009C37BC" w:rsidP="00D97689">
                              <w:pPr>
                                <w:spacing w:after="160" w:line="259" w:lineRule="auto"/>
                              </w:pPr>
                              <w:r>
                                <w:rPr>
                                  <w:b/>
                                </w:rPr>
                                <w:t>Figure 4.</w:t>
                              </w:r>
                            </w:p>
                          </w:txbxContent>
                        </wps:txbx>
                        <wps:bodyPr horzOverflow="overflow" vert="horz" lIns="0" tIns="0" rIns="0" bIns="0" rtlCol="0">
                          <a:noAutofit/>
                        </wps:bodyPr>
                      </wps:wsp>
                      <wps:wsp>
                        <wps:cNvPr id="2246" name="Rectangle 2246"/>
                        <wps:cNvSpPr/>
                        <wps:spPr>
                          <a:xfrm>
                            <a:off x="689737" y="983970"/>
                            <a:ext cx="50673" cy="224380"/>
                          </a:xfrm>
                          <a:prstGeom prst="rect">
                            <a:avLst/>
                          </a:prstGeom>
                          <a:ln>
                            <a:noFill/>
                          </a:ln>
                        </wps:spPr>
                        <wps:txbx>
                          <w:txbxContent>
                            <w:p w:rsidR="009C37BC" w:rsidRDefault="009C37BC" w:rsidP="00D97689">
                              <w:pPr>
                                <w:spacing w:after="160" w:line="259" w:lineRule="auto"/>
                              </w:pPr>
                              <w:r>
                                <w:t xml:space="preserve"> </w:t>
                              </w:r>
                            </w:p>
                          </w:txbxContent>
                        </wps:txbx>
                        <wps:bodyPr horzOverflow="overflow" vert="horz" lIns="0" tIns="0" rIns="0" bIns="0" rtlCol="0">
                          <a:noAutofit/>
                        </wps:bodyPr>
                      </wps:wsp>
                      <wps:wsp>
                        <wps:cNvPr id="2247" name="Rectangle 2247"/>
                        <wps:cNvSpPr/>
                        <wps:spPr>
                          <a:xfrm>
                            <a:off x="727837" y="983970"/>
                            <a:ext cx="906642" cy="224380"/>
                          </a:xfrm>
                          <a:prstGeom prst="rect">
                            <a:avLst/>
                          </a:prstGeom>
                          <a:ln>
                            <a:noFill/>
                          </a:ln>
                        </wps:spPr>
                        <wps:txbx>
                          <w:txbxContent>
                            <w:p w:rsidR="009C37BC" w:rsidRDefault="009C37BC" w:rsidP="00D97689">
                              <w:pPr>
                                <w:spacing w:after="160" w:line="259" w:lineRule="auto"/>
                              </w:pPr>
                              <w:r>
                                <w:t>Run button</w:t>
                              </w:r>
                            </w:p>
                          </w:txbxContent>
                        </wps:txbx>
                        <wps:bodyPr horzOverflow="overflow" vert="horz" lIns="0" tIns="0" rIns="0" bIns="0" rtlCol="0">
                          <a:noAutofit/>
                        </wps:bodyPr>
                      </wps:wsp>
                      <wps:wsp>
                        <wps:cNvPr id="2248" name="Rectangle 2248"/>
                        <wps:cNvSpPr/>
                        <wps:spPr>
                          <a:xfrm>
                            <a:off x="1409065" y="983970"/>
                            <a:ext cx="50673" cy="224380"/>
                          </a:xfrm>
                          <a:prstGeom prst="rect">
                            <a:avLst/>
                          </a:prstGeom>
                          <a:ln>
                            <a:noFill/>
                          </a:ln>
                        </wps:spPr>
                        <wps:txbx>
                          <w:txbxContent>
                            <w:p w:rsidR="009C37BC" w:rsidRDefault="009C37BC" w:rsidP="00D97689">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2250" name="Picture 2250"/>
                          <pic:cNvPicPr/>
                        </pic:nvPicPr>
                        <pic:blipFill>
                          <a:blip r:embed="rId17"/>
                          <a:stretch>
                            <a:fillRect/>
                          </a:stretch>
                        </pic:blipFill>
                        <pic:spPr>
                          <a:xfrm>
                            <a:off x="2867025" y="9525"/>
                            <a:ext cx="1871980" cy="2205990"/>
                          </a:xfrm>
                          <a:prstGeom prst="rect">
                            <a:avLst/>
                          </a:prstGeom>
                        </pic:spPr>
                      </pic:pic>
                      <pic:pic xmlns:pic="http://schemas.openxmlformats.org/drawingml/2006/picture">
                        <pic:nvPicPr>
                          <pic:cNvPr id="2253" name="Picture 2253"/>
                          <pic:cNvPicPr/>
                        </pic:nvPicPr>
                        <pic:blipFill>
                          <a:blip r:embed="rId18"/>
                          <a:stretch>
                            <a:fillRect/>
                          </a:stretch>
                        </pic:blipFill>
                        <pic:spPr>
                          <a:xfrm>
                            <a:off x="2460371" y="2296795"/>
                            <a:ext cx="2938272" cy="320802"/>
                          </a:xfrm>
                          <a:prstGeom prst="rect">
                            <a:avLst/>
                          </a:prstGeom>
                        </pic:spPr>
                      </pic:pic>
                      <wps:wsp>
                        <wps:cNvPr id="2254" name="Rectangle 2254"/>
                        <wps:cNvSpPr/>
                        <wps:spPr>
                          <a:xfrm>
                            <a:off x="2552065" y="2307565"/>
                            <a:ext cx="776919" cy="224380"/>
                          </a:xfrm>
                          <a:prstGeom prst="rect">
                            <a:avLst/>
                          </a:prstGeom>
                          <a:ln>
                            <a:noFill/>
                          </a:ln>
                        </wps:spPr>
                        <wps:txbx>
                          <w:txbxContent>
                            <w:p w:rsidR="009C37BC" w:rsidRDefault="009C37BC" w:rsidP="00D97689">
                              <w:pPr>
                                <w:spacing w:after="160" w:line="259" w:lineRule="auto"/>
                              </w:pPr>
                              <w:r>
                                <w:rPr>
                                  <w:b/>
                                </w:rPr>
                                <w:t>Figure 5.</w:t>
                              </w:r>
                            </w:p>
                          </w:txbxContent>
                        </wps:txbx>
                        <wps:bodyPr horzOverflow="overflow" vert="horz" lIns="0" tIns="0" rIns="0" bIns="0" rtlCol="0">
                          <a:noAutofit/>
                        </wps:bodyPr>
                      </wps:wsp>
                      <wps:wsp>
                        <wps:cNvPr id="2255" name="Rectangle 2255"/>
                        <wps:cNvSpPr/>
                        <wps:spPr>
                          <a:xfrm>
                            <a:off x="3136773" y="2307565"/>
                            <a:ext cx="50673" cy="224380"/>
                          </a:xfrm>
                          <a:prstGeom prst="rect">
                            <a:avLst/>
                          </a:prstGeom>
                          <a:ln>
                            <a:noFill/>
                          </a:ln>
                        </wps:spPr>
                        <wps:txbx>
                          <w:txbxContent>
                            <w:p w:rsidR="009C37BC" w:rsidRDefault="009C37BC" w:rsidP="00D97689">
                              <w:pPr>
                                <w:spacing w:after="160" w:line="259" w:lineRule="auto"/>
                              </w:pPr>
                              <w:r>
                                <w:t xml:space="preserve"> </w:t>
                              </w:r>
                            </w:p>
                          </w:txbxContent>
                        </wps:txbx>
                        <wps:bodyPr horzOverflow="overflow" vert="horz" lIns="0" tIns="0" rIns="0" bIns="0" rtlCol="0">
                          <a:noAutofit/>
                        </wps:bodyPr>
                      </wps:wsp>
                      <wps:wsp>
                        <wps:cNvPr id="2256" name="Rectangle 2256"/>
                        <wps:cNvSpPr/>
                        <wps:spPr>
                          <a:xfrm>
                            <a:off x="3174873" y="2307565"/>
                            <a:ext cx="2105159" cy="224380"/>
                          </a:xfrm>
                          <a:prstGeom prst="rect">
                            <a:avLst/>
                          </a:prstGeom>
                          <a:ln>
                            <a:noFill/>
                          </a:ln>
                        </wps:spPr>
                        <wps:txbx>
                          <w:txbxContent>
                            <w:p w:rsidR="009C37BC" w:rsidRDefault="009C37BC" w:rsidP="00D97689">
                              <w:pPr>
                                <w:spacing w:after="160" w:line="259" w:lineRule="auto"/>
                              </w:pPr>
                              <w:r>
                                <w:t>Cavity information popup</w:t>
                              </w:r>
                            </w:p>
                          </w:txbxContent>
                        </wps:txbx>
                        <wps:bodyPr horzOverflow="overflow" vert="horz" lIns="0" tIns="0" rIns="0" bIns="0" rtlCol="0">
                          <a:noAutofit/>
                        </wps:bodyPr>
                      </wps:wsp>
                      <wps:wsp>
                        <wps:cNvPr id="2257" name="Rectangle 2257"/>
                        <wps:cNvSpPr/>
                        <wps:spPr>
                          <a:xfrm>
                            <a:off x="4758309" y="2307565"/>
                            <a:ext cx="50673" cy="224380"/>
                          </a:xfrm>
                          <a:prstGeom prst="rect">
                            <a:avLst/>
                          </a:prstGeom>
                          <a:ln>
                            <a:noFill/>
                          </a:ln>
                        </wps:spPr>
                        <wps:txbx>
                          <w:txbxContent>
                            <w:p w:rsidR="009C37BC" w:rsidRDefault="009C37BC" w:rsidP="00D97689">
                              <w:pPr>
                                <w:spacing w:after="160" w:line="259" w:lineRule="auto"/>
                              </w:pPr>
                              <w:r>
                                <w:t xml:space="preserve"> </w:t>
                              </w:r>
                            </w:p>
                          </w:txbxContent>
                        </wps:txbx>
                        <wps:bodyPr horzOverflow="overflow" vert="horz" lIns="0" tIns="0" rIns="0" bIns="0" rtlCol="0">
                          <a:noAutofit/>
                        </wps:bodyPr>
                      </wps:wsp>
                      <wps:wsp>
                        <wps:cNvPr id="2258" name="Rectangle 2258"/>
                        <wps:cNvSpPr/>
                        <wps:spPr>
                          <a:xfrm>
                            <a:off x="4795647" y="2307565"/>
                            <a:ext cx="448761" cy="224380"/>
                          </a:xfrm>
                          <a:prstGeom prst="rect">
                            <a:avLst/>
                          </a:prstGeom>
                          <a:ln>
                            <a:noFill/>
                          </a:ln>
                        </wps:spPr>
                        <wps:txbx>
                          <w:txbxContent>
                            <w:p w:rsidR="009C37BC" w:rsidRDefault="009C37BC" w:rsidP="00D97689">
                              <w:pPr>
                                <w:spacing w:after="160" w:line="259" w:lineRule="auto"/>
                              </w:pPr>
                              <w:proofErr w:type="gramStart"/>
                              <w:r>
                                <w:t>menu</w:t>
                              </w:r>
                              <w:proofErr w:type="gramEnd"/>
                            </w:p>
                          </w:txbxContent>
                        </wps:txbx>
                        <wps:bodyPr horzOverflow="overflow" vert="horz" lIns="0" tIns="0" rIns="0" bIns="0" rtlCol="0">
                          <a:noAutofit/>
                        </wps:bodyPr>
                      </wps:wsp>
                      <wps:wsp>
                        <wps:cNvPr id="2259" name="Rectangle 2259"/>
                        <wps:cNvSpPr/>
                        <wps:spPr>
                          <a:xfrm>
                            <a:off x="5133975" y="2307565"/>
                            <a:ext cx="50673" cy="224380"/>
                          </a:xfrm>
                          <a:prstGeom prst="rect">
                            <a:avLst/>
                          </a:prstGeom>
                          <a:ln>
                            <a:noFill/>
                          </a:ln>
                        </wps:spPr>
                        <wps:txbx>
                          <w:txbxContent>
                            <w:p w:rsidR="009C37BC" w:rsidRDefault="009C37BC" w:rsidP="00D97689">
                              <w:pPr>
                                <w:spacing w:after="160" w:line="259" w:lineRule="auto"/>
                              </w:pPr>
                              <w:r>
                                <w:t xml:space="preserve"> </w:t>
                              </w:r>
                            </w:p>
                          </w:txbxContent>
                        </wps:txbx>
                        <wps:bodyPr horzOverflow="overflow" vert="horz" lIns="0" tIns="0" rIns="0" bIns="0" rtlCol="0">
                          <a:noAutofit/>
                        </wps:bodyPr>
                      </wps:wsp>
                    </wpg:wgp>
                  </a:graphicData>
                </a:graphic>
              </wp:inline>
            </w:drawing>
          </mc:Choice>
          <mc:Fallback>
            <w:pict>
              <v:group w14:anchorId="61CD9D51" id="Group 24570" o:spid="_x0000_s1026" style="width:425.1pt;height:206.1pt;mso-position-horizontal-relative:char;mso-position-vertical-relative:line" coordsize="53986,26175"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41" o:spid="_x0000_s1027" type="#_x0000_t75" style="position:absolute;width:18764;height:8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">
                  <v:imagedata r:id="rId19" o:title=""/>
                </v:shape>
                <v:shape id="Picture 2244" o:spid="_x0000_s1028" type="#_x0000_t75" style="position:absolute;left:135;top:9739;width:18799;height:3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">
                  <v:imagedata r:id="rId20" o:title=""/>
                </v:shape>
                <v:rect id="Rectangle 2245" o:spid="_x0000_s1029" style="position:absolute;left:1052;top:9839;width:7770;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" filled="f" stroked="f">
                  <v:textbox inset="0,0,0,0">
                    <w:txbxContent>
                      <w:p w:rsidR="009C37BC" w:rsidRDefault="009C37BC" w:rsidP="00D97689">
                        <w:pPr>
                          <w:spacing w:after="160" w:line="259" w:lineRule="auto"/>
                        </w:pPr>
                        <w:r>
                          <w:rPr>
                            <w:b/>
                          </w:rPr>
                          <w:t>Figure 4.</w:t>
                        </w:r>
                      </w:p>
                    </w:txbxContent>
                  </v:textbox>
                </v:rect>
                <v:rect id="Rectangle 2246" o:spid="_x0000_s1030" style="position:absolute;left:6897;top:983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" filled="f" stroked="f">
                  <v:textbox inset="0,0,0,0">
                    <w:txbxContent>
                      <w:p w:rsidR="009C37BC" w:rsidRDefault="009C37BC" w:rsidP="00D97689">
                        <w:pPr>
                          <w:spacing w:after="160" w:line="259" w:lineRule="auto"/>
                        </w:pPr>
                        <w:r>
                          <w:t xml:space="preserve"> </w:t>
                        </w:r>
                      </w:p>
                    </w:txbxContent>
                  </v:textbox>
                </v:rect>
                <v:rect id="Rectangle 2247" o:spid="_x0000_s1031" style="position:absolute;left:7278;top:9839;width:906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" filled="f" stroked="f">
                  <v:textbox inset="0,0,0,0">
                    <w:txbxContent>
                      <w:p w:rsidR="009C37BC" w:rsidRDefault="009C37BC" w:rsidP="00D97689">
                        <w:pPr>
                          <w:spacing w:after="160" w:line="259" w:lineRule="auto"/>
                        </w:pPr>
                        <w:r>
                          <w:t>Run button</w:t>
                        </w:r>
                      </w:p>
                    </w:txbxContent>
                  </v:textbox>
                </v:rect>
                <v:rect id="Rectangle 2248" o:spid="_x0000_s1032" style="position:absolute;left:14090;top:983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" filled="f" stroked="f">
                  <v:textbox inset="0,0,0,0">
                    <w:txbxContent>
                      <w:p w:rsidR="009C37BC" w:rsidRDefault="009C37BC" w:rsidP="00D97689">
                        <w:pPr>
                          <w:spacing w:after="160" w:line="259" w:lineRule="auto"/>
                        </w:pPr>
                        <w:r>
                          <w:t xml:space="preserve"> </w:t>
                        </w:r>
                      </w:p>
                    </w:txbxContent>
                  </v:textbox>
                </v:rect>
                <v:shape id="Picture 2250" o:spid="_x0000_s1033" type="#_x0000_t75" style="position:absolute;left:28670;top:95;width:18720;height:220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">
                  <v:imagedata r:id="rId21" o:title=""/>
                </v:shape>
                <v:shape id="Picture 2253" o:spid="_x0000_s1034" type="#_x0000_t75" style="position:absolute;left:24603;top:22967;width:29383;height:3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">
                  <v:imagedata r:id="rId22" o:title=""/>
                </v:shape>
                <v:rect id="Rectangle 2254" o:spid="_x0000_s1035" style="position:absolute;left:25520;top:23075;width:7769;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" filled="f" stroked="f">
                  <v:textbox inset="0,0,0,0">
                    <w:txbxContent>
                      <w:p w:rsidR="009C37BC" w:rsidRDefault="009C37BC" w:rsidP="00D97689">
                        <w:pPr>
                          <w:spacing w:after="160" w:line="259" w:lineRule="auto"/>
                        </w:pPr>
                        <w:r>
                          <w:rPr>
                            <w:b/>
                          </w:rPr>
                          <w:t>Figure 5.</w:t>
                        </w:r>
                      </w:p>
                    </w:txbxContent>
                  </v:textbox>
                </v:rect>
                <v:rect id="Rectangle 2255" o:spid="_x0000_s1036" style="position:absolute;left:31367;top:2307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" filled="f" stroked="f">
                  <v:textbox inset="0,0,0,0">
                    <w:txbxContent>
                      <w:p w:rsidR="009C37BC" w:rsidRDefault="009C37BC" w:rsidP="00D97689">
                        <w:pPr>
                          <w:spacing w:after="160" w:line="259" w:lineRule="auto"/>
                        </w:pPr>
                        <w:r>
                          <w:t xml:space="preserve"> </w:t>
                        </w:r>
                      </w:p>
                    </w:txbxContent>
                  </v:textbox>
                </v:rect>
                <v:rect id="Rectangle 2256" o:spid="_x0000_s1037" style="position:absolute;left:31748;top:23075;width:21052;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" filled="f" stroked="f">
                  <v:textbox inset="0,0,0,0">
                    <w:txbxContent>
                      <w:p w:rsidR="009C37BC" w:rsidRDefault="009C37BC" w:rsidP="00D97689">
                        <w:pPr>
                          <w:spacing w:after="160" w:line="259" w:lineRule="auto"/>
                        </w:pPr>
                        <w:r>
                          <w:t>Cavity information popup</w:t>
                        </w:r>
                      </w:p>
                    </w:txbxContent>
                  </v:textbox>
                </v:rect>
                <v:rect id="Rectangle 2257" o:spid="_x0000_s1038" style="position:absolute;left:47583;top:23075;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" filled="f" stroked="f">
                  <v:textbox inset="0,0,0,0">
                    <w:txbxContent>
                      <w:p w:rsidR="009C37BC" w:rsidRDefault="009C37BC" w:rsidP="00D97689">
                        <w:pPr>
                          <w:spacing w:after="160" w:line="259" w:lineRule="auto"/>
                        </w:pPr>
                        <w:r>
                          <w:t xml:space="preserve"> </w:t>
                        </w:r>
                      </w:p>
                    </w:txbxContent>
                  </v:textbox>
                </v:rect>
                <v:rect id="Rectangle 2258" o:spid="_x0000_s1039" style="position:absolute;left:47956;top:23075;width:448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" filled="f" stroked="f">
                  <v:textbox inset="0,0,0,0">
                    <w:txbxContent>
                      <w:p w:rsidR="009C37BC" w:rsidRDefault="009C37BC" w:rsidP="00D97689">
                        <w:pPr>
                          <w:spacing w:after="160" w:line="259" w:lineRule="auto"/>
                        </w:pPr>
                        <w:proofErr w:type="gramStart"/>
                        <w:r>
                          <w:t>menu</w:t>
                        </w:r>
                        <w:proofErr w:type="gramEnd"/>
                      </w:p>
                    </w:txbxContent>
                  </v:textbox>
                </v:rect>
                <v:rect id="Rectangle 2259" o:spid="_x0000_s1040" style="position:absolute;left:51339;top:2307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" filled="f" stroked="f">
                  <v:textbox inset="0,0,0,0">
                    <w:txbxContent>
                      <w:p w:rsidR="009C37BC" w:rsidRDefault="009C37BC" w:rsidP="00D97689">
                        <w:pPr>
                          <w:spacing w:after="160" w:line="259" w:lineRule="auto"/>
                        </w:pPr>
                        <w:r>
                          <w:t xml:space="preserve"> </w:t>
                        </w:r>
                      </w:p>
                    </w:txbxContent>
                  </v:textbox>
                </v:rect>
                <w10:anchorlock/>
              </v:group>
            </w:pict>
          </mc:Fallback>
        </mc:AlternateContent>
      </w:r>
    </w:p>
    <w:p w:rsidR="00D97689" w:rsidRDefault="00D97689" w:rsidP="000076FD">
      <w:pPr>
        <w:tabs>
          <w:tab w:val="clear" w:pos="2250"/>
        </w:tabs>
      </w:pPr>
    </w:p>
    <w:p w:rsidR="009C37BC" w:rsidRDefault="009C37BC" w:rsidP="009C37BC">
      <w:pPr>
        <w:pStyle w:val="Heading1"/>
      </w:pPr>
      <w:r>
        <w:t>Appendix A: Detailed Cables Calibration Steps</w:t>
      </w:r>
    </w:p>
    <w:p w:rsidR="009C37BC" w:rsidRDefault="009C37BC" w:rsidP="009C37BC">
      <w:pPr>
        <w:spacing w:after="12"/>
        <w:ind w:left="280" w:right="454"/>
      </w:pPr>
      <w:r>
        <w:rPr>
          <w:b/>
          <w:u w:val="single" w:color="000000"/>
        </w:rPr>
        <w:t>NOTE 3</w:t>
      </w:r>
      <w:r>
        <w:rPr>
          <w:b/>
        </w:rPr>
        <w:t xml:space="preserve">: </w:t>
      </w:r>
      <w:r>
        <w:t xml:space="preserve">The </w:t>
      </w:r>
      <w:r w:rsidRPr="00E21649">
        <w:t>C75</w:t>
      </w:r>
      <w:r>
        <w:t xml:space="preserve"> cavities do not have HOM cables. </w:t>
      </w:r>
    </w:p>
    <w:p w:rsidR="009C37BC" w:rsidRPr="00B35208" w:rsidRDefault="009C37BC" w:rsidP="009C37BC">
      <w:pPr>
        <w:spacing w:after="12"/>
        <w:ind w:left="280" w:right="454"/>
        <w:rPr>
          <w:b/>
          <w:u w:val="single"/>
        </w:rPr>
      </w:pPr>
      <w:r w:rsidRPr="00B35208">
        <w:rPr>
          <w:b/>
          <w:u w:val="single"/>
        </w:rPr>
        <w:t>NOTE 4:</w:t>
      </w:r>
      <w:r>
        <w:rPr>
          <w:b/>
        </w:rPr>
        <w:t xml:space="preserve"> </w:t>
      </w:r>
      <w:r w:rsidRPr="00B35208">
        <w:t xml:space="preserve">Set the frequency of the function generator to be 50 </w:t>
      </w:r>
      <w:r>
        <w:t>k</w:t>
      </w:r>
      <w:r w:rsidRPr="00B35208">
        <w:t xml:space="preserve">Hz above the </w:t>
      </w:r>
      <w:r w:rsidRPr="00B35208">
        <w:rPr>
          <w:rFonts w:ascii="Symbol" w:hAnsi="Symbol"/>
        </w:rPr>
        <w:t></w:t>
      </w:r>
      <w:r w:rsidRPr="00B35208">
        <w:t xml:space="preserve"> mode frequency before performing the cable calibration.</w:t>
      </w:r>
    </w:p>
    <w:p w:rsidR="009C37BC" w:rsidRDefault="009C37BC" w:rsidP="009C37BC">
      <w:pPr>
        <w:spacing w:after="98" w:line="259" w:lineRule="auto"/>
        <w:ind w:left="1170"/>
      </w:pPr>
      <w:r>
        <w:t xml:space="preserve"> </w:t>
      </w:r>
    </w:p>
    <w:p w:rsidR="009C37BC" w:rsidRDefault="009C37BC" w:rsidP="009C37BC">
      <w:pPr>
        <w:pStyle w:val="Heading2"/>
        <w:numPr>
          <w:ilvl w:val="0"/>
          <w:numId w:val="0"/>
        </w:numPr>
        <w:ind w:left="280" w:right="1964"/>
      </w:pPr>
      <w:r>
        <w:t xml:space="preserve">Step 1. Reflected Power from VTA </w:t>
      </w:r>
    </w:p>
    <w:p w:rsidR="009C37BC" w:rsidRDefault="009C37BC" w:rsidP="009C37BC">
      <w:pPr>
        <w:numPr>
          <w:ilvl w:val="0"/>
          <w:numId w:val="40"/>
        </w:numPr>
        <w:tabs>
          <w:tab w:val="clear" w:pos="2250"/>
        </w:tabs>
        <w:spacing w:after="112" w:line="248" w:lineRule="auto"/>
        <w:ind w:right="454"/>
      </w:pPr>
      <w:r>
        <w:t xml:space="preserve">Verify RF Power off in control room. </w:t>
      </w:r>
    </w:p>
    <w:p w:rsidR="009C37BC" w:rsidRDefault="009C37BC" w:rsidP="009C37BC">
      <w:pPr>
        <w:numPr>
          <w:ilvl w:val="0"/>
          <w:numId w:val="40"/>
        </w:numPr>
        <w:tabs>
          <w:tab w:val="clear" w:pos="2250"/>
        </w:tabs>
        <w:spacing w:line="342" w:lineRule="auto"/>
        <w:ind w:right="2843"/>
      </w:pPr>
      <w:r>
        <w:t xml:space="preserve">Measure network analyzer power out (cable GH) using power meter. </w:t>
      </w:r>
      <w:r w:rsidRPr="00BA1716">
        <w:t>For S21 configuration, measure network analyzer power out at port 1.</w:t>
      </w:r>
      <w:r>
        <w:t xml:space="preserve"> Write down the measured network analyzer power out in logbook. </w:t>
      </w:r>
    </w:p>
    <w:p w:rsidR="009C37BC" w:rsidRDefault="009C37BC" w:rsidP="009C37BC">
      <w:pPr>
        <w:numPr>
          <w:ilvl w:val="0"/>
          <w:numId w:val="40"/>
        </w:numPr>
        <w:tabs>
          <w:tab w:val="clear" w:pos="2250"/>
        </w:tabs>
        <w:spacing w:line="342" w:lineRule="auto"/>
        <w:ind w:right="2843"/>
      </w:pPr>
      <w:r>
        <w:t xml:space="preserve">At </w:t>
      </w:r>
      <w:proofErr w:type="spellStart"/>
      <w:proofErr w:type="gramStart"/>
      <w:r>
        <w:t>dewar</w:t>
      </w:r>
      <w:proofErr w:type="spellEnd"/>
      <w:proofErr w:type="gramEnd"/>
      <w:r>
        <w:t xml:space="preserve">, connect cable GH to cable AB as shown in figure A1. </w:t>
      </w:r>
    </w:p>
    <w:p w:rsidR="009C37BC" w:rsidRDefault="009C37BC" w:rsidP="009C37BC">
      <w:pPr>
        <w:numPr>
          <w:ilvl w:val="0"/>
          <w:numId w:val="40"/>
        </w:numPr>
        <w:tabs>
          <w:tab w:val="clear" w:pos="2250"/>
        </w:tabs>
        <w:spacing w:after="112" w:line="248" w:lineRule="auto"/>
        <w:ind w:right="754"/>
      </w:pPr>
      <w:r>
        <w:t xml:space="preserve">In cable calibration VI, click button labeled 'Reflected Power From VTA' </w:t>
      </w:r>
    </w:p>
    <w:p w:rsidR="009C37BC" w:rsidRDefault="009C37BC" w:rsidP="009C37BC">
      <w:pPr>
        <w:numPr>
          <w:ilvl w:val="0"/>
          <w:numId w:val="40"/>
        </w:numPr>
        <w:tabs>
          <w:tab w:val="clear" w:pos="2250"/>
        </w:tabs>
        <w:spacing w:after="112" w:line="248" w:lineRule="auto"/>
        <w:ind w:right="754"/>
      </w:pPr>
      <w:r>
        <w:t xml:space="preserve">A pop-up will appear, enter the network power out (from Step 1.B, above) in the yellow highlighted field. Click </w:t>
      </w:r>
      <w:proofErr w:type="gramStart"/>
      <w:r>
        <w:t>Done</w:t>
      </w:r>
      <w:proofErr w:type="gramEnd"/>
      <w:r>
        <w:t xml:space="preserve"> when finished. </w:t>
      </w:r>
    </w:p>
    <w:p w:rsidR="009C37BC" w:rsidRDefault="009C37BC" w:rsidP="009C37BC">
      <w:pPr>
        <w:numPr>
          <w:ilvl w:val="0"/>
          <w:numId w:val="40"/>
        </w:numPr>
        <w:tabs>
          <w:tab w:val="clear" w:pos="2250"/>
        </w:tabs>
        <w:spacing w:after="112" w:line="248" w:lineRule="auto"/>
        <w:ind w:right="754"/>
      </w:pPr>
      <w:r>
        <w:t xml:space="preserve">Disconnect cable GH from cable AB. </w:t>
      </w:r>
    </w:p>
    <w:p w:rsidR="009C37BC" w:rsidRDefault="009C37BC" w:rsidP="009C37BC">
      <w:pPr>
        <w:spacing w:line="259" w:lineRule="auto"/>
        <w:ind w:left="270"/>
      </w:pPr>
      <w:r>
        <w:t xml:space="preserve"> </w:t>
      </w:r>
    </w:p>
    <w:p w:rsidR="009C37BC" w:rsidRDefault="009C37BC" w:rsidP="009C37BC">
      <w:pPr>
        <w:spacing w:line="259" w:lineRule="auto"/>
        <w:ind w:right="1614"/>
        <w:jc w:val="right"/>
      </w:pPr>
      <w:r>
        <w:rPr>
          <w:noProof/>
        </w:rPr>
        <w:drawing>
          <wp:inline distT="0" distB="0" distL="0" distR="0" wp14:anchorId="68BDBBE0" wp14:editId="51DD70D7">
            <wp:extent cx="5623560" cy="3048000"/>
            <wp:effectExtent l="0" t="0" r="0" b="0"/>
            <wp:docPr id="2351" name="Picture 2351"/>
            <wp:cNvGraphicFramePr/>
            <a:graphic xmlns:a="http://schemas.openxmlformats.org/drawingml/2006/main">
              <a:graphicData uri="http://schemas.openxmlformats.org/drawingml/2006/picture">
                <pic:pic xmlns:pic="http://schemas.openxmlformats.org/drawingml/2006/picture">
                  <pic:nvPicPr>
                    <pic:cNvPr id="2351" name="Picture 2351"/>
                    <pic:cNvPicPr/>
                  </pic:nvPicPr>
                  <pic:blipFill>
                    <a:blip r:embed="rId23"/>
                    <a:stretch>
                      <a:fillRect/>
                    </a:stretch>
                  </pic:blipFill>
                  <pic:spPr>
                    <a:xfrm>
                      <a:off x="0" y="0"/>
                      <a:ext cx="5623560" cy="3048000"/>
                    </a:xfrm>
                    <a:prstGeom prst="rect">
                      <a:avLst/>
                    </a:prstGeom>
                  </pic:spPr>
                </pic:pic>
              </a:graphicData>
            </a:graphic>
          </wp:inline>
        </w:drawing>
      </w:r>
      <w:r>
        <w:t xml:space="preserve"> </w:t>
      </w:r>
    </w:p>
    <w:p w:rsidR="009C37BC" w:rsidRDefault="009C37BC" w:rsidP="009C37BC">
      <w:pPr>
        <w:spacing w:line="259" w:lineRule="auto"/>
        <w:ind w:left="270"/>
      </w:pPr>
      <w:r>
        <w:t xml:space="preserve"> </w:t>
      </w:r>
    </w:p>
    <w:p w:rsidR="009C37BC" w:rsidRDefault="009C37BC" w:rsidP="009C37BC">
      <w:pPr>
        <w:spacing w:line="259" w:lineRule="auto"/>
        <w:ind w:right="203"/>
        <w:jc w:val="center"/>
      </w:pPr>
      <w:r>
        <w:rPr>
          <w:b/>
          <w:sz w:val="22"/>
        </w:rPr>
        <w:t>Figure A1.</w:t>
      </w:r>
      <w:r>
        <w:rPr>
          <w:sz w:val="22"/>
        </w:rPr>
        <w:t xml:space="preserve"> Connect cable AB to cable GH to measure the reflected power from VTA. </w:t>
      </w:r>
    </w:p>
    <w:p w:rsidR="009C37BC" w:rsidRDefault="009C37BC" w:rsidP="009C37BC">
      <w:pPr>
        <w:spacing w:line="259" w:lineRule="auto"/>
        <w:ind w:left="270"/>
      </w:pPr>
      <w:r>
        <w:t xml:space="preserve"> </w:t>
      </w:r>
    </w:p>
    <w:p w:rsidR="009C37BC" w:rsidRDefault="009C37BC" w:rsidP="009C37BC">
      <w:pPr>
        <w:spacing w:line="259" w:lineRule="auto"/>
        <w:ind w:left="270"/>
      </w:pPr>
      <w:r>
        <w:t xml:space="preserve"> </w:t>
      </w:r>
    </w:p>
    <w:p w:rsidR="009C37BC" w:rsidRDefault="009C37BC" w:rsidP="009C37BC">
      <w:pPr>
        <w:spacing w:line="259" w:lineRule="auto"/>
        <w:ind w:right="2298"/>
        <w:jc w:val="center"/>
      </w:pPr>
      <w:r>
        <w:rPr>
          <w:noProof/>
        </w:rPr>
        <w:drawing>
          <wp:inline distT="0" distB="0" distL="0" distR="0" wp14:anchorId="373EDA99" wp14:editId="0154E80B">
            <wp:extent cx="4998720" cy="2278380"/>
            <wp:effectExtent l="0" t="0" r="0" b="0"/>
            <wp:docPr id="2353" name="Picture 2353"/>
            <wp:cNvGraphicFramePr/>
            <a:graphic xmlns:a="http://schemas.openxmlformats.org/drawingml/2006/main">
              <a:graphicData uri="http://schemas.openxmlformats.org/drawingml/2006/picture">
                <pic:pic xmlns:pic="http://schemas.openxmlformats.org/drawingml/2006/picture">
                  <pic:nvPicPr>
                    <pic:cNvPr id="2353" name="Picture 2353"/>
                    <pic:cNvPicPr/>
                  </pic:nvPicPr>
                  <pic:blipFill>
                    <a:blip r:embed="rId24"/>
                    <a:stretch>
                      <a:fillRect/>
                    </a:stretch>
                  </pic:blipFill>
                  <pic:spPr>
                    <a:xfrm>
                      <a:off x="0" y="0"/>
                      <a:ext cx="4998720" cy="2278380"/>
                    </a:xfrm>
                    <a:prstGeom prst="rect">
                      <a:avLst/>
                    </a:prstGeom>
                  </pic:spPr>
                </pic:pic>
              </a:graphicData>
            </a:graphic>
          </wp:inline>
        </w:drawing>
      </w:r>
      <w:r>
        <w:t xml:space="preserve"> </w:t>
      </w:r>
    </w:p>
    <w:p w:rsidR="009C37BC" w:rsidRDefault="009C37BC" w:rsidP="009C37BC">
      <w:pPr>
        <w:spacing w:after="46" w:line="259" w:lineRule="auto"/>
        <w:ind w:left="270"/>
      </w:pPr>
      <w:r>
        <w:rPr>
          <w:b/>
        </w:rPr>
        <w:t xml:space="preserve"> </w:t>
      </w:r>
    </w:p>
    <w:p w:rsidR="009C37BC" w:rsidRDefault="009C37BC" w:rsidP="009C37BC">
      <w:pPr>
        <w:spacing w:line="259" w:lineRule="auto"/>
        <w:ind w:left="10" w:right="199"/>
        <w:jc w:val="center"/>
      </w:pPr>
      <w:r>
        <w:rPr>
          <w:b/>
        </w:rPr>
        <w:t>Figure A2.</w:t>
      </w:r>
      <w:r>
        <w:t xml:space="preserve"> Block diagram representation of ‘reflected power from VTA’ cable calibration step. </w:t>
      </w:r>
    </w:p>
    <w:p w:rsidR="009C37BC" w:rsidRDefault="009C37BC" w:rsidP="009C37BC">
      <w:pPr>
        <w:spacing w:after="63" w:line="259" w:lineRule="auto"/>
        <w:ind w:left="270"/>
      </w:pPr>
      <w:r>
        <w:rPr>
          <w:sz w:val="16"/>
        </w:rPr>
        <w:t xml:space="preserve"> </w:t>
      </w:r>
    </w:p>
    <w:p w:rsidR="009C37BC" w:rsidRDefault="009C37BC" w:rsidP="009C37BC">
      <w:pPr>
        <w:spacing w:line="259" w:lineRule="auto"/>
        <w:ind w:left="270"/>
      </w:pPr>
      <w:r>
        <w:rPr>
          <w:b/>
        </w:rPr>
        <w:t xml:space="preserve"> </w:t>
      </w:r>
    </w:p>
    <w:p w:rsidR="009C37BC" w:rsidRDefault="009C37BC" w:rsidP="009C37BC">
      <w:pPr>
        <w:pStyle w:val="Heading2"/>
        <w:numPr>
          <w:ilvl w:val="0"/>
          <w:numId w:val="0"/>
        </w:numPr>
        <w:ind w:left="280" w:right="1964"/>
      </w:pPr>
      <w:r>
        <w:t xml:space="preserve">Step 2. Incident power measured at </w:t>
      </w:r>
      <w:proofErr w:type="spellStart"/>
      <w:proofErr w:type="gramStart"/>
      <w:r>
        <w:t>dewar</w:t>
      </w:r>
      <w:proofErr w:type="spellEnd"/>
      <w:proofErr w:type="gramEnd"/>
      <w:r>
        <w:t xml:space="preserve"> </w:t>
      </w:r>
    </w:p>
    <w:p w:rsidR="009C37BC" w:rsidRDefault="009C37BC" w:rsidP="009C37BC">
      <w:pPr>
        <w:spacing w:after="61"/>
        <w:ind w:left="270"/>
      </w:pPr>
      <w:r>
        <w:rPr>
          <w:rFonts w:ascii="Arial" w:eastAsia="Arial" w:hAnsi="Arial" w:cs="Arial"/>
          <w:b/>
          <w:sz w:val="16"/>
        </w:rPr>
        <w:t xml:space="preserve"> </w:t>
      </w:r>
    </w:p>
    <w:p w:rsidR="009C37BC" w:rsidRDefault="009C37BC" w:rsidP="009C37BC">
      <w:pPr>
        <w:numPr>
          <w:ilvl w:val="0"/>
          <w:numId w:val="36"/>
        </w:numPr>
        <w:tabs>
          <w:tab w:val="clear" w:pos="2250"/>
        </w:tabs>
        <w:spacing w:after="112"/>
        <w:ind w:right="454" w:hanging="353"/>
      </w:pPr>
      <w:r>
        <w:t xml:space="preserve">Connect cable AB to power meter cable as shown in Figure A3. </w:t>
      </w:r>
    </w:p>
    <w:p w:rsidR="009C37BC" w:rsidRDefault="009C37BC" w:rsidP="009C37BC">
      <w:pPr>
        <w:numPr>
          <w:ilvl w:val="0"/>
          <w:numId w:val="36"/>
        </w:numPr>
        <w:tabs>
          <w:tab w:val="clear" w:pos="2250"/>
        </w:tabs>
        <w:spacing w:after="112" w:line="248" w:lineRule="auto"/>
        <w:ind w:right="454" w:hanging="353"/>
      </w:pPr>
      <w:r>
        <w:t xml:space="preserve">Turn low power RF on in control room. </w:t>
      </w:r>
    </w:p>
    <w:p w:rsidR="009C37BC" w:rsidRDefault="009C37BC" w:rsidP="009C37BC">
      <w:pPr>
        <w:numPr>
          <w:ilvl w:val="0"/>
          <w:numId w:val="36"/>
        </w:numPr>
        <w:tabs>
          <w:tab w:val="clear" w:pos="2250"/>
        </w:tabs>
        <w:spacing w:after="112" w:line="248" w:lineRule="auto"/>
        <w:ind w:right="454" w:hanging="353"/>
      </w:pPr>
      <w:r>
        <w:t xml:space="preserve">In cable calibration VI, set </w:t>
      </w:r>
      <w:proofErr w:type="spellStart"/>
      <w:r>
        <w:t>Atten</w:t>
      </w:r>
      <w:proofErr w:type="spellEnd"/>
      <w:r>
        <w:t xml:space="preserve"> to 20 dB using slide control. </w:t>
      </w:r>
    </w:p>
    <w:p w:rsidR="009C37BC" w:rsidRDefault="009C37BC" w:rsidP="009C37BC">
      <w:pPr>
        <w:numPr>
          <w:ilvl w:val="0"/>
          <w:numId w:val="36"/>
        </w:numPr>
        <w:tabs>
          <w:tab w:val="clear" w:pos="2250"/>
        </w:tabs>
        <w:spacing w:after="112" w:line="248" w:lineRule="auto"/>
        <w:ind w:right="454" w:hanging="353"/>
      </w:pPr>
      <w:r>
        <w:t xml:space="preserve">Set frequency of the signal generator so that the frequency measured by the frequency counter is = Pi mode frequency + 50 kHz. </w:t>
      </w:r>
    </w:p>
    <w:p w:rsidR="009C37BC" w:rsidRDefault="009C37BC" w:rsidP="009C37BC">
      <w:pPr>
        <w:numPr>
          <w:ilvl w:val="0"/>
          <w:numId w:val="37"/>
        </w:numPr>
        <w:tabs>
          <w:tab w:val="clear" w:pos="2250"/>
        </w:tabs>
        <w:spacing w:after="112" w:line="248" w:lineRule="auto"/>
        <w:ind w:right="454" w:hanging="353"/>
      </w:pPr>
      <w:r>
        <w:t xml:space="preserve">At </w:t>
      </w:r>
      <w:proofErr w:type="spellStart"/>
      <w:proofErr w:type="gramStart"/>
      <w:r>
        <w:t>dewar</w:t>
      </w:r>
      <w:proofErr w:type="spellEnd"/>
      <w:proofErr w:type="gramEnd"/>
      <w:r>
        <w:t xml:space="preserve">, write down measured power on cable AB. </w:t>
      </w:r>
    </w:p>
    <w:p w:rsidR="009C37BC" w:rsidRDefault="009C37BC" w:rsidP="009C37BC">
      <w:pPr>
        <w:numPr>
          <w:ilvl w:val="0"/>
          <w:numId w:val="37"/>
        </w:numPr>
        <w:tabs>
          <w:tab w:val="clear" w:pos="2250"/>
        </w:tabs>
        <w:spacing w:after="112" w:line="248" w:lineRule="auto"/>
        <w:ind w:right="454" w:hanging="353"/>
      </w:pPr>
      <w:r>
        <w:t xml:space="preserve">In cable calibration VI, click button labeled 'Pi @ </w:t>
      </w:r>
      <w:proofErr w:type="spellStart"/>
      <w:r>
        <w:t>dewar</w:t>
      </w:r>
      <w:proofErr w:type="spellEnd"/>
      <w:r>
        <w:t xml:space="preserve">'. </w:t>
      </w:r>
    </w:p>
    <w:p w:rsidR="009C37BC" w:rsidRDefault="009C37BC" w:rsidP="009C37BC">
      <w:pPr>
        <w:numPr>
          <w:ilvl w:val="0"/>
          <w:numId w:val="37"/>
        </w:numPr>
        <w:tabs>
          <w:tab w:val="clear" w:pos="2250"/>
        </w:tabs>
        <w:spacing w:after="112" w:line="248" w:lineRule="auto"/>
        <w:ind w:right="454" w:hanging="353"/>
      </w:pPr>
      <w:r>
        <w:t xml:space="preserve">A pop-up screen will appear, enter the Pi measured at the </w:t>
      </w:r>
      <w:proofErr w:type="spellStart"/>
      <w:proofErr w:type="gramStart"/>
      <w:r>
        <w:t>dewar</w:t>
      </w:r>
      <w:proofErr w:type="spellEnd"/>
      <w:proofErr w:type="gramEnd"/>
      <w:r>
        <w:t xml:space="preserve"> from Step 2D, above. Click </w:t>
      </w:r>
      <w:proofErr w:type="gramStart"/>
      <w:r>
        <w:t>Done</w:t>
      </w:r>
      <w:proofErr w:type="gramEnd"/>
      <w:r>
        <w:t xml:space="preserve"> when finished. </w:t>
      </w:r>
    </w:p>
    <w:p w:rsidR="009C37BC" w:rsidRDefault="009C37BC" w:rsidP="009C37BC">
      <w:pPr>
        <w:numPr>
          <w:ilvl w:val="0"/>
          <w:numId w:val="37"/>
        </w:numPr>
        <w:tabs>
          <w:tab w:val="clear" w:pos="2250"/>
        </w:tabs>
        <w:spacing w:after="66" w:line="248" w:lineRule="auto"/>
        <w:ind w:right="454" w:hanging="353"/>
      </w:pPr>
      <w:r>
        <w:t xml:space="preserve">Turn RF Power off in control room. </w:t>
      </w:r>
    </w:p>
    <w:p w:rsidR="009C37BC" w:rsidRDefault="009C37BC" w:rsidP="009C37BC">
      <w:pPr>
        <w:spacing w:line="259" w:lineRule="auto"/>
        <w:ind w:right="1512"/>
        <w:jc w:val="right"/>
      </w:pPr>
      <w:r>
        <w:rPr>
          <w:noProof/>
        </w:rPr>
        <w:drawing>
          <wp:inline distT="0" distB="0" distL="0" distR="0" wp14:anchorId="315693E9" wp14:editId="61752809">
            <wp:extent cx="5684520" cy="3604260"/>
            <wp:effectExtent l="0" t="0" r="0" b="0"/>
            <wp:docPr id="2420" name="Picture 2420"/>
            <wp:cNvGraphicFramePr/>
            <a:graphic xmlns:a="http://schemas.openxmlformats.org/drawingml/2006/main">
              <a:graphicData uri="http://schemas.openxmlformats.org/drawingml/2006/picture">
                <pic:pic xmlns:pic="http://schemas.openxmlformats.org/drawingml/2006/picture">
                  <pic:nvPicPr>
                    <pic:cNvPr id="2420" name="Picture 2420"/>
                    <pic:cNvPicPr/>
                  </pic:nvPicPr>
                  <pic:blipFill>
                    <a:blip r:embed="rId25"/>
                    <a:stretch>
                      <a:fillRect/>
                    </a:stretch>
                  </pic:blipFill>
                  <pic:spPr>
                    <a:xfrm>
                      <a:off x="0" y="0"/>
                      <a:ext cx="5684520" cy="3604260"/>
                    </a:xfrm>
                    <a:prstGeom prst="rect">
                      <a:avLst/>
                    </a:prstGeom>
                  </pic:spPr>
                </pic:pic>
              </a:graphicData>
            </a:graphic>
          </wp:inline>
        </w:drawing>
      </w:r>
      <w:r>
        <w:rPr>
          <w:rFonts w:ascii="Arial" w:eastAsia="Arial" w:hAnsi="Arial" w:cs="Arial"/>
        </w:rPr>
        <w:t xml:space="preserve"> </w:t>
      </w:r>
    </w:p>
    <w:p w:rsidR="009C37BC" w:rsidRDefault="009C37BC" w:rsidP="009C37BC">
      <w:pPr>
        <w:spacing w:line="259" w:lineRule="auto"/>
        <w:ind w:left="10" w:right="203"/>
        <w:jc w:val="center"/>
      </w:pPr>
      <w:r>
        <w:rPr>
          <w:b/>
        </w:rPr>
        <w:t>Figure A3.</w:t>
      </w:r>
      <w:r>
        <w:t xml:space="preserve"> Connect cable AB to cable GH to measure the reflected power from VTA. </w:t>
      </w:r>
    </w:p>
    <w:p w:rsidR="009C37BC" w:rsidRDefault="009C37BC" w:rsidP="009C37BC">
      <w:pPr>
        <w:spacing w:after="15" w:line="259" w:lineRule="auto"/>
        <w:ind w:right="2394"/>
        <w:jc w:val="center"/>
      </w:pPr>
      <w:r>
        <w:rPr>
          <w:noProof/>
        </w:rPr>
        <w:drawing>
          <wp:inline distT="0" distB="0" distL="0" distR="0" wp14:anchorId="668DD72B" wp14:editId="6A84725F">
            <wp:extent cx="4702628" cy="2458192"/>
            <wp:effectExtent l="0" t="0" r="3175" b="0"/>
            <wp:docPr id="2422" name="Picture 2422"/>
            <wp:cNvGraphicFramePr/>
            <a:graphic xmlns:a="http://schemas.openxmlformats.org/drawingml/2006/main">
              <a:graphicData uri="http://schemas.openxmlformats.org/drawingml/2006/picture">
                <pic:pic xmlns:pic="http://schemas.openxmlformats.org/drawingml/2006/picture">
                  <pic:nvPicPr>
                    <pic:cNvPr id="2422" name="Picture 2422"/>
                    <pic:cNvPicPr/>
                  </pic:nvPicPr>
                  <pic:blipFill>
                    <a:blip r:embed="rId26"/>
                    <a:stretch>
                      <a:fillRect/>
                    </a:stretch>
                  </pic:blipFill>
                  <pic:spPr>
                    <a:xfrm>
                      <a:off x="0" y="0"/>
                      <a:ext cx="4718332" cy="2466401"/>
                    </a:xfrm>
                    <a:prstGeom prst="rect">
                      <a:avLst/>
                    </a:prstGeom>
                  </pic:spPr>
                </pic:pic>
              </a:graphicData>
            </a:graphic>
          </wp:inline>
        </w:drawing>
      </w:r>
      <w:r>
        <w:rPr>
          <w:rFonts w:ascii="Arial" w:eastAsia="Arial" w:hAnsi="Arial" w:cs="Arial"/>
        </w:rPr>
        <w:t xml:space="preserve"> </w:t>
      </w:r>
    </w:p>
    <w:p w:rsidR="009C37BC" w:rsidRDefault="009C37BC" w:rsidP="009C37BC">
      <w:pPr>
        <w:spacing w:after="12"/>
        <w:ind w:left="280" w:right="454"/>
      </w:pPr>
      <w:r>
        <w:rPr>
          <w:b/>
        </w:rPr>
        <w:t>Figure A4.</w:t>
      </w:r>
      <w:r>
        <w:t xml:space="preserve"> Block diagram representation of ‘incident</w:t>
      </w:r>
      <w:r>
        <w:rPr>
          <w:b/>
        </w:rPr>
        <w:t xml:space="preserve"> </w:t>
      </w:r>
      <w:r>
        <w:t xml:space="preserve">power measured at </w:t>
      </w:r>
      <w:proofErr w:type="spellStart"/>
      <w:proofErr w:type="gramStart"/>
      <w:r>
        <w:t>dewar</w:t>
      </w:r>
      <w:proofErr w:type="spellEnd"/>
      <w:proofErr w:type="gramEnd"/>
      <w:r>
        <w:t xml:space="preserve">’ cable calibration step. </w:t>
      </w:r>
    </w:p>
    <w:p w:rsidR="009C37BC" w:rsidRDefault="009C37BC" w:rsidP="009C37BC">
      <w:pPr>
        <w:pStyle w:val="Heading2"/>
        <w:numPr>
          <w:ilvl w:val="0"/>
          <w:numId w:val="0"/>
        </w:numPr>
        <w:ind w:left="280" w:right="1964"/>
      </w:pPr>
      <w:r>
        <w:t xml:space="preserve">Step 3. </w:t>
      </w:r>
      <w:proofErr w:type="spellStart"/>
      <w:r>
        <w:t>Ptrans</w:t>
      </w:r>
      <w:proofErr w:type="spellEnd"/>
      <w:r>
        <w:t xml:space="preserve"> to control room </w:t>
      </w:r>
    </w:p>
    <w:p w:rsidR="009C37BC" w:rsidRDefault="009C37BC" w:rsidP="009C37BC">
      <w:pPr>
        <w:numPr>
          <w:ilvl w:val="0"/>
          <w:numId w:val="38"/>
        </w:numPr>
        <w:tabs>
          <w:tab w:val="clear" w:pos="2250"/>
        </w:tabs>
        <w:spacing w:after="112" w:line="248" w:lineRule="auto"/>
        <w:ind w:right="454" w:hanging="353"/>
      </w:pPr>
      <w:r>
        <w:t xml:space="preserve">At </w:t>
      </w:r>
      <w:proofErr w:type="spellStart"/>
      <w:proofErr w:type="gramStart"/>
      <w:r>
        <w:t>dewar</w:t>
      </w:r>
      <w:proofErr w:type="spellEnd"/>
      <w:proofErr w:type="gramEnd"/>
      <w:r>
        <w:t xml:space="preserve">, connect cable CD to cable GH as shown in Figure A5. </w:t>
      </w:r>
    </w:p>
    <w:p w:rsidR="009C37BC" w:rsidRDefault="009C37BC" w:rsidP="009C37BC">
      <w:pPr>
        <w:numPr>
          <w:ilvl w:val="0"/>
          <w:numId w:val="38"/>
        </w:numPr>
        <w:tabs>
          <w:tab w:val="clear" w:pos="2250"/>
        </w:tabs>
        <w:spacing w:after="112" w:line="248" w:lineRule="auto"/>
        <w:ind w:right="454" w:hanging="353"/>
      </w:pPr>
      <w:r>
        <w:t xml:space="preserve">In the cable calibration VI, click button labeled 'Transmitted Power </w:t>
      </w:r>
      <w:proofErr w:type="gramStart"/>
      <w:r>
        <w:t>Into</w:t>
      </w:r>
      <w:proofErr w:type="gramEnd"/>
      <w:r>
        <w:t xml:space="preserve"> Control Room’.</w:t>
      </w:r>
    </w:p>
    <w:p w:rsidR="009C37BC" w:rsidRDefault="009C37BC" w:rsidP="009C37BC">
      <w:pPr>
        <w:numPr>
          <w:ilvl w:val="0"/>
          <w:numId w:val="38"/>
        </w:numPr>
        <w:tabs>
          <w:tab w:val="clear" w:pos="2250"/>
        </w:tabs>
        <w:spacing w:after="75" w:line="248" w:lineRule="auto"/>
        <w:ind w:right="454" w:hanging="353"/>
      </w:pPr>
      <w:r>
        <w:t xml:space="preserve">A pop-up screen will appear, enter the network analyzer power out measured in step 1B. Click </w:t>
      </w:r>
      <w:proofErr w:type="gramStart"/>
      <w:r>
        <w:t>Done</w:t>
      </w:r>
      <w:proofErr w:type="gramEnd"/>
      <w:r>
        <w:t xml:space="preserve"> when finished. </w:t>
      </w:r>
    </w:p>
    <w:p w:rsidR="009C37BC" w:rsidRDefault="009C37BC" w:rsidP="009C37BC">
      <w:pPr>
        <w:spacing w:line="259" w:lineRule="auto"/>
        <w:ind w:left="270"/>
      </w:pPr>
      <w:r>
        <w:rPr>
          <w:rFonts w:ascii="Arial" w:eastAsia="Arial" w:hAnsi="Arial" w:cs="Arial"/>
        </w:rPr>
        <w:t xml:space="preserve"> </w:t>
      </w:r>
    </w:p>
    <w:p w:rsidR="009C37BC" w:rsidRDefault="009C37BC" w:rsidP="009C37BC">
      <w:pPr>
        <w:spacing w:line="259" w:lineRule="auto"/>
        <w:ind w:right="852"/>
        <w:jc w:val="right"/>
      </w:pPr>
      <w:r>
        <w:rPr>
          <w:noProof/>
        </w:rPr>
        <w:drawing>
          <wp:inline distT="0" distB="0" distL="0" distR="0" wp14:anchorId="762499F9" wp14:editId="7533E223">
            <wp:extent cx="6103620" cy="3733800"/>
            <wp:effectExtent l="0" t="0" r="0" b="0"/>
            <wp:docPr id="2485" name="Picture 2485"/>
            <wp:cNvGraphicFramePr/>
            <a:graphic xmlns:a="http://schemas.openxmlformats.org/drawingml/2006/main">
              <a:graphicData uri="http://schemas.openxmlformats.org/drawingml/2006/picture">
                <pic:pic xmlns:pic="http://schemas.openxmlformats.org/drawingml/2006/picture">
                  <pic:nvPicPr>
                    <pic:cNvPr id="2485" name="Picture 2485"/>
                    <pic:cNvPicPr/>
                  </pic:nvPicPr>
                  <pic:blipFill>
                    <a:blip r:embed="rId27"/>
                    <a:stretch>
                      <a:fillRect/>
                    </a:stretch>
                  </pic:blipFill>
                  <pic:spPr>
                    <a:xfrm>
                      <a:off x="0" y="0"/>
                      <a:ext cx="6103620" cy="3733800"/>
                    </a:xfrm>
                    <a:prstGeom prst="rect">
                      <a:avLst/>
                    </a:prstGeom>
                  </pic:spPr>
                </pic:pic>
              </a:graphicData>
            </a:graphic>
          </wp:inline>
        </w:drawing>
      </w:r>
      <w:r>
        <w:rPr>
          <w:rFonts w:ascii="Arial" w:eastAsia="Arial" w:hAnsi="Arial" w:cs="Arial"/>
        </w:rPr>
        <w:t xml:space="preserve"> </w:t>
      </w:r>
    </w:p>
    <w:p w:rsidR="009C37BC" w:rsidRDefault="009C37BC" w:rsidP="009C37BC">
      <w:pPr>
        <w:spacing w:line="259" w:lineRule="auto"/>
        <w:ind w:left="10" w:right="982"/>
        <w:jc w:val="right"/>
      </w:pPr>
      <w:r>
        <w:rPr>
          <w:b/>
        </w:rPr>
        <w:t>Figure A5.</w:t>
      </w:r>
      <w:r>
        <w:t xml:space="preserve"> Connect cable CD to cable GH to measure the transmitted power to control room. </w:t>
      </w:r>
    </w:p>
    <w:p w:rsidR="009C37BC" w:rsidRDefault="009C37BC" w:rsidP="009C37BC">
      <w:pPr>
        <w:spacing w:line="259" w:lineRule="auto"/>
        <w:ind w:left="270"/>
      </w:pPr>
      <w:r>
        <w:rPr>
          <w:rFonts w:ascii="Arial" w:eastAsia="Arial" w:hAnsi="Arial" w:cs="Arial"/>
        </w:rPr>
        <w:t xml:space="preserve"> </w:t>
      </w:r>
    </w:p>
    <w:p w:rsidR="009C37BC" w:rsidRDefault="009C37BC" w:rsidP="009C37BC">
      <w:pPr>
        <w:spacing w:line="259" w:lineRule="auto"/>
        <w:ind w:right="1014"/>
        <w:jc w:val="right"/>
      </w:pPr>
      <w:r>
        <w:rPr>
          <w:noProof/>
        </w:rPr>
        <w:drawing>
          <wp:inline distT="0" distB="0" distL="0" distR="0" wp14:anchorId="62773C25" wp14:editId="134B32C8">
            <wp:extent cx="5996940" cy="3314700"/>
            <wp:effectExtent l="0" t="0" r="0" b="0"/>
            <wp:docPr id="2597" name="Picture 2597"/>
            <wp:cNvGraphicFramePr/>
            <a:graphic xmlns:a="http://schemas.openxmlformats.org/drawingml/2006/main">
              <a:graphicData uri="http://schemas.openxmlformats.org/drawingml/2006/picture">
                <pic:pic xmlns:pic="http://schemas.openxmlformats.org/drawingml/2006/picture">
                  <pic:nvPicPr>
                    <pic:cNvPr id="2597" name="Picture 2597"/>
                    <pic:cNvPicPr/>
                  </pic:nvPicPr>
                  <pic:blipFill>
                    <a:blip r:embed="rId28"/>
                    <a:stretch>
                      <a:fillRect/>
                    </a:stretch>
                  </pic:blipFill>
                  <pic:spPr>
                    <a:xfrm>
                      <a:off x="0" y="0"/>
                      <a:ext cx="5996940" cy="3314700"/>
                    </a:xfrm>
                    <a:prstGeom prst="rect">
                      <a:avLst/>
                    </a:prstGeom>
                  </pic:spPr>
                </pic:pic>
              </a:graphicData>
            </a:graphic>
          </wp:inline>
        </w:drawing>
      </w:r>
      <w:r>
        <w:rPr>
          <w:rFonts w:ascii="Arial" w:eastAsia="Arial" w:hAnsi="Arial" w:cs="Arial"/>
        </w:rPr>
        <w:t xml:space="preserve"> </w:t>
      </w:r>
    </w:p>
    <w:p w:rsidR="009C37BC" w:rsidRDefault="009C37BC" w:rsidP="009C37BC">
      <w:pPr>
        <w:spacing w:after="59" w:line="259" w:lineRule="auto"/>
        <w:ind w:left="270"/>
      </w:pPr>
      <w:r>
        <w:rPr>
          <w:rFonts w:ascii="Arial" w:eastAsia="Arial" w:hAnsi="Arial" w:cs="Arial"/>
        </w:rPr>
        <w:t xml:space="preserve"> </w:t>
      </w:r>
    </w:p>
    <w:p w:rsidR="009C37BC" w:rsidRDefault="009C37BC" w:rsidP="009C37BC">
      <w:pPr>
        <w:spacing w:after="12"/>
        <w:ind w:left="280" w:right="454"/>
      </w:pPr>
      <w:r>
        <w:rPr>
          <w:b/>
        </w:rPr>
        <w:t>Figure A6.</w:t>
      </w:r>
      <w:r>
        <w:t xml:space="preserve"> Block diagram representation of ‘transmitted power to control room’ cable calibration step. </w:t>
      </w:r>
    </w:p>
    <w:p w:rsidR="009C37BC" w:rsidRDefault="009C37BC" w:rsidP="009C37BC">
      <w:pPr>
        <w:spacing w:line="259" w:lineRule="auto"/>
        <w:ind w:left="270"/>
      </w:pPr>
      <w:r>
        <w:t xml:space="preserve"> </w:t>
      </w:r>
    </w:p>
    <w:p w:rsidR="009C37BC" w:rsidRDefault="009C37BC" w:rsidP="009C37BC">
      <w:pPr>
        <w:pStyle w:val="Heading2"/>
        <w:numPr>
          <w:ilvl w:val="0"/>
          <w:numId w:val="0"/>
        </w:numPr>
        <w:ind w:left="280" w:right="1964"/>
      </w:pPr>
    </w:p>
    <w:p w:rsidR="009C37BC" w:rsidRDefault="009C37BC" w:rsidP="009C37BC">
      <w:pPr>
        <w:pStyle w:val="Heading2"/>
        <w:numPr>
          <w:ilvl w:val="0"/>
          <w:numId w:val="0"/>
        </w:numPr>
        <w:ind w:left="280" w:right="1964"/>
      </w:pPr>
      <w:r>
        <w:t xml:space="preserve">Step 5. Transmitted Cable Return Loss </w:t>
      </w:r>
    </w:p>
    <w:p w:rsidR="009C37BC" w:rsidRDefault="009C37BC" w:rsidP="009C37BC">
      <w:pPr>
        <w:numPr>
          <w:ilvl w:val="0"/>
          <w:numId w:val="41"/>
        </w:numPr>
        <w:tabs>
          <w:tab w:val="clear" w:pos="2250"/>
        </w:tabs>
        <w:spacing w:after="112" w:line="248" w:lineRule="auto"/>
        <w:ind w:right="454"/>
      </w:pPr>
      <w:r>
        <w:t xml:space="preserve">At </w:t>
      </w:r>
      <w:proofErr w:type="spellStart"/>
      <w:r>
        <w:t>dewar</w:t>
      </w:r>
      <w:proofErr w:type="spellEnd"/>
      <w:r>
        <w:t xml:space="preserve">, connect circulator ports 1, 2, and 3 as shown in figure A7: </w:t>
      </w:r>
    </w:p>
    <w:p w:rsidR="009C37BC" w:rsidRDefault="009C37BC" w:rsidP="009C37BC">
      <w:pPr>
        <w:pStyle w:val="ListParagraph"/>
        <w:numPr>
          <w:ilvl w:val="0"/>
          <w:numId w:val="42"/>
        </w:numPr>
        <w:tabs>
          <w:tab w:val="clear" w:pos="2250"/>
        </w:tabs>
        <w:spacing w:after="112" w:line="248" w:lineRule="auto"/>
        <w:ind w:right="454"/>
      </w:pPr>
      <w:r>
        <w:t xml:space="preserve">Cable GH </w:t>
      </w:r>
    </w:p>
    <w:p w:rsidR="009C37BC" w:rsidRDefault="009C37BC" w:rsidP="009C37BC">
      <w:pPr>
        <w:pStyle w:val="ListParagraph"/>
        <w:numPr>
          <w:ilvl w:val="0"/>
          <w:numId w:val="42"/>
        </w:numPr>
        <w:tabs>
          <w:tab w:val="clear" w:pos="2250"/>
        </w:tabs>
        <w:spacing w:after="112" w:line="248" w:lineRule="auto"/>
        <w:ind w:right="454"/>
      </w:pPr>
      <w:r>
        <w:t xml:space="preserve">Calibrated open connector. </w:t>
      </w:r>
    </w:p>
    <w:p w:rsidR="009C37BC" w:rsidRDefault="009C37BC" w:rsidP="009C37BC">
      <w:pPr>
        <w:pStyle w:val="ListParagraph"/>
        <w:numPr>
          <w:ilvl w:val="0"/>
          <w:numId w:val="42"/>
        </w:numPr>
        <w:tabs>
          <w:tab w:val="clear" w:pos="2250"/>
        </w:tabs>
        <w:spacing w:after="112" w:line="247" w:lineRule="auto"/>
        <w:ind w:right="461"/>
      </w:pPr>
      <w:r>
        <w:t xml:space="preserve">Power meter sensor. </w:t>
      </w:r>
    </w:p>
    <w:p w:rsidR="009C37BC" w:rsidRDefault="009C37BC" w:rsidP="009C37BC">
      <w:pPr>
        <w:numPr>
          <w:ilvl w:val="0"/>
          <w:numId w:val="41"/>
        </w:numPr>
        <w:tabs>
          <w:tab w:val="clear" w:pos="2250"/>
        </w:tabs>
        <w:spacing w:after="112" w:line="248" w:lineRule="auto"/>
        <w:ind w:right="454"/>
      </w:pPr>
      <w:r>
        <w:t xml:space="preserve">Write down the measured power in the logbook. </w:t>
      </w:r>
    </w:p>
    <w:p w:rsidR="009C37BC" w:rsidRDefault="009C37BC" w:rsidP="009C37BC">
      <w:pPr>
        <w:pStyle w:val="ListParagraph"/>
        <w:numPr>
          <w:ilvl w:val="0"/>
          <w:numId w:val="41"/>
        </w:numPr>
        <w:tabs>
          <w:tab w:val="clear" w:pos="2250"/>
        </w:tabs>
        <w:spacing w:after="112" w:line="248" w:lineRule="auto"/>
        <w:ind w:right="454"/>
      </w:pPr>
      <w:r>
        <w:t xml:space="preserve">At </w:t>
      </w:r>
      <w:proofErr w:type="spellStart"/>
      <w:r>
        <w:t>dewar</w:t>
      </w:r>
      <w:proofErr w:type="spellEnd"/>
      <w:r>
        <w:t xml:space="preserve">, connect circulator ports 1, 2, and 3 as shown in figure A8: </w:t>
      </w:r>
    </w:p>
    <w:p w:rsidR="009C37BC" w:rsidRDefault="009C37BC" w:rsidP="009C37BC">
      <w:pPr>
        <w:pStyle w:val="ListParagraph"/>
        <w:numPr>
          <w:ilvl w:val="0"/>
          <w:numId w:val="43"/>
        </w:numPr>
        <w:tabs>
          <w:tab w:val="clear" w:pos="2250"/>
        </w:tabs>
        <w:spacing w:after="112" w:line="248" w:lineRule="auto"/>
        <w:ind w:right="3123"/>
      </w:pPr>
      <w:r>
        <w:t xml:space="preserve">Cable GH </w:t>
      </w:r>
    </w:p>
    <w:p w:rsidR="009C37BC" w:rsidRDefault="009C37BC" w:rsidP="009C37BC">
      <w:pPr>
        <w:pStyle w:val="ListParagraph"/>
        <w:numPr>
          <w:ilvl w:val="0"/>
          <w:numId w:val="43"/>
        </w:numPr>
        <w:tabs>
          <w:tab w:val="clear" w:pos="2250"/>
        </w:tabs>
        <w:ind w:right="3123"/>
      </w:pPr>
      <w:r>
        <w:t xml:space="preserve">Cavity field probe (FP) connector </w:t>
      </w:r>
    </w:p>
    <w:p w:rsidR="009C37BC" w:rsidRDefault="009C37BC" w:rsidP="009C37BC">
      <w:pPr>
        <w:pStyle w:val="ListParagraph"/>
        <w:numPr>
          <w:ilvl w:val="0"/>
          <w:numId w:val="43"/>
        </w:numPr>
        <w:tabs>
          <w:tab w:val="clear" w:pos="2250"/>
        </w:tabs>
        <w:ind w:right="3123"/>
      </w:pPr>
      <w:r>
        <w:t xml:space="preserve">Power meter sensor. </w:t>
      </w:r>
    </w:p>
    <w:p w:rsidR="009C37BC" w:rsidRDefault="009C37BC" w:rsidP="009C37BC">
      <w:pPr>
        <w:pStyle w:val="ListParagraph"/>
        <w:numPr>
          <w:ilvl w:val="0"/>
          <w:numId w:val="41"/>
        </w:numPr>
        <w:tabs>
          <w:tab w:val="clear" w:pos="2250"/>
        </w:tabs>
        <w:spacing w:after="112" w:line="360" w:lineRule="auto"/>
        <w:ind w:right="454"/>
      </w:pPr>
      <w:r>
        <w:t xml:space="preserve">Write down the measured power in the logbook. </w:t>
      </w:r>
    </w:p>
    <w:p w:rsidR="009C37BC" w:rsidRDefault="009C37BC" w:rsidP="009C37BC">
      <w:pPr>
        <w:pStyle w:val="ListParagraph"/>
        <w:numPr>
          <w:ilvl w:val="0"/>
          <w:numId w:val="41"/>
        </w:numPr>
        <w:tabs>
          <w:tab w:val="clear" w:pos="2250"/>
        </w:tabs>
        <w:spacing w:after="112" w:line="360" w:lineRule="auto"/>
        <w:ind w:right="454"/>
      </w:pPr>
      <w:r>
        <w:t xml:space="preserve">In cable calibration VI, click button labeled 'Transmitted Cable Return Loss'. </w:t>
      </w:r>
    </w:p>
    <w:p w:rsidR="009C37BC" w:rsidRDefault="009C37BC" w:rsidP="009C37BC">
      <w:pPr>
        <w:pStyle w:val="ListParagraph"/>
        <w:numPr>
          <w:ilvl w:val="0"/>
          <w:numId w:val="41"/>
        </w:numPr>
        <w:tabs>
          <w:tab w:val="clear" w:pos="2250"/>
        </w:tabs>
        <w:spacing w:after="112" w:line="360" w:lineRule="auto"/>
        <w:ind w:right="454"/>
      </w:pPr>
      <w:r>
        <w:t xml:space="preserve">A pop-up screen will appear, enter the open (Step 5B) and field probe (Step 5D) power measurements. Click </w:t>
      </w:r>
      <w:proofErr w:type="gramStart"/>
      <w:r>
        <w:t>Done</w:t>
      </w:r>
      <w:proofErr w:type="gramEnd"/>
      <w:r>
        <w:t xml:space="preserve"> when finished. </w:t>
      </w:r>
    </w:p>
    <w:p w:rsidR="009C37BC" w:rsidRDefault="009C37BC" w:rsidP="009C37BC">
      <w:pPr>
        <w:spacing w:after="96" w:line="259" w:lineRule="auto"/>
        <w:ind w:left="990" w:firstLine="60"/>
      </w:pPr>
    </w:p>
    <w:p w:rsidR="009C37BC" w:rsidRDefault="009C37BC" w:rsidP="009C37BC">
      <w:pPr>
        <w:spacing w:after="96" w:line="259" w:lineRule="auto"/>
        <w:ind w:left="990"/>
      </w:pPr>
      <w:r>
        <w:t xml:space="preserve"> </w:t>
      </w:r>
    </w:p>
    <w:p w:rsidR="009C37BC" w:rsidRDefault="009C37BC" w:rsidP="009C37BC">
      <w:pPr>
        <w:spacing w:line="259" w:lineRule="auto"/>
        <w:ind w:left="990"/>
      </w:pPr>
      <w:r>
        <w:t xml:space="preserve"> </w:t>
      </w:r>
    </w:p>
    <w:p w:rsidR="009C37BC" w:rsidRDefault="009C37BC" w:rsidP="009C37BC">
      <w:pPr>
        <w:spacing w:after="19" w:line="259" w:lineRule="auto"/>
        <w:ind w:left="990"/>
      </w:pPr>
      <w:r>
        <w:t xml:space="preserve"> </w:t>
      </w:r>
    </w:p>
    <w:p w:rsidR="009C37BC" w:rsidRDefault="009C37BC" w:rsidP="009C37BC">
      <w:pPr>
        <w:spacing w:after="53" w:line="259" w:lineRule="auto"/>
        <w:ind w:left="270"/>
      </w:pPr>
      <w:r>
        <w:rPr>
          <w:sz w:val="16"/>
        </w:rPr>
        <w:t xml:space="preserve"> </w:t>
      </w:r>
    </w:p>
    <w:p w:rsidR="009C37BC" w:rsidRDefault="009C37BC" w:rsidP="009C37BC">
      <w:pPr>
        <w:spacing w:line="259" w:lineRule="auto"/>
        <w:ind w:right="1696"/>
        <w:jc w:val="right"/>
      </w:pPr>
      <w:r>
        <w:rPr>
          <w:noProof/>
        </w:rPr>
        <w:drawing>
          <wp:inline distT="0" distB="0" distL="0" distR="0" wp14:anchorId="46E7E63E" wp14:editId="4978AC38">
            <wp:extent cx="5584190" cy="2113280"/>
            <wp:effectExtent l="0" t="0" r="0" b="0"/>
            <wp:docPr id="2670" name="Picture 2670"/>
            <wp:cNvGraphicFramePr/>
            <a:graphic xmlns:a="http://schemas.openxmlformats.org/drawingml/2006/main">
              <a:graphicData uri="http://schemas.openxmlformats.org/drawingml/2006/picture">
                <pic:pic xmlns:pic="http://schemas.openxmlformats.org/drawingml/2006/picture">
                  <pic:nvPicPr>
                    <pic:cNvPr id="2670" name="Picture 2670"/>
                    <pic:cNvPicPr/>
                  </pic:nvPicPr>
                  <pic:blipFill>
                    <a:blip r:embed="rId29"/>
                    <a:stretch>
                      <a:fillRect/>
                    </a:stretch>
                  </pic:blipFill>
                  <pic:spPr>
                    <a:xfrm>
                      <a:off x="0" y="0"/>
                      <a:ext cx="5584190" cy="2113280"/>
                    </a:xfrm>
                    <a:prstGeom prst="rect">
                      <a:avLst/>
                    </a:prstGeom>
                  </pic:spPr>
                </pic:pic>
              </a:graphicData>
            </a:graphic>
          </wp:inline>
        </w:drawing>
      </w:r>
      <w:r>
        <w:t xml:space="preserve"> </w:t>
      </w:r>
    </w:p>
    <w:p w:rsidR="009C37BC" w:rsidRDefault="009C37BC" w:rsidP="009C37BC">
      <w:pPr>
        <w:spacing w:after="16"/>
        <w:ind w:left="280" w:right="454"/>
      </w:pPr>
      <w:r>
        <w:rPr>
          <w:b/>
        </w:rPr>
        <w:t>Figure A7.</w:t>
      </w:r>
      <w:r>
        <w:t xml:space="preserve"> Cable GH, calibrated open and power meter connected to circulator for ‘Transmitted Cable Return Loss’ open measurement. </w:t>
      </w:r>
    </w:p>
    <w:p w:rsidR="009C37BC" w:rsidRDefault="009C37BC" w:rsidP="009C37BC">
      <w:pPr>
        <w:spacing w:line="259" w:lineRule="auto"/>
        <w:ind w:left="270"/>
      </w:pPr>
      <w:r>
        <w:t xml:space="preserve"> </w:t>
      </w:r>
    </w:p>
    <w:p w:rsidR="009C37BC" w:rsidRDefault="009C37BC" w:rsidP="009C37BC">
      <w:pPr>
        <w:spacing w:line="259" w:lineRule="auto"/>
        <w:ind w:left="270"/>
      </w:pPr>
      <w:r>
        <w:rPr>
          <w:b/>
        </w:rPr>
        <w:t xml:space="preserve"> </w:t>
      </w:r>
    </w:p>
    <w:p w:rsidR="009C37BC" w:rsidRDefault="009C37BC" w:rsidP="009C37BC">
      <w:pPr>
        <w:spacing w:line="259" w:lineRule="auto"/>
        <w:ind w:right="970"/>
        <w:jc w:val="right"/>
      </w:pPr>
      <w:r>
        <w:rPr>
          <w:noProof/>
        </w:rPr>
        <w:drawing>
          <wp:inline distT="0" distB="0" distL="0" distR="0" wp14:anchorId="3573B610" wp14:editId="331C55DC">
            <wp:extent cx="6049772" cy="3086735"/>
            <wp:effectExtent l="0" t="0" r="0" b="0"/>
            <wp:docPr id="2672" name="Picture 2672"/>
            <wp:cNvGraphicFramePr/>
            <a:graphic xmlns:a="http://schemas.openxmlformats.org/drawingml/2006/main">
              <a:graphicData uri="http://schemas.openxmlformats.org/drawingml/2006/picture">
                <pic:pic xmlns:pic="http://schemas.openxmlformats.org/drawingml/2006/picture">
                  <pic:nvPicPr>
                    <pic:cNvPr id="2672" name="Picture 2672"/>
                    <pic:cNvPicPr/>
                  </pic:nvPicPr>
                  <pic:blipFill>
                    <a:blip r:embed="rId30"/>
                    <a:stretch>
                      <a:fillRect/>
                    </a:stretch>
                  </pic:blipFill>
                  <pic:spPr>
                    <a:xfrm>
                      <a:off x="0" y="0"/>
                      <a:ext cx="6049772" cy="3086735"/>
                    </a:xfrm>
                    <a:prstGeom prst="rect">
                      <a:avLst/>
                    </a:prstGeom>
                  </pic:spPr>
                </pic:pic>
              </a:graphicData>
            </a:graphic>
          </wp:inline>
        </w:drawing>
      </w:r>
      <w:r>
        <w:rPr>
          <w:sz w:val="16"/>
        </w:rPr>
        <w:t xml:space="preserve"> </w:t>
      </w:r>
    </w:p>
    <w:p w:rsidR="009C37BC" w:rsidRDefault="009C37BC" w:rsidP="009C37BC">
      <w:pPr>
        <w:spacing w:after="104" w:line="259" w:lineRule="auto"/>
        <w:ind w:left="270"/>
      </w:pPr>
      <w:r>
        <w:rPr>
          <w:sz w:val="16"/>
        </w:rPr>
        <w:t xml:space="preserve"> </w:t>
      </w:r>
    </w:p>
    <w:p w:rsidR="009C37BC" w:rsidRDefault="009C37BC" w:rsidP="009C37BC">
      <w:pPr>
        <w:spacing w:after="31"/>
        <w:ind w:left="280" w:right="454"/>
      </w:pPr>
      <w:r>
        <w:rPr>
          <w:b/>
        </w:rPr>
        <w:t>Figure A8.</w:t>
      </w:r>
      <w:r>
        <w:t xml:space="preserve"> Cable GH, cavity field probe (FP) and power meter connected to circulator for ‘Transmitted Cable Return Loss’ field probe measurement.</w:t>
      </w:r>
      <w:r>
        <w:rPr>
          <w:b/>
        </w:rPr>
        <w:t xml:space="preserve"> </w:t>
      </w:r>
    </w:p>
    <w:p w:rsidR="009C37BC" w:rsidRDefault="009C37BC" w:rsidP="009C37BC">
      <w:pPr>
        <w:spacing w:line="259" w:lineRule="auto"/>
        <w:ind w:left="270"/>
      </w:pPr>
      <w:r>
        <w:rPr>
          <w:b/>
          <w:sz w:val="16"/>
        </w:rPr>
        <w:t xml:space="preserve"> </w:t>
      </w:r>
    </w:p>
    <w:p w:rsidR="009C37BC" w:rsidRDefault="009C37BC" w:rsidP="009C37BC">
      <w:pPr>
        <w:spacing w:line="259" w:lineRule="auto"/>
        <w:ind w:right="990"/>
        <w:jc w:val="right"/>
      </w:pPr>
      <w:r>
        <w:rPr>
          <w:noProof/>
        </w:rPr>
        <w:drawing>
          <wp:inline distT="0" distB="0" distL="0" distR="0" wp14:anchorId="6116AECA" wp14:editId="3E3C5B5E">
            <wp:extent cx="6012181" cy="2933700"/>
            <wp:effectExtent l="0" t="0" r="0" b="0"/>
            <wp:docPr id="2783" name="Picture 2783"/>
            <wp:cNvGraphicFramePr/>
            <a:graphic xmlns:a="http://schemas.openxmlformats.org/drawingml/2006/main">
              <a:graphicData uri="http://schemas.openxmlformats.org/drawingml/2006/picture">
                <pic:pic xmlns:pic="http://schemas.openxmlformats.org/drawingml/2006/picture">
                  <pic:nvPicPr>
                    <pic:cNvPr id="2783" name="Picture 2783"/>
                    <pic:cNvPicPr/>
                  </pic:nvPicPr>
                  <pic:blipFill>
                    <a:blip r:embed="rId31"/>
                    <a:stretch>
                      <a:fillRect/>
                    </a:stretch>
                  </pic:blipFill>
                  <pic:spPr>
                    <a:xfrm>
                      <a:off x="0" y="0"/>
                      <a:ext cx="6012181" cy="2933700"/>
                    </a:xfrm>
                    <a:prstGeom prst="rect">
                      <a:avLst/>
                    </a:prstGeom>
                  </pic:spPr>
                </pic:pic>
              </a:graphicData>
            </a:graphic>
          </wp:inline>
        </w:drawing>
      </w:r>
      <w:r>
        <w:t xml:space="preserve"> </w:t>
      </w:r>
    </w:p>
    <w:p w:rsidR="009C37BC" w:rsidRDefault="009C37BC" w:rsidP="009C37BC">
      <w:pPr>
        <w:spacing w:after="17" w:line="259" w:lineRule="auto"/>
        <w:ind w:left="270"/>
      </w:pPr>
      <w:r>
        <w:t xml:space="preserve"> </w:t>
      </w:r>
    </w:p>
    <w:p w:rsidR="009C37BC" w:rsidRDefault="009C37BC" w:rsidP="009C37BC">
      <w:pPr>
        <w:ind w:left="280" w:right="454"/>
      </w:pPr>
      <w:r>
        <w:rPr>
          <w:b/>
        </w:rPr>
        <w:t>Figure A9.</w:t>
      </w:r>
      <w:r>
        <w:t xml:space="preserve"> Block diagram representation of ‘transmitted cable return loss’ field probe cable calibration step. </w:t>
      </w:r>
    </w:p>
    <w:p w:rsidR="009C37BC" w:rsidRDefault="009C37BC" w:rsidP="009C37BC">
      <w:pPr>
        <w:spacing w:after="17" w:line="259" w:lineRule="auto"/>
        <w:ind w:left="270"/>
      </w:pPr>
      <w:r>
        <w:rPr>
          <w:b/>
        </w:rPr>
        <w:t xml:space="preserve"> </w:t>
      </w:r>
    </w:p>
    <w:p w:rsidR="009C37BC" w:rsidRDefault="009C37BC" w:rsidP="009C37BC">
      <w:pPr>
        <w:pStyle w:val="Heading2"/>
        <w:numPr>
          <w:ilvl w:val="0"/>
          <w:numId w:val="0"/>
        </w:numPr>
        <w:ind w:left="280" w:right="1964"/>
      </w:pPr>
      <w:r>
        <w:t xml:space="preserve">Step 6. </w:t>
      </w:r>
      <w:proofErr w:type="spellStart"/>
      <w:r>
        <w:t>Fwd</w:t>
      </w:r>
      <w:proofErr w:type="spellEnd"/>
      <w:r>
        <w:t xml:space="preserve"> </w:t>
      </w:r>
      <w:proofErr w:type="spellStart"/>
      <w:r>
        <w:t>Pwr</w:t>
      </w:r>
      <w:proofErr w:type="spellEnd"/>
      <w:r>
        <w:t xml:space="preserve"> to detuned cavity </w:t>
      </w:r>
    </w:p>
    <w:p w:rsidR="009C37BC" w:rsidRDefault="009C37BC" w:rsidP="009C37BC">
      <w:pPr>
        <w:ind w:left="280" w:right="454"/>
      </w:pPr>
      <w:r>
        <w:t>A.</w:t>
      </w:r>
      <w:r>
        <w:rPr>
          <w:rFonts w:ascii="Arial" w:eastAsia="Arial" w:hAnsi="Arial" w:cs="Arial"/>
        </w:rPr>
        <w:t xml:space="preserve"> </w:t>
      </w:r>
      <w:r>
        <w:t xml:space="preserve">Connect all cables from </w:t>
      </w:r>
      <w:proofErr w:type="spellStart"/>
      <w:proofErr w:type="gramStart"/>
      <w:r>
        <w:t>dewar</w:t>
      </w:r>
      <w:proofErr w:type="spellEnd"/>
      <w:proofErr w:type="gramEnd"/>
      <w:r>
        <w:t xml:space="preserve"> patch panel to </w:t>
      </w:r>
      <w:proofErr w:type="spellStart"/>
      <w:r>
        <w:t>dewar</w:t>
      </w:r>
      <w:proofErr w:type="spellEnd"/>
      <w:r>
        <w:t xml:space="preserve"> as shown in figure A10: </w:t>
      </w:r>
    </w:p>
    <w:p w:rsidR="009C37BC" w:rsidRDefault="009C37BC" w:rsidP="009C37BC">
      <w:pPr>
        <w:numPr>
          <w:ilvl w:val="0"/>
          <w:numId w:val="39"/>
        </w:numPr>
        <w:tabs>
          <w:tab w:val="clear" w:pos="2250"/>
        </w:tabs>
        <w:spacing w:after="112" w:line="248" w:lineRule="auto"/>
        <w:ind w:right="454" w:hanging="140"/>
      </w:pPr>
      <w:r>
        <w:t xml:space="preserve">cable AB to Fundamental Power Coupler [FPC] port </w:t>
      </w:r>
    </w:p>
    <w:p w:rsidR="009C37BC" w:rsidRDefault="009C37BC" w:rsidP="009C37BC">
      <w:pPr>
        <w:numPr>
          <w:ilvl w:val="0"/>
          <w:numId w:val="39"/>
        </w:numPr>
        <w:tabs>
          <w:tab w:val="clear" w:pos="2250"/>
        </w:tabs>
        <w:spacing w:after="112" w:line="248" w:lineRule="auto"/>
        <w:ind w:right="454" w:hanging="140"/>
      </w:pPr>
      <w:r>
        <w:t xml:space="preserve">cable CD to Field Probe [FP] port </w:t>
      </w:r>
    </w:p>
    <w:p w:rsidR="009C37BC" w:rsidRDefault="009C37BC" w:rsidP="009C37BC">
      <w:pPr>
        <w:pStyle w:val="ListParagraph"/>
        <w:spacing w:line="345" w:lineRule="auto"/>
        <w:ind w:right="454"/>
      </w:pPr>
    </w:p>
    <w:p w:rsidR="009C37BC" w:rsidRDefault="009C37BC" w:rsidP="009C37BC">
      <w:pPr>
        <w:pStyle w:val="ListParagraph"/>
        <w:numPr>
          <w:ilvl w:val="0"/>
          <w:numId w:val="44"/>
        </w:numPr>
        <w:tabs>
          <w:tab w:val="clear" w:pos="2250"/>
        </w:tabs>
        <w:spacing w:line="345" w:lineRule="auto"/>
        <w:ind w:right="454"/>
      </w:pPr>
      <w:r>
        <w:t xml:space="preserve">Clear area and close </w:t>
      </w:r>
      <w:proofErr w:type="spellStart"/>
      <w:proofErr w:type="gramStart"/>
      <w:r>
        <w:t>dewar</w:t>
      </w:r>
      <w:proofErr w:type="spellEnd"/>
      <w:proofErr w:type="gramEnd"/>
      <w:r>
        <w:t xml:space="preserve"> lid.</w:t>
      </w:r>
    </w:p>
    <w:p w:rsidR="009C37BC" w:rsidRDefault="009C37BC" w:rsidP="009C37BC">
      <w:pPr>
        <w:numPr>
          <w:ilvl w:val="0"/>
          <w:numId w:val="44"/>
        </w:numPr>
        <w:tabs>
          <w:tab w:val="clear" w:pos="2250"/>
        </w:tabs>
        <w:spacing w:after="112" w:line="248" w:lineRule="auto"/>
        <w:ind w:right="454"/>
      </w:pPr>
      <w:r>
        <w:t xml:space="preserve">Turn low power RF on. In cable calibration VI, set </w:t>
      </w:r>
      <w:proofErr w:type="spellStart"/>
      <w:r>
        <w:t>Atten</w:t>
      </w:r>
      <w:proofErr w:type="spellEnd"/>
      <w:r>
        <w:t xml:space="preserve"> to 20 dB using slide control. </w:t>
      </w:r>
    </w:p>
    <w:p w:rsidR="009C37BC" w:rsidRDefault="009C37BC" w:rsidP="009C37BC">
      <w:pPr>
        <w:numPr>
          <w:ilvl w:val="0"/>
          <w:numId w:val="44"/>
        </w:numPr>
        <w:tabs>
          <w:tab w:val="clear" w:pos="2250"/>
        </w:tabs>
        <w:spacing w:after="112" w:line="248" w:lineRule="auto"/>
        <w:ind w:right="454"/>
      </w:pPr>
      <w:r>
        <w:t xml:space="preserve">Verify Pt power meter reads ~ 0 W. </w:t>
      </w:r>
    </w:p>
    <w:p w:rsidR="009C37BC" w:rsidRDefault="009C37BC" w:rsidP="009C37BC">
      <w:pPr>
        <w:numPr>
          <w:ilvl w:val="0"/>
          <w:numId w:val="44"/>
        </w:numPr>
        <w:tabs>
          <w:tab w:val="clear" w:pos="2250"/>
        </w:tabs>
        <w:spacing w:after="112" w:line="248" w:lineRule="auto"/>
        <w:ind w:right="454"/>
      </w:pPr>
      <w:r>
        <w:t>In cable calibration VI, click button labeled '</w:t>
      </w:r>
      <w:proofErr w:type="spellStart"/>
      <w:r>
        <w:t>Foward</w:t>
      </w:r>
      <w:proofErr w:type="spellEnd"/>
      <w:r>
        <w:t xml:space="preserve"> Power into Detuned Cavity'. </w:t>
      </w:r>
    </w:p>
    <w:p w:rsidR="009C37BC" w:rsidRDefault="009C37BC" w:rsidP="009C37BC">
      <w:pPr>
        <w:numPr>
          <w:ilvl w:val="0"/>
          <w:numId w:val="44"/>
        </w:numPr>
        <w:tabs>
          <w:tab w:val="clear" w:pos="2250"/>
        </w:tabs>
        <w:spacing w:after="112" w:line="248" w:lineRule="auto"/>
        <w:ind w:right="454"/>
      </w:pPr>
      <w:r>
        <w:t xml:space="preserve">A pop-up screen will appear and quickly disappear without any operator interaction. </w:t>
      </w:r>
    </w:p>
    <w:p w:rsidR="009C37BC" w:rsidRDefault="009C37BC" w:rsidP="009C37BC">
      <w:pPr>
        <w:numPr>
          <w:ilvl w:val="0"/>
          <w:numId w:val="44"/>
        </w:numPr>
        <w:tabs>
          <w:tab w:val="clear" w:pos="2250"/>
        </w:tabs>
        <w:spacing w:after="156" w:line="248" w:lineRule="auto"/>
        <w:ind w:right="454"/>
      </w:pPr>
      <w:r>
        <w:t xml:space="preserve">Turn RF power off. </w:t>
      </w:r>
    </w:p>
    <w:p w:rsidR="009C37BC" w:rsidRDefault="009C37BC" w:rsidP="009C37BC">
      <w:pPr>
        <w:numPr>
          <w:ilvl w:val="0"/>
          <w:numId w:val="44"/>
        </w:numPr>
        <w:tabs>
          <w:tab w:val="clear" w:pos="2250"/>
        </w:tabs>
        <w:spacing w:after="70" w:line="248" w:lineRule="auto"/>
        <w:ind w:right="454"/>
      </w:pPr>
      <w:r>
        <w:t xml:space="preserve">Upon completing the cable calibration, click the button labeled ‘DONE’ in the cable calibration VI. </w:t>
      </w:r>
    </w:p>
    <w:p w:rsidR="009C37BC" w:rsidRDefault="009C37BC" w:rsidP="009C37BC">
      <w:pPr>
        <w:spacing w:after="137" w:line="259" w:lineRule="auto"/>
        <w:ind w:left="990"/>
      </w:pPr>
      <w:r>
        <w:rPr>
          <w:color w:val="8496B0"/>
        </w:rPr>
        <w:t xml:space="preserve"> </w:t>
      </w:r>
    </w:p>
    <w:p w:rsidR="009C37BC" w:rsidRDefault="009C37BC" w:rsidP="009C37BC">
      <w:pPr>
        <w:spacing w:line="259" w:lineRule="auto"/>
        <w:ind w:left="270"/>
      </w:pPr>
      <w:r>
        <w:t xml:space="preserve"> </w:t>
      </w:r>
    </w:p>
    <w:p w:rsidR="009C37BC" w:rsidRDefault="009C37BC" w:rsidP="009C37BC">
      <w:pPr>
        <w:spacing w:line="259" w:lineRule="auto"/>
        <w:ind w:left="300"/>
      </w:pPr>
      <w:r>
        <w:rPr>
          <w:noProof/>
        </w:rPr>
        <w:drawing>
          <wp:inline distT="0" distB="0" distL="0" distR="0" wp14:anchorId="2C89F2C7" wp14:editId="433376AA">
            <wp:extent cx="5158740" cy="3566160"/>
            <wp:effectExtent l="0" t="0" r="0" b="0"/>
            <wp:docPr id="2849" name="Picture 2849"/>
            <wp:cNvGraphicFramePr/>
            <a:graphic xmlns:a="http://schemas.openxmlformats.org/drawingml/2006/main">
              <a:graphicData uri="http://schemas.openxmlformats.org/drawingml/2006/picture">
                <pic:pic xmlns:pic="http://schemas.openxmlformats.org/drawingml/2006/picture">
                  <pic:nvPicPr>
                    <pic:cNvPr id="2849" name="Picture 2849"/>
                    <pic:cNvPicPr/>
                  </pic:nvPicPr>
                  <pic:blipFill>
                    <a:blip r:embed="rId32"/>
                    <a:stretch>
                      <a:fillRect/>
                    </a:stretch>
                  </pic:blipFill>
                  <pic:spPr>
                    <a:xfrm>
                      <a:off x="0" y="0"/>
                      <a:ext cx="5158740" cy="3566160"/>
                    </a:xfrm>
                    <a:prstGeom prst="rect">
                      <a:avLst/>
                    </a:prstGeom>
                  </pic:spPr>
                </pic:pic>
              </a:graphicData>
            </a:graphic>
          </wp:inline>
        </w:drawing>
      </w:r>
      <w:r>
        <w:t xml:space="preserve"> </w:t>
      </w:r>
    </w:p>
    <w:p w:rsidR="009C37BC" w:rsidRDefault="009C37BC" w:rsidP="009C37BC">
      <w:pPr>
        <w:spacing w:after="17" w:line="259" w:lineRule="auto"/>
        <w:ind w:left="270"/>
      </w:pPr>
      <w:r>
        <w:t xml:space="preserve"> </w:t>
      </w:r>
    </w:p>
    <w:p w:rsidR="009C37BC" w:rsidRDefault="009C37BC" w:rsidP="009C37BC">
      <w:pPr>
        <w:spacing w:after="31"/>
        <w:ind w:left="280" w:right="454"/>
      </w:pPr>
      <w:r>
        <w:rPr>
          <w:b/>
        </w:rPr>
        <w:t>Figure A10.</w:t>
      </w:r>
      <w:r>
        <w:t xml:space="preserve"> Cable AB to Fundamental Power Coupler (FPC) port and Cable CD to Field Probe (FP) port for ‘forward power to detuned cavity’ cable calibration step. </w:t>
      </w:r>
    </w:p>
    <w:p w:rsidR="009C37BC" w:rsidRDefault="009C37BC" w:rsidP="009C37BC">
      <w:pPr>
        <w:spacing w:line="259" w:lineRule="auto"/>
        <w:ind w:left="270"/>
      </w:pPr>
      <w:r>
        <w:t xml:space="preserve"> </w:t>
      </w:r>
    </w:p>
    <w:p w:rsidR="009C37BC" w:rsidRDefault="009C37BC" w:rsidP="009C37BC">
      <w:pPr>
        <w:spacing w:line="259" w:lineRule="auto"/>
        <w:ind w:right="1388"/>
        <w:jc w:val="right"/>
      </w:pPr>
      <w:r>
        <w:rPr>
          <w:noProof/>
        </w:rPr>
        <w:drawing>
          <wp:inline distT="0" distB="0" distL="0" distR="0" wp14:anchorId="285C1E58" wp14:editId="7104CD7D">
            <wp:extent cx="5760720" cy="2865120"/>
            <wp:effectExtent l="0" t="0" r="0" b="0"/>
            <wp:docPr id="2851" name="Picture 2851"/>
            <wp:cNvGraphicFramePr/>
            <a:graphic xmlns:a="http://schemas.openxmlformats.org/drawingml/2006/main">
              <a:graphicData uri="http://schemas.openxmlformats.org/drawingml/2006/picture">
                <pic:pic xmlns:pic="http://schemas.openxmlformats.org/drawingml/2006/picture">
                  <pic:nvPicPr>
                    <pic:cNvPr id="2851" name="Picture 2851"/>
                    <pic:cNvPicPr/>
                  </pic:nvPicPr>
                  <pic:blipFill>
                    <a:blip r:embed="rId33"/>
                    <a:stretch>
                      <a:fillRect/>
                    </a:stretch>
                  </pic:blipFill>
                  <pic:spPr>
                    <a:xfrm>
                      <a:off x="0" y="0"/>
                      <a:ext cx="5760720" cy="2865120"/>
                    </a:xfrm>
                    <a:prstGeom prst="rect">
                      <a:avLst/>
                    </a:prstGeom>
                  </pic:spPr>
                </pic:pic>
              </a:graphicData>
            </a:graphic>
          </wp:inline>
        </w:drawing>
      </w:r>
      <w:r>
        <w:t xml:space="preserve"> </w:t>
      </w:r>
    </w:p>
    <w:p w:rsidR="009C37BC" w:rsidRDefault="009C37BC" w:rsidP="009C37BC">
      <w:pPr>
        <w:spacing w:after="12"/>
        <w:ind w:left="280" w:right="454"/>
      </w:pPr>
      <w:r>
        <w:rPr>
          <w:b/>
        </w:rPr>
        <w:t>Figure A11.</w:t>
      </w:r>
      <w:r>
        <w:t xml:space="preserve"> Block diagram representation of ‘Forward Power to detuned cavity’ cable calibration step. </w:t>
      </w:r>
    </w:p>
    <w:p w:rsidR="009C37BC" w:rsidRDefault="009C37BC" w:rsidP="009C37BC">
      <w:pPr>
        <w:spacing w:line="259" w:lineRule="auto"/>
        <w:ind w:left="270"/>
      </w:pPr>
      <w:r>
        <w:rPr>
          <w:sz w:val="16"/>
        </w:rPr>
        <w:t xml:space="preserve"> </w:t>
      </w:r>
    </w:p>
    <w:p w:rsidR="009C37BC" w:rsidRDefault="009C37BC" w:rsidP="009C37BC">
      <w:pPr>
        <w:spacing w:after="64" w:line="259" w:lineRule="auto"/>
        <w:ind w:left="270"/>
      </w:pPr>
      <w:r>
        <w:rPr>
          <w:sz w:val="16"/>
        </w:rPr>
        <w:t xml:space="preserve"> </w:t>
      </w:r>
    </w:p>
    <w:p w:rsidR="009C37BC" w:rsidRDefault="009C37BC" w:rsidP="009C37BC">
      <w:pPr>
        <w:numPr>
          <w:ilvl w:val="0"/>
          <w:numId w:val="44"/>
        </w:numPr>
        <w:tabs>
          <w:tab w:val="clear" w:pos="2250"/>
        </w:tabs>
        <w:spacing w:line="248" w:lineRule="auto"/>
        <w:ind w:right="454"/>
      </w:pPr>
      <w:r>
        <w:t xml:space="preserve">A window will open to display the difference between the current calibration and the last calibration performed in the </w:t>
      </w:r>
      <w:proofErr w:type="spellStart"/>
      <w:proofErr w:type="gramStart"/>
      <w:r>
        <w:t>dewar</w:t>
      </w:r>
      <w:proofErr w:type="spellEnd"/>
      <w:proofErr w:type="gramEnd"/>
      <w:r>
        <w:t xml:space="preserve">. Percent difference = (10^(difference/10) – 1)*100 </w:t>
      </w:r>
    </w:p>
    <w:p w:rsidR="009C37BC" w:rsidRDefault="009C37BC" w:rsidP="009C37BC">
      <w:pPr>
        <w:spacing w:line="259" w:lineRule="auto"/>
        <w:ind w:left="270"/>
      </w:pPr>
      <w:r>
        <w:t xml:space="preserve"> </w:t>
      </w:r>
    </w:p>
    <w:tbl>
      <w:tblPr>
        <w:tblStyle w:val="TableGrid0"/>
        <w:tblW w:w="4054" w:type="dxa"/>
        <w:tblInd w:w="995" w:type="dxa"/>
        <w:tblCellMar>
          <w:top w:w="11" w:type="dxa"/>
          <w:left w:w="107" w:type="dxa"/>
          <w:right w:w="115" w:type="dxa"/>
        </w:tblCellMar>
        <w:tblLook w:val="04A0" w:firstRow="1" w:lastRow="0" w:firstColumn="1" w:lastColumn="0" w:noHBand="0" w:noVBand="1"/>
      </w:tblPr>
      <w:tblGrid>
        <w:gridCol w:w="2027"/>
        <w:gridCol w:w="2027"/>
      </w:tblGrid>
      <w:tr w:rsidR="009C37BC" w:rsidTr="009C37BC">
        <w:trPr>
          <w:trHeight w:val="246"/>
        </w:trPr>
        <w:tc>
          <w:tcPr>
            <w:tcW w:w="2027" w:type="dxa"/>
            <w:tcBorders>
              <w:top w:val="single" w:sz="4" w:space="0" w:color="000000"/>
              <w:left w:val="single" w:sz="4" w:space="0" w:color="000000"/>
              <w:bottom w:val="single" w:sz="4" w:space="0" w:color="000000"/>
              <w:right w:val="single" w:sz="4" w:space="0" w:color="000000"/>
            </w:tcBorders>
          </w:tcPr>
          <w:p w:rsidR="009C37BC" w:rsidRDefault="009C37BC" w:rsidP="009C37BC">
            <w:pPr>
              <w:spacing w:line="259" w:lineRule="auto"/>
              <w:ind w:left="1"/>
            </w:pPr>
            <w:r>
              <w:rPr>
                <w:sz w:val="20"/>
              </w:rPr>
              <w:t xml:space="preserve">Difference (dB) </w:t>
            </w:r>
          </w:p>
        </w:tc>
        <w:tc>
          <w:tcPr>
            <w:tcW w:w="2027" w:type="dxa"/>
            <w:tcBorders>
              <w:top w:val="single" w:sz="4" w:space="0" w:color="000000"/>
              <w:left w:val="single" w:sz="4" w:space="0" w:color="000000"/>
              <w:bottom w:val="single" w:sz="4" w:space="0" w:color="000000"/>
              <w:right w:val="single" w:sz="4" w:space="0" w:color="000000"/>
            </w:tcBorders>
          </w:tcPr>
          <w:p w:rsidR="009C37BC" w:rsidRDefault="009C37BC" w:rsidP="009C37BC">
            <w:pPr>
              <w:spacing w:line="259" w:lineRule="auto"/>
            </w:pPr>
            <w:r>
              <w:rPr>
                <w:sz w:val="20"/>
              </w:rPr>
              <w:t xml:space="preserve">Percent Difference </w:t>
            </w:r>
          </w:p>
        </w:tc>
      </w:tr>
      <w:tr w:rsidR="009C37BC" w:rsidTr="009C37BC">
        <w:trPr>
          <w:trHeight w:val="300"/>
        </w:trPr>
        <w:tc>
          <w:tcPr>
            <w:tcW w:w="2027" w:type="dxa"/>
            <w:tcBorders>
              <w:top w:val="single" w:sz="4" w:space="0" w:color="000000"/>
              <w:left w:val="single" w:sz="4" w:space="0" w:color="000000"/>
              <w:bottom w:val="single" w:sz="4" w:space="0" w:color="000000"/>
              <w:right w:val="single" w:sz="4" w:space="0" w:color="000000"/>
            </w:tcBorders>
          </w:tcPr>
          <w:p w:rsidR="009C37BC" w:rsidRDefault="009C37BC" w:rsidP="009C37BC">
            <w:pPr>
              <w:spacing w:line="259" w:lineRule="auto"/>
              <w:ind w:left="1"/>
            </w:pPr>
            <w:r>
              <w:rPr>
                <w:sz w:val="20"/>
              </w:rPr>
              <w:t xml:space="preserve">0.01 </w:t>
            </w:r>
          </w:p>
        </w:tc>
        <w:tc>
          <w:tcPr>
            <w:tcW w:w="2027" w:type="dxa"/>
            <w:tcBorders>
              <w:top w:val="single" w:sz="4" w:space="0" w:color="000000"/>
              <w:left w:val="single" w:sz="4" w:space="0" w:color="000000"/>
              <w:bottom w:val="single" w:sz="4" w:space="0" w:color="000000"/>
              <w:right w:val="single" w:sz="4" w:space="0" w:color="000000"/>
            </w:tcBorders>
          </w:tcPr>
          <w:p w:rsidR="009C37BC" w:rsidRDefault="009C37BC" w:rsidP="009C37BC">
            <w:pPr>
              <w:spacing w:line="259" w:lineRule="auto"/>
            </w:pPr>
            <w:r>
              <w:rPr>
                <w:sz w:val="20"/>
              </w:rPr>
              <w:t xml:space="preserve">0.23 % </w:t>
            </w:r>
          </w:p>
        </w:tc>
      </w:tr>
      <w:tr w:rsidR="009C37BC" w:rsidTr="009C37BC">
        <w:trPr>
          <w:trHeight w:val="299"/>
        </w:trPr>
        <w:tc>
          <w:tcPr>
            <w:tcW w:w="2027" w:type="dxa"/>
            <w:tcBorders>
              <w:top w:val="single" w:sz="4" w:space="0" w:color="000000"/>
              <w:left w:val="single" w:sz="4" w:space="0" w:color="000000"/>
              <w:bottom w:val="single" w:sz="4" w:space="0" w:color="000000"/>
              <w:right w:val="single" w:sz="4" w:space="0" w:color="000000"/>
            </w:tcBorders>
          </w:tcPr>
          <w:p w:rsidR="009C37BC" w:rsidRDefault="009C37BC" w:rsidP="009C37BC">
            <w:pPr>
              <w:spacing w:line="259" w:lineRule="auto"/>
              <w:ind w:left="1"/>
            </w:pPr>
            <w:r>
              <w:rPr>
                <w:sz w:val="20"/>
              </w:rPr>
              <w:t xml:space="preserve">0.03 </w:t>
            </w:r>
          </w:p>
        </w:tc>
        <w:tc>
          <w:tcPr>
            <w:tcW w:w="2027" w:type="dxa"/>
            <w:tcBorders>
              <w:top w:val="single" w:sz="4" w:space="0" w:color="000000"/>
              <w:left w:val="single" w:sz="4" w:space="0" w:color="000000"/>
              <w:bottom w:val="single" w:sz="4" w:space="0" w:color="000000"/>
              <w:right w:val="single" w:sz="4" w:space="0" w:color="000000"/>
            </w:tcBorders>
          </w:tcPr>
          <w:p w:rsidR="009C37BC" w:rsidRDefault="009C37BC" w:rsidP="009C37BC">
            <w:pPr>
              <w:spacing w:line="259" w:lineRule="auto"/>
            </w:pPr>
            <w:r>
              <w:rPr>
                <w:sz w:val="20"/>
              </w:rPr>
              <w:t xml:space="preserve">0.69 % </w:t>
            </w:r>
          </w:p>
        </w:tc>
      </w:tr>
      <w:tr w:rsidR="009C37BC" w:rsidTr="009C37BC">
        <w:trPr>
          <w:trHeight w:val="298"/>
        </w:trPr>
        <w:tc>
          <w:tcPr>
            <w:tcW w:w="2027" w:type="dxa"/>
            <w:tcBorders>
              <w:top w:val="single" w:sz="4" w:space="0" w:color="000000"/>
              <w:left w:val="single" w:sz="4" w:space="0" w:color="000000"/>
              <w:bottom w:val="single" w:sz="4" w:space="0" w:color="000000"/>
              <w:right w:val="single" w:sz="4" w:space="0" w:color="000000"/>
            </w:tcBorders>
          </w:tcPr>
          <w:p w:rsidR="009C37BC" w:rsidRDefault="009C37BC" w:rsidP="009C37BC">
            <w:pPr>
              <w:spacing w:line="259" w:lineRule="auto"/>
              <w:ind w:left="1"/>
            </w:pPr>
            <w:r>
              <w:rPr>
                <w:sz w:val="20"/>
              </w:rPr>
              <w:t xml:space="preserve">0.05 </w:t>
            </w:r>
          </w:p>
        </w:tc>
        <w:tc>
          <w:tcPr>
            <w:tcW w:w="2027" w:type="dxa"/>
            <w:tcBorders>
              <w:top w:val="single" w:sz="4" w:space="0" w:color="000000"/>
              <w:left w:val="single" w:sz="4" w:space="0" w:color="000000"/>
              <w:bottom w:val="single" w:sz="4" w:space="0" w:color="000000"/>
              <w:right w:val="single" w:sz="4" w:space="0" w:color="000000"/>
            </w:tcBorders>
          </w:tcPr>
          <w:p w:rsidR="009C37BC" w:rsidRDefault="009C37BC" w:rsidP="009C37BC">
            <w:pPr>
              <w:spacing w:line="259" w:lineRule="auto"/>
            </w:pPr>
            <w:r>
              <w:rPr>
                <w:sz w:val="20"/>
              </w:rPr>
              <w:t xml:space="preserve">1.16 % </w:t>
            </w:r>
          </w:p>
        </w:tc>
      </w:tr>
      <w:tr w:rsidR="009C37BC" w:rsidTr="009C37BC">
        <w:trPr>
          <w:trHeight w:val="298"/>
        </w:trPr>
        <w:tc>
          <w:tcPr>
            <w:tcW w:w="2027" w:type="dxa"/>
            <w:tcBorders>
              <w:top w:val="single" w:sz="4" w:space="0" w:color="000000"/>
              <w:left w:val="single" w:sz="4" w:space="0" w:color="000000"/>
              <w:bottom w:val="single" w:sz="4" w:space="0" w:color="000000"/>
              <w:right w:val="single" w:sz="4" w:space="0" w:color="000000"/>
            </w:tcBorders>
          </w:tcPr>
          <w:p w:rsidR="009C37BC" w:rsidRDefault="009C37BC" w:rsidP="009C37BC">
            <w:pPr>
              <w:spacing w:line="259" w:lineRule="auto"/>
              <w:ind w:left="1"/>
            </w:pPr>
            <w:r>
              <w:rPr>
                <w:sz w:val="20"/>
              </w:rPr>
              <w:t xml:space="preserve">0.07 </w:t>
            </w:r>
          </w:p>
        </w:tc>
        <w:tc>
          <w:tcPr>
            <w:tcW w:w="2027" w:type="dxa"/>
            <w:tcBorders>
              <w:top w:val="single" w:sz="4" w:space="0" w:color="000000"/>
              <w:left w:val="single" w:sz="4" w:space="0" w:color="000000"/>
              <w:bottom w:val="single" w:sz="4" w:space="0" w:color="000000"/>
              <w:right w:val="single" w:sz="4" w:space="0" w:color="000000"/>
            </w:tcBorders>
          </w:tcPr>
          <w:p w:rsidR="009C37BC" w:rsidRDefault="009C37BC" w:rsidP="009C37BC">
            <w:pPr>
              <w:spacing w:line="259" w:lineRule="auto"/>
            </w:pPr>
            <w:r>
              <w:rPr>
                <w:sz w:val="20"/>
              </w:rPr>
              <w:t xml:space="preserve">1.62 % </w:t>
            </w:r>
          </w:p>
        </w:tc>
      </w:tr>
      <w:tr w:rsidR="009C37BC" w:rsidTr="009C37BC">
        <w:trPr>
          <w:trHeight w:val="299"/>
        </w:trPr>
        <w:tc>
          <w:tcPr>
            <w:tcW w:w="2027" w:type="dxa"/>
            <w:tcBorders>
              <w:top w:val="single" w:sz="4" w:space="0" w:color="000000"/>
              <w:left w:val="single" w:sz="4" w:space="0" w:color="000000"/>
              <w:bottom w:val="single" w:sz="4" w:space="0" w:color="000000"/>
              <w:right w:val="single" w:sz="4" w:space="0" w:color="000000"/>
            </w:tcBorders>
          </w:tcPr>
          <w:p w:rsidR="009C37BC" w:rsidRDefault="009C37BC" w:rsidP="009C37BC">
            <w:pPr>
              <w:spacing w:line="259" w:lineRule="auto"/>
              <w:ind w:left="1"/>
            </w:pPr>
            <w:r>
              <w:rPr>
                <w:sz w:val="20"/>
              </w:rPr>
              <w:t xml:space="preserve">0.10 </w:t>
            </w:r>
          </w:p>
        </w:tc>
        <w:tc>
          <w:tcPr>
            <w:tcW w:w="2027" w:type="dxa"/>
            <w:tcBorders>
              <w:top w:val="single" w:sz="4" w:space="0" w:color="000000"/>
              <w:left w:val="single" w:sz="4" w:space="0" w:color="000000"/>
              <w:bottom w:val="single" w:sz="4" w:space="0" w:color="000000"/>
              <w:right w:val="single" w:sz="4" w:space="0" w:color="000000"/>
            </w:tcBorders>
          </w:tcPr>
          <w:p w:rsidR="009C37BC" w:rsidRDefault="009C37BC" w:rsidP="009C37BC">
            <w:pPr>
              <w:spacing w:line="259" w:lineRule="auto"/>
            </w:pPr>
            <w:r>
              <w:rPr>
                <w:sz w:val="20"/>
              </w:rPr>
              <w:t xml:space="preserve">2.33 % </w:t>
            </w:r>
          </w:p>
        </w:tc>
      </w:tr>
      <w:tr w:rsidR="009C37BC" w:rsidTr="009C37BC">
        <w:trPr>
          <w:trHeight w:val="298"/>
        </w:trPr>
        <w:tc>
          <w:tcPr>
            <w:tcW w:w="2027" w:type="dxa"/>
            <w:tcBorders>
              <w:top w:val="single" w:sz="4" w:space="0" w:color="000000"/>
              <w:left w:val="single" w:sz="4" w:space="0" w:color="000000"/>
              <w:bottom w:val="single" w:sz="4" w:space="0" w:color="000000"/>
              <w:right w:val="single" w:sz="4" w:space="0" w:color="000000"/>
            </w:tcBorders>
          </w:tcPr>
          <w:p w:rsidR="009C37BC" w:rsidRDefault="009C37BC" w:rsidP="009C37BC">
            <w:pPr>
              <w:spacing w:line="259" w:lineRule="auto"/>
              <w:ind w:left="1"/>
            </w:pPr>
            <w:r>
              <w:rPr>
                <w:sz w:val="20"/>
              </w:rPr>
              <w:t xml:space="preserve">0.30 </w:t>
            </w:r>
          </w:p>
        </w:tc>
        <w:tc>
          <w:tcPr>
            <w:tcW w:w="2027" w:type="dxa"/>
            <w:tcBorders>
              <w:top w:val="single" w:sz="4" w:space="0" w:color="000000"/>
              <w:left w:val="single" w:sz="4" w:space="0" w:color="000000"/>
              <w:bottom w:val="single" w:sz="4" w:space="0" w:color="000000"/>
              <w:right w:val="single" w:sz="4" w:space="0" w:color="000000"/>
            </w:tcBorders>
          </w:tcPr>
          <w:p w:rsidR="009C37BC" w:rsidRDefault="009C37BC" w:rsidP="009C37BC">
            <w:pPr>
              <w:spacing w:line="259" w:lineRule="auto"/>
            </w:pPr>
            <w:r>
              <w:rPr>
                <w:sz w:val="20"/>
              </w:rPr>
              <w:t xml:space="preserve">7.15 % </w:t>
            </w:r>
          </w:p>
        </w:tc>
      </w:tr>
      <w:tr w:rsidR="009C37BC" w:rsidTr="009C37BC">
        <w:trPr>
          <w:trHeight w:val="298"/>
        </w:trPr>
        <w:tc>
          <w:tcPr>
            <w:tcW w:w="2027" w:type="dxa"/>
            <w:tcBorders>
              <w:top w:val="single" w:sz="4" w:space="0" w:color="000000"/>
              <w:left w:val="single" w:sz="4" w:space="0" w:color="000000"/>
              <w:bottom w:val="single" w:sz="4" w:space="0" w:color="000000"/>
              <w:right w:val="single" w:sz="4" w:space="0" w:color="000000"/>
            </w:tcBorders>
          </w:tcPr>
          <w:p w:rsidR="009C37BC" w:rsidRDefault="009C37BC" w:rsidP="009C37BC">
            <w:pPr>
              <w:spacing w:line="259" w:lineRule="auto"/>
              <w:ind w:left="1"/>
            </w:pPr>
            <w:r>
              <w:rPr>
                <w:sz w:val="20"/>
              </w:rPr>
              <w:t xml:space="preserve">0.50 </w:t>
            </w:r>
          </w:p>
        </w:tc>
        <w:tc>
          <w:tcPr>
            <w:tcW w:w="2027" w:type="dxa"/>
            <w:tcBorders>
              <w:top w:val="single" w:sz="4" w:space="0" w:color="000000"/>
              <w:left w:val="single" w:sz="4" w:space="0" w:color="000000"/>
              <w:bottom w:val="single" w:sz="4" w:space="0" w:color="000000"/>
              <w:right w:val="single" w:sz="4" w:space="0" w:color="000000"/>
            </w:tcBorders>
          </w:tcPr>
          <w:p w:rsidR="009C37BC" w:rsidRDefault="009C37BC" w:rsidP="009C37BC">
            <w:pPr>
              <w:spacing w:line="259" w:lineRule="auto"/>
            </w:pPr>
            <w:r>
              <w:rPr>
                <w:sz w:val="20"/>
              </w:rPr>
              <w:t xml:space="preserve">12.2 % </w:t>
            </w:r>
          </w:p>
        </w:tc>
      </w:tr>
      <w:tr w:rsidR="009C37BC" w:rsidTr="009C37BC">
        <w:trPr>
          <w:trHeight w:val="299"/>
        </w:trPr>
        <w:tc>
          <w:tcPr>
            <w:tcW w:w="2027" w:type="dxa"/>
            <w:tcBorders>
              <w:top w:val="single" w:sz="4" w:space="0" w:color="000000"/>
              <w:left w:val="single" w:sz="4" w:space="0" w:color="000000"/>
              <w:bottom w:val="single" w:sz="4" w:space="0" w:color="000000"/>
              <w:right w:val="single" w:sz="4" w:space="0" w:color="000000"/>
            </w:tcBorders>
          </w:tcPr>
          <w:p w:rsidR="009C37BC" w:rsidRDefault="009C37BC" w:rsidP="009C37BC">
            <w:pPr>
              <w:spacing w:line="259" w:lineRule="auto"/>
              <w:ind w:left="1"/>
            </w:pPr>
            <w:r>
              <w:rPr>
                <w:sz w:val="20"/>
              </w:rPr>
              <w:t xml:space="preserve">0.70 </w:t>
            </w:r>
          </w:p>
        </w:tc>
        <w:tc>
          <w:tcPr>
            <w:tcW w:w="2027" w:type="dxa"/>
            <w:tcBorders>
              <w:top w:val="single" w:sz="4" w:space="0" w:color="000000"/>
              <w:left w:val="single" w:sz="4" w:space="0" w:color="000000"/>
              <w:bottom w:val="single" w:sz="4" w:space="0" w:color="000000"/>
              <w:right w:val="single" w:sz="4" w:space="0" w:color="000000"/>
            </w:tcBorders>
          </w:tcPr>
          <w:p w:rsidR="009C37BC" w:rsidRDefault="009C37BC" w:rsidP="009C37BC">
            <w:pPr>
              <w:spacing w:line="259" w:lineRule="auto"/>
            </w:pPr>
            <w:r>
              <w:rPr>
                <w:sz w:val="20"/>
              </w:rPr>
              <w:t xml:space="preserve">17.5 % </w:t>
            </w:r>
          </w:p>
        </w:tc>
      </w:tr>
      <w:tr w:rsidR="009C37BC" w:rsidTr="009C37BC">
        <w:trPr>
          <w:trHeight w:val="298"/>
        </w:trPr>
        <w:tc>
          <w:tcPr>
            <w:tcW w:w="2027" w:type="dxa"/>
            <w:tcBorders>
              <w:top w:val="single" w:sz="4" w:space="0" w:color="000000"/>
              <w:left w:val="single" w:sz="4" w:space="0" w:color="000000"/>
              <w:bottom w:val="single" w:sz="4" w:space="0" w:color="000000"/>
              <w:right w:val="single" w:sz="4" w:space="0" w:color="000000"/>
            </w:tcBorders>
          </w:tcPr>
          <w:p w:rsidR="009C37BC" w:rsidRDefault="009C37BC" w:rsidP="009C37BC">
            <w:pPr>
              <w:spacing w:line="259" w:lineRule="auto"/>
              <w:ind w:left="1"/>
            </w:pPr>
            <w:r>
              <w:rPr>
                <w:sz w:val="20"/>
              </w:rPr>
              <w:t xml:space="preserve">1.00 </w:t>
            </w:r>
          </w:p>
        </w:tc>
        <w:tc>
          <w:tcPr>
            <w:tcW w:w="2027" w:type="dxa"/>
            <w:tcBorders>
              <w:top w:val="single" w:sz="4" w:space="0" w:color="000000"/>
              <w:left w:val="single" w:sz="4" w:space="0" w:color="000000"/>
              <w:bottom w:val="single" w:sz="4" w:space="0" w:color="000000"/>
              <w:right w:val="single" w:sz="4" w:space="0" w:color="000000"/>
            </w:tcBorders>
          </w:tcPr>
          <w:p w:rsidR="009C37BC" w:rsidRDefault="009C37BC" w:rsidP="009C37BC">
            <w:pPr>
              <w:spacing w:line="259" w:lineRule="auto"/>
            </w:pPr>
            <w:r>
              <w:rPr>
                <w:sz w:val="20"/>
              </w:rPr>
              <w:t xml:space="preserve">25.9 % </w:t>
            </w:r>
          </w:p>
        </w:tc>
      </w:tr>
      <w:tr w:rsidR="009C37BC" w:rsidTr="009C37BC">
        <w:trPr>
          <w:trHeight w:val="299"/>
        </w:trPr>
        <w:tc>
          <w:tcPr>
            <w:tcW w:w="2027" w:type="dxa"/>
            <w:tcBorders>
              <w:top w:val="single" w:sz="4" w:space="0" w:color="000000"/>
              <w:left w:val="single" w:sz="4" w:space="0" w:color="000000"/>
              <w:bottom w:val="single" w:sz="4" w:space="0" w:color="000000"/>
              <w:right w:val="single" w:sz="4" w:space="0" w:color="000000"/>
            </w:tcBorders>
          </w:tcPr>
          <w:p w:rsidR="009C37BC" w:rsidRDefault="009C37BC" w:rsidP="009C37BC">
            <w:pPr>
              <w:spacing w:line="259" w:lineRule="auto"/>
              <w:ind w:left="1"/>
            </w:pPr>
            <w:r>
              <w:rPr>
                <w:sz w:val="20"/>
              </w:rPr>
              <w:t xml:space="preserve">2.00 </w:t>
            </w:r>
          </w:p>
        </w:tc>
        <w:tc>
          <w:tcPr>
            <w:tcW w:w="2027" w:type="dxa"/>
            <w:tcBorders>
              <w:top w:val="single" w:sz="4" w:space="0" w:color="000000"/>
              <w:left w:val="single" w:sz="4" w:space="0" w:color="000000"/>
              <w:bottom w:val="single" w:sz="4" w:space="0" w:color="000000"/>
              <w:right w:val="single" w:sz="4" w:space="0" w:color="000000"/>
            </w:tcBorders>
          </w:tcPr>
          <w:p w:rsidR="009C37BC" w:rsidRDefault="009C37BC" w:rsidP="009C37BC">
            <w:pPr>
              <w:spacing w:line="259" w:lineRule="auto"/>
            </w:pPr>
            <w:r>
              <w:rPr>
                <w:sz w:val="20"/>
              </w:rPr>
              <w:t xml:space="preserve">58.5 % </w:t>
            </w:r>
          </w:p>
        </w:tc>
      </w:tr>
    </w:tbl>
    <w:p w:rsidR="009C37BC" w:rsidRDefault="009C37BC" w:rsidP="009C37BC">
      <w:pPr>
        <w:spacing w:after="17" w:line="259" w:lineRule="auto"/>
        <w:ind w:left="630"/>
      </w:pPr>
      <w:r>
        <w:t xml:space="preserve"> </w:t>
      </w:r>
    </w:p>
    <w:p w:rsidR="009C37BC" w:rsidRDefault="009C37BC" w:rsidP="009C37BC">
      <w:pPr>
        <w:ind w:left="720" w:right="454" w:hanging="450"/>
      </w:pPr>
      <w:r>
        <w:t xml:space="preserve"> Good calibrations will have a difference of </w:t>
      </w:r>
      <w:r w:rsidRPr="00B53B5B">
        <w:t>a 0.05</w:t>
      </w:r>
      <w:r>
        <w:t xml:space="preserve"> dB or less, provided that no cables have been replaced. </w:t>
      </w:r>
    </w:p>
    <w:p w:rsidR="009C37BC" w:rsidRDefault="009C37BC" w:rsidP="009C37BC">
      <w:pPr>
        <w:spacing w:after="66" w:line="259" w:lineRule="auto"/>
        <w:ind w:left="270"/>
      </w:pPr>
      <w:r>
        <w:t xml:space="preserve"> </w:t>
      </w:r>
    </w:p>
    <w:p w:rsidR="009C37BC" w:rsidRPr="00BA1716" w:rsidRDefault="009C37BC" w:rsidP="009C37BC">
      <w:pPr>
        <w:numPr>
          <w:ilvl w:val="0"/>
          <w:numId w:val="44"/>
        </w:numPr>
        <w:tabs>
          <w:tab w:val="clear" w:pos="2250"/>
        </w:tabs>
        <w:spacing w:after="112" w:line="248" w:lineRule="auto"/>
        <w:ind w:right="454"/>
      </w:pPr>
      <w:r w:rsidRPr="00BA1716">
        <w:t>If the cable calibrations are within a 0.05 dB difference or less, the calibration is within the range of the last calibration. Click on the button labeled ‘Click to Save and Close’ to exit the calibration comparison window.</w:t>
      </w:r>
      <w:r>
        <w:t xml:space="preserve"> </w:t>
      </w:r>
    </w:p>
    <w:p w:rsidR="009C37BC" w:rsidRPr="00BA1716" w:rsidRDefault="009C37BC" w:rsidP="009C37BC">
      <w:pPr>
        <w:numPr>
          <w:ilvl w:val="0"/>
          <w:numId w:val="44"/>
        </w:numPr>
        <w:tabs>
          <w:tab w:val="clear" w:pos="2250"/>
        </w:tabs>
        <w:spacing w:after="112" w:line="248" w:lineRule="auto"/>
        <w:ind w:right="454"/>
      </w:pPr>
      <w:r w:rsidRPr="00BA1716">
        <w:t xml:space="preserve">If the cable calibrations are not within the 0.05 dB difference, the calibration is not within the range of the last calibration. Press ‘Click to Save and Close’ and repeat the portion of the cable calibration which was not </w:t>
      </w:r>
      <w:proofErr w:type="spellStart"/>
      <w:r w:rsidRPr="00BA1716">
        <w:t>with in</w:t>
      </w:r>
      <w:proofErr w:type="spellEnd"/>
      <w:r w:rsidRPr="00BA1716">
        <w:t xml:space="preserve"> 0.05 dB range. Partial calibration values can be written to the file without overwriting existing calibration data.</w:t>
      </w:r>
    </w:p>
    <w:p w:rsidR="009C37BC" w:rsidRDefault="009C37BC" w:rsidP="009C37BC">
      <w:pPr>
        <w:ind w:left="360" w:right="454" w:firstLine="360"/>
      </w:pPr>
      <w:r w:rsidRPr="00BA1716">
        <w:t xml:space="preserve">Select ‘Click to Close </w:t>
      </w:r>
      <w:proofErr w:type="gramStart"/>
      <w:r w:rsidRPr="00BA1716">
        <w:t>With</w:t>
      </w:r>
      <w:proofErr w:type="gramEnd"/>
      <w:r w:rsidRPr="00BA1716">
        <w:t xml:space="preserve"> No Changes to skip writing new calibration data to the calibration file.</w:t>
      </w:r>
      <w:r>
        <w:t xml:space="preserve"> </w:t>
      </w:r>
    </w:p>
    <w:p w:rsidR="009C37BC" w:rsidRDefault="009C37BC" w:rsidP="009C37BC">
      <w:pPr>
        <w:numPr>
          <w:ilvl w:val="0"/>
          <w:numId w:val="44"/>
        </w:numPr>
        <w:tabs>
          <w:tab w:val="clear" w:pos="2250"/>
        </w:tabs>
        <w:spacing w:after="112" w:line="248" w:lineRule="auto"/>
        <w:ind w:right="454"/>
      </w:pPr>
      <w:r>
        <w:t xml:space="preserve">The main VI will be displayed. The calibration is finished. </w:t>
      </w:r>
    </w:p>
    <w:p w:rsidR="009C37BC" w:rsidRDefault="009C37BC" w:rsidP="009C37BC">
      <w:pPr>
        <w:numPr>
          <w:ilvl w:val="0"/>
          <w:numId w:val="44"/>
        </w:numPr>
        <w:tabs>
          <w:tab w:val="clear" w:pos="2250"/>
        </w:tabs>
        <w:spacing w:after="112" w:line="248" w:lineRule="auto"/>
        <w:ind w:right="454"/>
      </w:pPr>
      <w:r>
        <w:t xml:space="preserve">Write down the power meter correction factors from the VTA_main.vi screen. They are displayed in the </w:t>
      </w:r>
      <w:r>
        <w:rPr>
          <w:i/>
        </w:rPr>
        <w:t xml:space="preserve">PM </w:t>
      </w:r>
      <w:proofErr w:type="spellStart"/>
      <w:proofErr w:type="gramStart"/>
      <w:r>
        <w:rPr>
          <w:i/>
        </w:rPr>
        <w:t>corr</w:t>
      </w:r>
      <w:proofErr w:type="spellEnd"/>
      <w:proofErr w:type="gramEnd"/>
      <w:r>
        <w:rPr>
          <w:i/>
        </w:rPr>
        <w:t xml:space="preserve"> </w:t>
      </w:r>
      <w:proofErr w:type="spellStart"/>
      <w:r>
        <w:rPr>
          <w:i/>
        </w:rPr>
        <w:t>fac</w:t>
      </w:r>
      <w:proofErr w:type="spellEnd"/>
      <w:r>
        <w:t xml:space="preserve"> cluster as </w:t>
      </w:r>
      <w:r>
        <w:rPr>
          <w:b/>
        </w:rPr>
        <w:t>Ci, Cr</w:t>
      </w:r>
      <w:r>
        <w:t xml:space="preserve"> and </w:t>
      </w:r>
      <w:r>
        <w:rPr>
          <w:b/>
        </w:rPr>
        <w:t>Ct</w:t>
      </w:r>
      <w:r>
        <w:t xml:space="preserve">. </w:t>
      </w:r>
    </w:p>
    <w:p w:rsidR="00D97689" w:rsidRPr="006F554D" w:rsidRDefault="00D97689" w:rsidP="000076FD">
      <w:pPr>
        <w:tabs>
          <w:tab w:val="clear" w:pos="2250"/>
        </w:tabs>
      </w:pPr>
    </w:p>
    <w:p w:rsidR="003A26E8" w:rsidRDefault="003A26E8" w:rsidP="00215E9D"/>
    <w:p w:rsidR="009C37BC" w:rsidRDefault="009C37BC" w:rsidP="00215E9D"/>
    <w:p w:rsidR="00632F29" w:rsidRPr="00413D73" w:rsidRDefault="00632F29" w:rsidP="00215E9D">
      <w:pPr>
        <w:pStyle w:val="Heading1"/>
      </w:pPr>
      <w:r w:rsidRPr="00413D73">
        <w:t>References</w:t>
      </w:r>
    </w:p>
    <w:p w:rsidR="0079151A" w:rsidRPr="00413D73" w:rsidRDefault="0079151A" w:rsidP="00215E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8365"/>
      </w:tblGrid>
      <w:tr w:rsidR="00AD3B9D" w:rsidRPr="0035230B" w:rsidTr="0035230B">
        <w:trPr>
          <w:trHeight w:val="296"/>
        </w:trPr>
        <w:tc>
          <w:tcPr>
            <w:tcW w:w="1705" w:type="dxa"/>
            <w:shd w:val="clear" w:color="auto" w:fill="DEEAF6" w:themeFill="accent1" w:themeFillTint="33"/>
          </w:tcPr>
          <w:p w:rsidR="00AD3B9D" w:rsidRPr="0035230B" w:rsidRDefault="0035230B" w:rsidP="0035230B">
            <w:pPr>
              <w:rPr>
                <w:b/>
              </w:rPr>
            </w:pPr>
            <w:r w:rsidRPr="0035230B">
              <w:rPr>
                <w:b/>
              </w:rPr>
              <w:t>Document No.</w:t>
            </w:r>
          </w:p>
        </w:tc>
        <w:tc>
          <w:tcPr>
            <w:tcW w:w="8365" w:type="dxa"/>
            <w:shd w:val="clear" w:color="auto" w:fill="DEEAF6" w:themeFill="accent1" w:themeFillTint="33"/>
          </w:tcPr>
          <w:p w:rsidR="00AD3B9D" w:rsidRPr="0035230B" w:rsidRDefault="0035230B" w:rsidP="0035230B">
            <w:pPr>
              <w:rPr>
                <w:b/>
              </w:rPr>
            </w:pPr>
            <w:r w:rsidRPr="0035230B">
              <w:rPr>
                <w:b/>
              </w:rPr>
              <w:t>Title</w:t>
            </w:r>
          </w:p>
        </w:tc>
      </w:tr>
      <w:tr w:rsidR="00AD3B9D" w:rsidRPr="00215E9D" w:rsidTr="0035230B">
        <w:tc>
          <w:tcPr>
            <w:tcW w:w="1705" w:type="dxa"/>
          </w:tcPr>
          <w:p w:rsidR="00AD3B9D" w:rsidRPr="00215E9D" w:rsidRDefault="00EE1DAD" w:rsidP="0035230B">
            <w:r>
              <w:t>SRF-</w:t>
            </w:r>
            <w:r w:rsidR="004A1704">
              <w:t>01-ML</w:t>
            </w:r>
            <w:r w:rsidR="006F1AA8" w:rsidRPr="001718A7">
              <w:t>-001</w:t>
            </w:r>
          </w:p>
        </w:tc>
        <w:tc>
          <w:tcPr>
            <w:tcW w:w="8365" w:type="dxa"/>
          </w:tcPr>
          <w:p w:rsidR="00AD3B9D" w:rsidRPr="00215E9D" w:rsidRDefault="006F1AA8" w:rsidP="006F1AA8">
            <w:r>
              <w:t>SRF Quality Manual</w:t>
            </w:r>
          </w:p>
        </w:tc>
      </w:tr>
      <w:tr w:rsidR="00AD3B9D" w:rsidRPr="00215E9D" w:rsidTr="0035230B">
        <w:tc>
          <w:tcPr>
            <w:tcW w:w="1705" w:type="dxa"/>
          </w:tcPr>
          <w:p w:rsidR="00AD3B9D" w:rsidRPr="00215E9D" w:rsidRDefault="00803246" w:rsidP="00EE1DAD">
            <w:hyperlink r:id="rId34">
              <w:r>
                <w:rPr>
                  <w:color w:val="0000FF"/>
                  <w:u w:val="single" w:color="0000FF"/>
                </w:rPr>
                <w:t>VTA OSP folder</w:t>
              </w:r>
            </w:hyperlink>
          </w:p>
        </w:tc>
        <w:tc>
          <w:tcPr>
            <w:tcW w:w="8365" w:type="dxa"/>
          </w:tcPr>
          <w:p w:rsidR="00AD3B9D" w:rsidRPr="00215E9D" w:rsidRDefault="00803246" w:rsidP="0035230B">
            <w:r>
              <w:t xml:space="preserve">Link to folder in </w:t>
            </w:r>
            <w:proofErr w:type="spellStart"/>
            <w:r>
              <w:t>Docushare</w:t>
            </w:r>
            <w:proofErr w:type="spellEnd"/>
            <w:r>
              <w:t xml:space="preserve"> with VTA Operational Safety Procedure.</w:t>
            </w:r>
          </w:p>
        </w:tc>
      </w:tr>
      <w:tr w:rsidR="00AD3B9D" w:rsidRPr="00215E9D" w:rsidTr="0035230B">
        <w:tc>
          <w:tcPr>
            <w:tcW w:w="1705" w:type="dxa"/>
          </w:tcPr>
          <w:p w:rsidR="00AD3B9D" w:rsidRPr="00215E9D" w:rsidRDefault="00AD3B9D" w:rsidP="0035230B"/>
        </w:tc>
        <w:tc>
          <w:tcPr>
            <w:tcW w:w="8365" w:type="dxa"/>
          </w:tcPr>
          <w:p w:rsidR="00AD3B9D" w:rsidRPr="00215E9D" w:rsidRDefault="00AD3B9D" w:rsidP="0035230B"/>
        </w:tc>
      </w:tr>
    </w:tbl>
    <w:p w:rsidR="00632F29" w:rsidRDefault="00632F29" w:rsidP="00215E9D"/>
    <w:p w:rsidR="005D03A2" w:rsidRDefault="005D03A2" w:rsidP="00215E9D"/>
    <w:p w:rsidR="0035230B" w:rsidRPr="00842D4E" w:rsidRDefault="0035230B" w:rsidP="0035230B">
      <w:pPr>
        <w:pStyle w:val="Heading1"/>
      </w:pPr>
      <w:r w:rsidRPr="00842D4E">
        <w:t>Release and Revision History</w:t>
      </w:r>
    </w:p>
    <w:p w:rsidR="0035230B" w:rsidRDefault="0035230B" w:rsidP="0035230B"/>
    <w:tbl>
      <w:tblPr>
        <w:tblW w:w="10075"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15" w:type="dxa"/>
          <w:bottom w:w="43" w:type="dxa"/>
          <w:right w:w="115" w:type="dxa"/>
        </w:tblCellMar>
        <w:tblLook w:val="01E0" w:firstRow="1" w:lastRow="1" w:firstColumn="1" w:lastColumn="1" w:noHBand="0" w:noVBand="0"/>
      </w:tblPr>
      <w:tblGrid>
        <w:gridCol w:w="1194"/>
        <w:gridCol w:w="6988"/>
        <w:gridCol w:w="1893"/>
      </w:tblGrid>
      <w:tr w:rsidR="0035230B" w:rsidRPr="00AE4D72" w:rsidTr="009C37BC">
        <w:trPr>
          <w:trHeight w:val="300"/>
        </w:trPr>
        <w:tc>
          <w:tcPr>
            <w:tcW w:w="1194" w:type="dxa"/>
            <w:shd w:val="clear" w:color="auto" w:fill="DEEAF6"/>
            <w:tcMar>
              <w:top w:w="0" w:type="dxa"/>
              <w:left w:w="108" w:type="dxa"/>
              <w:bottom w:w="0" w:type="dxa"/>
              <w:right w:w="108" w:type="dxa"/>
            </w:tcMar>
            <w:vAlign w:val="bottom"/>
          </w:tcPr>
          <w:p w:rsidR="0035230B" w:rsidRPr="00AE4D72" w:rsidRDefault="0035230B" w:rsidP="009C37BC">
            <w:pPr>
              <w:rPr>
                <w:b/>
              </w:rPr>
            </w:pPr>
            <w:r w:rsidRPr="00AE4D72">
              <w:rPr>
                <w:b/>
              </w:rPr>
              <w:t>Rev #</w:t>
            </w:r>
          </w:p>
        </w:tc>
        <w:tc>
          <w:tcPr>
            <w:tcW w:w="6988" w:type="dxa"/>
            <w:shd w:val="clear" w:color="auto" w:fill="DEEAF6"/>
            <w:tcMar>
              <w:top w:w="0" w:type="dxa"/>
              <w:left w:w="108" w:type="dxa"/>
              <w:bottom w:w="0" w:type="dxa"/>
              <w:right w:w="108" w:type="dxa"/>
            </w:tcMar>
            <w:vAlign w:val="bottom"/>
            <w:hideMark/>
          </w:tcPr>
          <w:p w:rsidR="0035230B" w:rsidRPr="00AE4D72" w:rsidRDefault="006F1AA8" w:rsidP="009C37BC">
            <w:pPr>
              <w:rPr>
                <w:b/>
              </w:rPr>
            </w:pPr>
            <w:r>
              <w:rPr>
                <w:b/>
              </w:rPr>
              <w:t>Major Changes</w:t>
            </w:r>
          </w:p>
        </w:tc>
        <w:tc>
          <w:tcPr>
            <w:tcW w:w="1893" w:type="dxa"/>
            <w:shd w:val="clear" w:color="auto" w:fill="DEEAF6"/>
            <w:tcMar>
              <w:top w:w="0" w:type="dxa"/>
              <w:left w:w="108" w:type="dxa"/>
              <w:bottom w:w="0" w:type="dxa"/>
              <w:right w:w="108" w:type="dxa"/>
            </w:tcMar>
            <w:vAlign w:val="bottom"/>
            <w:hideMark/>
          </w:tcPr>
          <w:p w:rsidR="0035230B" w:rsidRPr="00AE4D72" w:rsidRDefault="004A1704" w:rsidP="009C37BC">
            <w:pPr>
              <w:rPr>
                <w:b/>
              </w:rPr>
            </w:pPr>
            <w:r>
              <w:rPr>
                <w:b/>
              </w:rPr>
              <w:t>Effective</w:t>
            </w:r>
            <w:r w:rsidR="0035230B" w:rsidRPr="00AE4D72">
              <w:rPr>
                <w:b/>
              </w:rPr>
              <w:t xml:space="preserve"> Date:</w:t>
            </w:r>
          </w:p>
        </w:tc>
      </w:tr>
      <w:tr w:rsidR="00EE1DAD" w:rsidRPr="00413D73" w:rsidTr="00EE1DAD">
        <w:trPr>
          <w:trHeight w:val="390"/>
        </w:trPr>
        <w:tc>
          <w:tcPr>
            <w:tcW w:w="1194" w:type="dxa"/>
            <w:tcMar>
              <w:top w:w="0" w:type="dxa"/>
              <w:left w:w="108" w:type="dxa"/>
              <w:bottom w:w="0" w:type="dxa"/>
              <w:right w:w="108" w:type="dxa"/>
            </w:tcMar>
            <w:vAlign w:val="center"/>
          </w:tcPr>
          <w:p w:rsidR="00EE1DAD" w:rsidRPr="00413D73" w:rsidRDefault="00D60D1C" w:rsidP="00EE1DAD">
            <w:pPr>
              <w:rPr>
                <w:rFonts w:cs="Calibri"/>
              </w:rPr>
            </w:pPr>
            <w:bookmarkStart w:id="9" w:name="_Hlk70446088"/>
            <w:r>
              <w:rPr>
                <w:rFonts w:cs="Calibri"/>
              </w:rPr>
              <w:t>1</w:t>
            </w:r>
          </w:p>
        </w:tc>
        <w:tc>
          <w:tcPr>
            <w:tcW w:w="6988" w:type="dxa"/>
            <w:tcMar>
              <w:top w:w="0" w:type="dxa"/>
              <w:left w:w="108" w:type="dxa"/>
              <w:bottom w:w="0" w:type="dxa"/>
              <w:right w:w="108" w:type="dxa"/>
            </w:tcMar>
            <w:vAlign w:val="center"/>
            <w:hideMark/>
          </w:tcPr>
          <w:p w:rsidR="00EE1DAD" w:rsidRPr="00413D73" w:rsidRDefault="00EE1DAD" w:rsidP="00EE1DAD">
            <w:pPr>
              <w:rPr>
                <w:rFonts w:cs="Calibri"/>
              </w:rPr>
            </w:pPr>
            <w:r w:rsidRPr="00413D73">
              <w:rPr>
                <w:rFonts w:cs="Calibri"/>
                <w:bCs/>
              </w:rPr>
              <w:t>Initial version</w:t>
            </w:r>
          </w:p>
        </w:tc>
        <w:tc>
          <w:tcPr>
            <w:tcW w:w="1893" w:type="dxa"/>
            <w:tcMar>
              <w:top w:w="0" w:type="dxa"/>
              <w:left w:w="108" w:type="dxa"/>
              <w:bottom w:w="0" w:type="dxa"/>
              <w:right w:w="108" w:type="dxa"/>
            </w:tcMar>
            <w:vAlign w:val="center"/>
            <w:hideMark/>
          </w:tcPr>
          <w:p w:rsidR="00EE1DAD" w:rsidRPr="00EE1DAD" w:rsidRDefault="009C37BC" w:rsidP="00EE1DAD">
            <w:pPr>
              <w:rPr>
                <w:rFonts w:cs="Calibri"/>
                <w:bCs/>
              </w:rPr>
            </w:pPr>
            <w:r>
              <w:rPr>
                <w:rFonts w:cs="Calibri"/>
                <w:bCs/>
              </w:rPr>
              <w:t>08/20/2020</w:t>
            </w:r>
          </w:p>
        </w:tc>
      </w:tr>
      <w:bookmarkEnd w:id="9"/>
      <w:tr w:rsidR="009C37BC" w:rsidRPr="00413D73" w:rsidTr="009C37BC">
        <w:trPr>
          <w:trHeight w:val="390"/>
        </w:trPr>
        <w:tc>
          <w:tcPr>
            <w:tcW w:w="1194" w:type="dxa"/>
            <w:tcMar>
              <w:top w:w="0" w:type="dxa"/>
              <w:left w:w="108" w:type="dxa"/>
              <w:bottom w:w="0" w:type="dxa"/>
              <w:right w:w="108" w:type="dxa"/>
            </w:tcMar>
          </w:tcPr>
          <w:p w:rsidR="009C37BC" w:rsidRPr="00BA1716" w:rsidRDefault="009C37BC" w:rsidP="009C37BC">
            <w:pPr>
              <w:spacing w:line="259" w:lineRule="auto"/>
              <w:ind w:left="54"/>
            </w:pPr>
            <w:r w:rsidRPr="00BA1716">
              <w:t>2</w:t>
            </w:r>
          </w:p>
        </w:tc>
        <w:tc>
          <w:tcPr>
            <w:tcW w:w="6988" w:type="dxa"/>
            <w:tcMar>
              <w:top w:w="0" w:type="dxa"/>
              <w:left w:w="108" w:type="dxa"/>
              <w:bottom w:w="0" w:type="dxa"/>
              <w:right w:w="108" w:type="dxa"/>
            </w:tcMar>
          </w:tcPr>
          <w:p w:rsidR="009C37BC" w:rsidRPr="00BA1716" w:rsidRDefault="009C37BC" w:rsidP="009C37BC">
            <w:pPr>
              <w:spacing w:line="259" w:lineRule="auto"/>
            </w:pPr>
            <w:r>
              <w:t>Minor corrections to the text</w:t>
            </w:r>
          </w:p>
        </w:tc>
        <w:tc>
          <w:tcPr>
            <w:tcW w:w="1893" w:type="dxa"/>
            <w:tcMar>
              <w:top w:w="0" w:type="dxa"/>
              <w:left w:w="108" w:type="dxa"/>
              <w:bottom w:w="0" w:type="dxa"/>
              <w:right w:w="108" w:type="dxa"/>
            </w:tcMar>
          </w:tcPr>
          <w:p w:rsidR="009C37BC" w:rsidRDefault="009C37BC" w:rsidP="009C37BC">
            <w:pPr>
              <w:spacing w:line="259" w:lineRule="auto"/>
              <w:ind w:left="57"/>
              <w:jc w:val="center"/>
            </w:pPr>
            <w:r w:rsidRPr="00BA1716">
              <w:t>03/30/2021</w:t>
            </w:r>
            <w:r>
              <w:t xml:space="preserve"> </w:t>
            </w:r>
          </w:p>
        </w:tc>
      </w:tr>
      <w:tr w:rsidR="009C37BC" w:rsidRPr="00413D73" w:rsidTr="009C37BC">
        <w:trPr>
          <w:trHeight w:val="390"/>
        </w:trPr>
        <w:tc>
          <w:tcPr>
            <w:tcW w:w="1194" w:type="dxa"/>
            <w:tcMar>
              <w:top w:w="0" w:type="dxa"/>
              <w:left w:w="108" w:type="dxa"/>
              <w:bottom w:w="0" w:type="dxa"/>
              <w:right w:w="108" w:type="dxa"/>
            </w:tcMar>
          </w:tcPr>
          <w:p w:rsidR="009C37BC" w:rsidRPr="00BA1716" w:rsidRDefault="009C37BC" w:rsidP="009C37BC">
            <w:pPr>
              <w:spacing w:line="259" w:lineRule="auto"/>
              <w:ind w:left="54"/>
            </w:pPr>
            <w:r>
              <w:t>3</w:t>
            </w:r>
          </w:p>
        </w:tc>
        <w:tc>
          <w:tcPr>
            <w:tcW w:w="6988" w:type="dxa"/>
            <w:tcMar>
              <w:top w:w="0" w:type="dxa"/>
              <w:left w:w="108" w:type="dxa"/>
              <w:bottom w:w="0" w:type="dxa"/>
              <w:right w:w="108" w:type="dxa"/>
            </w:tcMar>
          </w:tcPr>
          <w:p w:rsidR="009C37BC" w:rsidRPr="00BA1716" w:rsidRDefault="009C37BC" w:rsidP="009C37BC">
            <w:pPr>
              <w:spacing w:line="259" w:lineRule="auto"/>
            </w:pPr>
            <w:r>
              <w:t>Added administrative limits</w:t>
            </w:r>
          </w:p>
        </w:tc>
        <w:tc>
          <w:tcPr>
            <w:tcW w:w="1893" w:type="dxa"/>
            <w:tcMar>
              <w:top w:w="0" w:type="dxa"/>
              <w:left w:w="108" w:type="dxa"/>
              <w:bottom w:w="0" w:type="dxa"/>
              <w:right w:w="108" w:type="dxa"/>
            </w:tcMar>
          </w:tcPr>
          <w:p w:rsidR="009C37BC" w:rsidRPr="00BA1716" w:rsidRDefault="009C37BC" w:rsidP="009C37BC">
            <w:pPr>
              <w:spacing w:line="259" w:lineRule="auto"/>
              <w:ind w:left="57"/>
              <w:jc w:val="center"/>
            </w:pPr>
            <w:r>
              <w:t>11</w:t>
            </w:r>
            <w:r w:rsidRPr="00BA1716">
              <w:t>/</w:t>
            </w:r>
            <w:r>
              <w:t>15</w:t>
            </w:r>
            <w:r w:rsidRPr="00BA1716">
              <w:t>/2021</w:t>
            </w:r>
          </w:p>
        </w:tc>
      </w:tr>
      <w:tr w:rsidR="0035230B" w:rsidRPr="00413D73" w:rsidTr="009C37BC">
        <w:trPr>
          <w:trHeight w:val="390"/>
        </w:trPr>
        <w:tc>
          <w:tcPr>
            <w:tcW w:w="1194" w:type="dxa"/>
            <w:tcMar>
              <w:top w:w="0" w:type="dxa"/>
              <w:left w:w="108" w:type="dxa"/>
              <w:bottom w:w="0" w:type="dxa"/>
              <w:right w:w="108" w:type="dxa"/>
            </w:tcMar>
            <w:vAlign w:val="center"/>
          </w:tcPr>
          <w:p w:rsidR="0035230B" w:rsidRPr="00413D73" w:rsidRDefault="0035230B" w:rsidP="009C37BC">
            <w:pPr>
              <w:rPr>
                <w:rFonts w:cs="Calibri"/>
              </w:rPr>
            </w:pPr>
          </w:p>
        </w:tc>
        <w:tc>
          <w:tcPr>
            <w:tcW w:w="6988" w:type="dxa"/>
            <w:tcMar>
              <w:top w:w="0" w:type="dxa"/>
              <w:left w:w="108" w:type="dxa"/>
              <w:bottom w:w="0" w:type="dxa"/>
              <w:right w:w="108" w:type="dxa"/>
            </w:tcMar>
            <w:vAlign w:val="center"/>
          </w:tcPr>
          <w:p w:rsidR="0035230B" w:rsidRPr="00413D73" w:rsidRDefault="0035230B" w:rsidP="009C37BC">
            <w:pPr>
              <w:rPr>
                <w:rFonts w:cs="Calibri"/>
                <w:bCs/>
              </w:rPr>
            </w:pPr>
          </w:p>
        </w:tc>
        <w:tc>
          <w:tcPr>
            <w:tcW w:w="1893" w:type="dxa"/>
            <w:tcMar>
              <w:top w:w="0" w:type="dxa"/>
              <w:left w:w="108" w:type="dxa"/>
              <w:bottom w:w="0" w:type="dxa"/>
              <w:right w:w="108" w:type="dxa"/>
            </w:tcMar>
            <w:vAlign w:val="center"/>
          </w:tcPr>
          <w:p w:rsidR="0035230B" w:rsidRDefault="0035230B" w:rsidP="009C37BC"/>
        </w:tc>
      </w:tr>
    </w:tbl>
    <w:p w:rsidR="0035230B" w:rsidRDefault="0035230B" w:rsidP="0035230B"/>
    <w:p w:rsidR="005D03A2" w:rsidRDefault="005D03A2" w:rsidP="0035230B"/>
    <w:p w:rsidR="0035230B" w:rsidRPr="00842D4E" w:rsidRDefault="0035230B" w:rsidP="0035230B">
      <w:pPr>
        <w:pStyle w:val="Heading1"/>
      </w:pPr>
      <w:r w:rsidRPr="00842D4E">
        <w:t>Approvals</w:t>
      </w:r>
    </w:p>
    <w:p w:rsidR="0035230B" w:rsidRDefault="0035230B" w:rsidP="0035230B"/>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425"/>
        <w:gridCol w:w="2160"/>
        <w:gridCol w:w="3600"/>
        <w:gridCol w:w="1890"/>
      </w:tblGrid>
      <w:tr w:rsidR="00EE1DAD" w:rsidRPr="00AE4D72" w:rsidTr="009C37BC">
        <w:trPr>
          <w:trHeight w:val="253"/>
        </w:trPr>
        <w:tc>
          <w:tcPr>
            <w:tcW w:w="2425" w:type="dxa"/>
            <w:shd w:val="clear" w:color="auto" w:fill="DEEAF6"/>
            <w:tcMar>
              <w:top w:w="43" w:type="dxa"/>
              <w:left w:w="115" w:type="dxa"/>
              <w:bottom w:w="43" w:type="dxa"/>
              <w:right w:w="115" w:type="dxa"/>
            </w:tcMar>
            <w:vAlign w:val="bottom"/>
            <w:hideMark/>
          </w:tcPr>
          <w:p w:rsidR="00EE1DAD" w:rsidRPr="00AE4D72" w:rsidRDefault="00EE1DAD" w:rsidP="009C37BC">
            <w:pPr>
              <w:rPr>
                <w:b/>
              </w:rPr>
            </w:pPr>
            <w:r w:rsidRPr="00AE4D72">
              <w:rPr>
                <w:b/>
              </w:rPr>
              <w:t>Approved by:</w:t>
            </w:r>
          </w:p>
        </w:tc>
        <w:tc>
          <w:tcPr>
            <w:tcW w:w="2160" w:type="dxa"/>
            <w:shd w:val="clear" w:color="auto" w:fill="DEEAF6"/>
            <w:tcMar>
              <w:top w:w="43" w:type="dxa"/>
              <w:left w:w="115" w:type="dxa"/>
              <w:bottom w:w="43" w:type="dxa"/>
              <w:right w:w="115" w:type="dxa"/>
            </w:tcMar>
            <w:vAlign w:val="bottom"/>
            <w:hideMark/>
          </w:tcPr>
          <w:p w:rsidR="00EE1DAD" w:rsidRPr="00AE4D72" w:rsidRDefault="00EE1DAD" w:rsidP="009C37BC">
            <w:pPr>
              <w:rPr>
                <w:b/>
              </w:rPr>
            </w:pPr>
            <w:r w:rsidRPr="00AE4D72">
              <w:rPr>
                <w:b/>
              </w:rPr>
              <w:t>Name:</w:t>
            </w:r>
          </w:p>
        </w:tc>
        <w:tc>
          <w:tcPr>
            <w:tcW w:w="3600" w:type="dxa"/>
            <w:shd w:val="clear" w:color="auto" w:fill="DEEAF6"/>
          </w:tcPr>
          <w:p w:rsidR="00EE1DAD" w:rsidRPr="00AE4D72" w:rsidRDefault="00EE1DAD" w:rsidP="009C37BC">
            <w:pPr>
              <w:rPr>
                <w:b/>
              </w:rPr>
            </w:pPr>
            <w:r w:rsidRPr="00AE4D72">
              <w:rPr>
                <w:b/>
              </w:rPr>
              <w:t>Signature:</w:t>
            </w:r>
          </w:p>
        </w:tc>
        <w:tc>
          <w:tcPr>
            <w:tcW w:w="1890" w:type="dxa"/>
            <w:shd w:val="clear" w:color="auto" w:fill="DEEAF6"/>
            <w:tcMar>
              <w:top w:w="43" w:type="dxa"/>
              <w:left w:w="115" w:type="dxa"/>
              <w:bottom w:w="43" w:type="dxa"/>
              <w:right w:w="115" w:type="dxa"/>
            </w:tcMar>
            <w:vAlign w:val="bottom"/>
            <w:hideMark/>
          </w:tcPr>
          <w:p w:rsidR="00EE1DAD" w:rsidRPr="00AE4D72" w:rsidRDefault="00EE1DAD" w:rsidP="009C37BC">
            <w:pPr>
              <w:rPr>
                <w:b/>
              </w:rPr>
            </w:pPr>
            <w:r w:rsidRPr="00AE4D72">
              <w:rPr>
                <w:b/>
              </w:rPr>
              <w:t>Date:</w:t>
            </w:r>
          </w:p>
        </w:tc>
      </w:tr>
      <w:tr w:rsidR="00EE1DAD" w:rsidRPr="00413D73" w:rsidTr="009C37BC">
        <w:trPr>
          <w:trHeight w:val="141"/>
        </w:trPr>
        <w:tc>
          <w:tcPr>
            <w:tcW w:w="2425" w:type="dxa"/>
            <w:tcMar>
              <w:top w:w="43" w:type="dxa"/>
              <w:left w:w="115" w:type="dxa"/>
              <w:bottom w:w="43" w:type="dxa"/>
              <w:right w:w="115" w:type="dxa"/>
            </w:tcMar>
            <w:vAlign w:val="bottom"/>
          </w:tcPr>
          <w:p w:rsidR="00EE1DAD" w:rsidRPr="00844E9C" w:rsidRDefault="00EE1DAD" w:rsidP="009C37BC">
            <w:pPr>
              <w:spacing w:before="240"/>
            </w:pPr>
            <w:r>
              <w:t>Document</w:t>
            </w:r>
            <w:r w:rsidRPr="00844E9C">
              <w:t xml:space="preserve"> Owner</w:t>
            </w:r>
          </w:p>
        </w:tc>
        <w:tc>
          <w:tcPr>
            <w:tcW w:w="2160" w:type="dxa"/>
            <w:tcMar>
              <w:top w:w="43" w:type="dxa"/>
              <w:left w:w="115" w:type="dxa"/>
              <w:bottom w:w="43" w:type="dxa"/>
              <w:right w:w="115" w:type="dxa"/>
            </w:tcMar>
            <w:vAlign w:val="bottom"/>
          </w:tcPr>
          <w:p w:rsidR="00EE1DAD" w:rsidRPr="00413D73" w:rsidRDefault="00404BAC" w:rsidP="009C37BC">
            <w:pPr>
              <w:spacing w:before="240"/>
            </w:pPr>
            <w:r>
              <w:t>G. Ciovati</w:t>
            </w:r>
          </w:p>
        </w:tc>
        <w:tc>
          <w:tcPr>
            <w:tcW w:w="3600" w:type="dxa"/>
            <w:vAlign w:val="bottom"/>
          </w:tcPr>
          <w:p w:rsidR="00EE1DAD" w:rsidRPr="00413D73" w:rsidRDefault="00EE1DAD" w:rsidP="009C37BC">
            <w:pPr>
              <w:spacing w:before="240"/>
              <w:rPr>
                <w:rFonts w:cs="Calibri"/>
              </w:rPr>
            </w:pPr>
          </w:p>
        </w:tc>
        <w:tc>
          <w:tcPr>
            <w:tcW w:w="1890" w:type="dxa"/>
            <w:tcMar>
              <w:top w:w="43" w:type="dxa"/>
              <w:left w:w="115" w:type="dxa"/>
              <w:bottom w:w="43" w:type="dxa"/>
              <w:right w:w="115" w:type="dxa"/>
            </w:tcMar>
            <w:vAlign w:val="bottom"/>
          </w:tcPr>
          <w:p w:rsidR="00EE1DAD" w:rsidRPr="00413D73" w:rsidRDefault="00EE1DAD" w:rsidP="009C37BC">
            <w:pPr>
              <w:spacing w:before="240"/>
              <w:rPr>
                <w:rFonts w:cs="Calibri"/>
              </w:rPr>
            </w:pPr>
            <w:r>
              <w:t xml:space="preserve">DD </w:t>
            </w:r>
            <w:proofErr w:type="spellStart"/>
            <w:r>
              <w:t>Mmm</w:t>
            </w:r>
            <w:proofErr w:type="spellEnd"/>
            <w:r>
              <w:t xml:space="preserve"> YYY</w:t>
            </w:r>
          </w:p>
        </w:tc>
      </w:tr>
      <w:tr w:rsidR="00EE1DAD" w:rsidRPr="00413D73" w:rsidTr="009C37BC">
        <w:trPr>
          <w:trHeight w:val="141"/>
        </w:trPr>
        <w:tc>
          <w:tcPr>
            <w:tcW w:w="2425" w:type="dxa"/>
            <w:tcMar>
              <w:top w:w="43" w:type="dxa"/>
              <w:left w:w="115" w:type="dxa"/>
              <w:bottom w:w="43" w:type="dxa"/>
              <w:right w:w="115" w:type="dxa"/>
            </w:tcMar>
            <w:vAlign w:val="bottom"/>
          </w:tcPr>
          <w:p w:rsidR="00EE1DAD" w:rsidRPr="00844E9C" w:rsidRDefault="00404BAC" w:rsidP="009C37BC">
            <w:pPr>
              <w:spacing w:before="240"/>
            </w:pPr>
            <w:r w:rsidRPr="00404BAC">
              <w:t>SRF Cavity Production Group Leader</w:t>
            </w:r>
          </w:p>
        </w:tc>
        <w:tc>
          <w:tcPr>
            <w:tcW w:w="2160" w:type="dxa"/>
            <w:tcMar>
              <w:top w:w="43" w:type="dxa"/>
              <w:left w:w="115" w:type="dxa"/>
              <w:bottom w:w="43" w:type="dxa"/>
              <w:right w:w="115" w:type="dxa"/>
            </w:tcMar>
            <w:vAlign w:val="bottom"/>
          </w:tcPr>
          <w:p w:rsidR="00EE1DAD" w:rsidRPr="00413D73" w:rsidRDefault="00404BAC" w:rsidP="009C37BC">
            <w:pPr>
              <w:spacing w:before="240"/>
            </w:pPr>
            <w:r>
              <w:t>K. Davis</w:t>
            </w:r>
          </w:p>
        </w:tc>
        <w:tc>
          <w:tcPr>
            <w:tcW w:w="3600" w:type="dxa"/>
            <w:vAlign w:val="bottom"/>
          </w:tcPr>
          <w:p w:rsidR="00EE1DAD" w:rsidRPr="00413D73" w:rsidRDefault="00EE1DAD" w:rsidP="009C37BC">
            <w:pPr>
              <w:spacing w:before="240"/>
              <w:rPr>
                <w:rFonts w:cs="Calibri"/>
              </w:rPr>
            </w:pPr>
          </w:p>
        </w:tc>
        <w:tc>
          <w:tcPr>
            <w:tcW w:w="1890" w:type="dxa"/>
            <w:tcMar>
              <w:top w:w="43" w:type="dxa"/>
              <w:left w:w="115" w:type="dxa"/>
              <w:bottom w:w="43" w:type="dxa"/>
              <w:right w:w="115" w:type="dxa"/>
            </w:tcMar>
            <w:vAlign w:val="bottom"/>
          </w:tcPr>
          <w:p w:rsidR="00EE1DAD" w:rsidRPr="00413D73" w:rsidRDefault="00EE1DAD" w:rsidP="009C37BC">
            <w:pPr>
              <w:spacing w:before="240"/>
              <w:rPr>
                <w:rFonts w:cs="Calibri"/>
              </w:rPr>
            </w:pPr>
            <w:r>
              <w:t xml:space="preserve">DD </w:t>
            </w:r>
            <w:proofErr w:type="spellStart"/>
            <w:r>
              <w:t>Mmm</w:t>
            </w:r>
            <w:proofErr w:type="spellEnd"/>
            <w:r>
              <w:t xml:space="preserve"> YYY</w:t>
            </w:r>
          </w:p>
        </w:tc>
      </w:tr>
      <w:tr w:rsidR="008F2DE2" w:rsidRPr="00413D73" w:rsidTr="009C37BC">
        <w:trPr>
          <w:trHeight w:val="141"/>
        </w:trPr>
        <w:tc>
          <w:tcPr>
            <w:tcW w:w="2425" w:type="dxa"/>
            <w:tcMar>
              <w:top w:w="43" w:type="dxa"/>
              <w:left w:w="115" w:type="dxa"/>
              <w:bottom w:w="43" w:type="dxa"/>
              <w:right w:w="115" w:type="dxa"/>
            </w:tcMar>
            <w:vAlign w:val="bottom"/>
          </w:tcPr>
          <w:p w:rsidR="008F2DE2" w:rsidRDefault="00404BAC" w:rsidP="008F2DE2">
            <w:pPr>
              <w:spacing w:before="240"/>
            </w:pPr>
            <w:r w:rsidRPr="00404BAC">
              <w:t>C75 Project Manager</w:t>
            </w:r>
          </w:p>
        </w:tc>
        <w:tc>
          <w:tcPr>
            <w:tcW w:w="2160" w:type="dxa"/>
            <w:tcMar>
              <w:top w:w="43" w:type="dxa"/>
              <w:left w:w="115" w:type="dxa"/>
              <w:bottom w:w="43" w:type="dxa"/>
              <w:right w:w="115" w:type="dxa"/>
            </w:tcMar>
            <w:vAlign w:val="bottom"/>
          </w:tcPr>
          <w:p w:rsidR="008F2DE2" w:rsidRDefault="00404BAC" w:rsidP="008F2DE2">
            <w:pPr>
              <w:spacing w:before="240"/>
            </w:pPr>
            <w:r>
              <w:t>T. Reilly</w:t>
            </w:r>
          </w:p>
        </w:tc>
        <w:tc>
          <w:tcPr>
            <w:tcW w:w="3600" w:type="dxa"/>
            <w:vAlign w:val="bottom"/>
          </w:tcPr>
          <w:p w:rsidR="008F2DE2" w:rsidRPr="00413D73" w:rsidRDefault="008F2DE2" w:rsidP="008F2DE2">
            <w:pPr>
              <w:spacing w:before="240"/>
              <w:rPr>
                <w:rFonts w:cs="Calibri"/>
              </w:rPr>
            </w:pPr>
          </w:p>
        </w:tc>
        <w:tc>
          <w:tcPr>
            <w:tcW w:w="1890" w:type="dxa"/>
            <w:tcMar>
              <w:top w:w="43" w:type="dxa"/>
              <w:left w:w="115" w:type="dxa"/>
              <w:bottom w:w="43" w:type="dxa"/>
              <w:right w:w="115" w:type="dxa"/>
            </w:tcMar>
            <w:vAlign w:val="bottom"/>
          </w:tcPr>
          <w:p w:rsidR="008F2DE2" w:rsidRDefault="008F2DE2" w:rsidP="008F2DE2">
            <w:pPr>
              <w:spacing w:before="240"/>
            </w:pPr>
            <w:r>
              <w:t xml:space="preserve">DD </w:t>
            </w:r>
            <w:proofErr w:type="spellStart"/>
            <w:r>
              <w:t>Mmm</w:t>
            </w:r>
            <w:proofErr w:type="spellEnd"/>
            <w:r>
              <w:t xml:space="preserve"> YYY</w:t>
            </w:r>
          </w:p>
        </w:tc>
      </w:tr>
      <w:bookmarkEnd w:id="3"/>
      <w:bookmarkEnd w:id="4"/>
      <w:bookmarkEnd w:id="5"/>
    </w:tbl>
    <w:p w:rsidR="004A1704" w:rsidRPr="00413D73" w:rsidRDefault="004A1704" w:rsidP="008F2DE2"/>
    <w:sectPr w:rsidR="004A1704" w:rsidRPr="00413D73" w:rsidSect="00B43C3C">
      <w:footerReference w:type="first" r:id="rId35"/>
      <w:pgSz w:w="12240" w:h="15840" w:code="1"/>
      <w:pgMar w:top="720" w:right="1080" w:bottom="1008" w:left="1080" w:header="720"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7BC" w:rsidRDefault="009C37BC" w:rsidP="00215E9D">
      <w:r>
        <w:separator/>
      </w:r>
    </w:p>
    <w:p w:rsidR="009C37BC" w:rsidRDefault="009C37BC" w:rsidP="00215E9D"/>
    <w:p w:rsidR="009C37BC" w:rsidRDefault="009C37BC" w:rsidP="00215E9D"/>
  </w:endnote>
  <w:endnote w:type="continuationSeparator" w:id="0">
    <w:p w:rsidR="009C37BC" w:rsidRDefault="009C37BC" w:rsidP="00215E9D">
      <w:r>
        <w:continuationSeparator/>
      </w:r>
    </w:p>
    <w:p w:rsidR="009C37BC" w:rsidRDefault="009C37BC" w:rsidP="00215E9D"/>
    <w:p w:rsidR="009C37BC" w:rsidRDefault="009C37BC" w:rsidP="00215E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7BC" w:rsidRPr="000076FD" w:rsidRDefault="009C37BC" w:rsidP="004A1704">
    <w:pPr>
      <w:pStyle w:val="Footer"/>
      <w:pBdr>
        <w:top w:val="double" w:sz="4" w:space="1" w:color="auto"/>
      </w:pBdr>
      <w:tabs>
        <w:tab w:val="clear" w:pos="9360"/>
        <w:tab w:val="right" w:pos="10080"/>
      </w:tabs>
      <w:jc w:val="right"/>
      <w:rPr>
        <w:sz w:val="18"/>
      </w:rPr>
    </w:pPr>
    <w:r w:rsidRPr="000076FD">
      <w:rPr>
        <w:sz w:val="18"/>
      </w:rPr>
      <w:t xml:space="preserve">Page </w:t>
    </w:r>
    <w:r>
      <w:rPr>
        <w:sz w:val="18"/>
      </w:rPr>
      <w:t>1</w:t>
    </w:r>
    <w:r w:rsidRPr="000076FD">
      <w:rPr>
        <w:sz w:val="18"/>
      </w:rPr>
      <w:t xml:space="preserve"> of </w:t>
    </w:r>
    <w:r>
      <w:rPr>
        <w:sz w:val="18"/>
      </w:rPr>
      <w:fldChar w:fldCharType="begin"/>
    </w:r>
    <w:r>
      <w:rPr>
        <w:sz w:val="18"/>
      </w:rPr>
      <w:instrText xml:space="preserve"> SECTIONPAGES  </w:instrText>
    </w:r>
    <w:r>
      <w:rPr>
        <w:sz w:val="18"/>
      </w:rPr>
      <w:fldChar w:fldCharType="separate"/>
    </w:r>
    <w:r w:rsidR="00404BAC">
      <w:rPr>
        <w:noProof/>
        <w:sz w:val="18"/>
      </w:rPr>
      <w:t>18</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7BC" w:rsidRDefault="009C37BC" w:rsidP="00215E9D">
      <w:r>
        <w:separator/>
      </w:r>
    </w:p>
    <w:p w:rsidR="009C37BC" w:rsidRDefault="009C37BC" w:rsidP="00215E9D"/>
    <w:p w:rsidR="009C37BC" w:rsidRDefault="009C37BC" w:rsidP="00215E9D"/>
  </w:footnote>
  <w:footnote w:type="continuationSeparator" w:id="0">
    <w:p w:rsidR="009C37BC" w:rsidRDefault="009C37BC" w:rsidP="00215E9D">
      <w:r>
        <w:continuationSeparator/>
      </w:r>
    </w:p>
    <w:p w:rsidR="009C37BC" w:rsidRDefault="009C37BC" w:rsidP="00215E9D"/>
    <w:p w:rsidR="009C37BC" w:rsidRDefault="009C37BC" w:rsidP="00215E9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33912"/>
    <w:multiLevelType w:val="hybridMultilevel"/>
    <w:tmpl w:val="7084DE18"/>
    <w:lvl w:ilvl="0" w:tplc="BE46F812">
      <w:start w:val="1"/>
      <w:numFmt w:val="decimal"/>
      <w:lvlText w:val="%1."/>
      <w:lvlJc w:val="left"/>
      <w:pPr>
        <w:ind w:left="1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2A6E32">
      <w:start w:val="1"/>
      <w:numFmt w:val="lowerLetter"/>
      <w:lvlText w:val="%2"/>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6E8D22">
      <w:start w:val="1"/>
      <w:numFmt w:val="lowerRoman"/>
      <w:lvlText w:val="%3"/>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3A7F12">
      <w:start w:val="1"/>
      <w:numFmt w:val="decimal"/>
      <w:lvlText w:val="%4"/>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12D71C">
      <w:start w:val="1"/>
      <w:numFmt w:val="lowerLetter"/>
      <w:lvlText w:val="%5"/>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68CF3E">
      <w:start w:val="1"/>
      <w:numFmt w:val="lowerRoman"/>
      <w:lvlText w:val="%6"/>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AEF0A4">
      <w:start w:val="1"/>
      <w:numFmt w:val="decimal"/>
      <w:lvlText w:val="%7"/>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421620">
      <w:start w:val="1"/>
      <w:numFmt w:val="lowerLetter"/>
      <w:lvlText w:val="%8"/>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EAEAE4">
      <w:start w:val="1"/>
      <w:numFmt w:val="lowerRoman"/>
      <w:lvlText w:val="%9"/>
      <w:lvlJc w:val="left"/>
      <w:pPr>
        <w:ind w:left="6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600D24"/>
    <w:multiLevelType w:val="hybridMultilevel"/>
    <w:tmpl w:val="970E95A2"/>
    <w:lvl w:ilvl="0" w:tplc="11A09876">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2E34EE">
      <w:start w:val="1"/>
      <w:numFmt w:val="lowerLetter"/>
      <w:lvlText w:val="%2"/>
      <w:lvlJc w:val="left"/>
      <w:pPr>
        <w:ind w:left="1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1217EC">
      <w:start w:val="1"/>
      <w:numFmt w:val="lowerRoman"/>
      <w:lvlText w:val="%3"/>
      <w:lvlJc w:val="left"/>
      <w:pPr>
        <w:ind w:left="2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481970">
      <w:start w:val="1"/>
      <w:numFmt w:val="decimal"/>
      <w:lvlText w:val="%4"/>
      <w:lvlJc w:val="left"/>
      <w:pPr>
        <w:ind w:left="3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7C4080">
      <w:start w:val="1"/>
      <w:numFmt w:val="lowerLetter"/>
      <w:lvlText w:val="%5"/>
      <w:lvlJc w:val="left"/>
      <w:pPr>
        <w:ind w:left="4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F0BC7A">
      <w:start w:val="1"/>
      <w:numFmt w:val="lowerRoman"/>
      <w:lvlText w:val="%6"/>
      <w:lvlJc w:val="left"/>
      <w:pPr>
        <w:ind w:left="4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E83CE4">
      <w:start w:val="1"/>
      <w:numFmt w:val="decimal"/>
      <w:lvlText w:val="%7"/>
      <w:lvlJc w:val="left"/>
      <w:pPr>
        <w:ind w:left="5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46FEE4">
      <w:start w:val="1"/>
      <w:numFmt w:val="lowerLetter"/>
      <w:lvlText w:val="%8"/>
      <w:lvlJc w:val="left"/>
      <w:pPr>
        <w:ind w:left="6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062682">
      <w:start w:val="1"/>
      <w:numFmt w:val="lowerRoman"/>
      <w:lvlText w:val="%9"/>
      <w:lvlJc w:val="left"/>
      <w:pPr>
        <w:ind w:left="6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464B0A"/>
    <w:multiLevelType w:val="multilevel"/>
    <w:tmpl w:val="7320373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500A36"/>
    <w:multiLevelType w:val="hybridMultilevel"/>
    <w:tmpl w:val="D4E2A3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8B37276"/>
    <w:multiLevelType w:val="hybridMultilevel"/>
    <w:tmpl w:val="BB543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7787E"/>
    <w:multiLevelType w:val="hybridMultilevel"/>
    <w:tmpl w:val="8116869A"/>
    <w:lvl w:ilvl="0" w:tplc="3BEC3AA8">
      <w:start w:val="1"/>
      <w:numFmt w:val="decimal"/>
      <w:lvlText w:val="%1."/>
      <w:lvlJc w:val="left"/>
      <w:pPr>
        <w:ind w:left="1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28F6F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2E674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FA8B9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7A47A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E6B82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1AAED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F2815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F4C1F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8E313DA"/>
    <w:multiLevelType w:val="hybridMultilevel"/>
    <w:tmpl w:val="625A977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147EF4"/>
    <w:multiLevelType w:val="hybridMultilevel"/>
    <w:tmpl w:val="4380ED7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0857CAD"/>
    <w:multiLevelType w:val="hybridMultilevel"/>
    <w:tmpl w:val="925AFBA2"/>
    <w:lvl w:ilvl="0" w:tplc="137A93BA">
      <w:start w:val="1"/>
      <w:numFmt w:val="bullet"/>
      <w:lvlText w:val="-"/>
      <w:lvlJc w:val="left"/>
      <w:pPr>
        <w:ind w:left="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42504A">
      <w:start w:val="1"/>
      <w:numFmt w:val="bullet"/>
      <w:lvlText w:val="o"/>
      <w:lvlJc w:val="left"/>
      <w:pPr>
        <w:ind w:left="1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8CFC98">
      <w:start w:val="1"/>
      <w:numFmt w:val="bullet"/>
      <w:lvlText w:val="▪"/>
      <w:lvlJc w:val="left"/>
      <w:pPr>
        <w:ind w:left="2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3685C0">
      <w:start w:val="1"/>
      <w:numFmt w:val="bullet"/>
      <w:lvlText w:val="•"/>
      <w:lvlJc w:val="left"/>
      <w:pPr>
        <w:ind w:left="3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704998">
      <w:start w:val="1"/>
      <w:numFmt w:val="bullet"/>
      <w:lvlText w:val="o"/>
      <w:lvlJc w:val="left"/>
      <w:pPr>
        <w:ind w:left="3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3CFA02">
      <w:start w:val="1"/>
      <w:numFmt w:val="bullet"/>
      <w:lvlText w:val="▪"/>
      <w:lvlJc w:val="left"/>
      <w:pPr>
        <w:ind w:left="4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842772">
      <w:start w:val="1"/>
      <w:numFmt w:val="bullet"/>
      <w:lvlText w:val="•"/>
      <w:lvlJc w:val="left"/>
      <w:pPr>
        <w:ind w:left="5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781844">
      <w:start w:val="1"/>
      <w:numFmt w:val="bullet"/>
      <w:lvlText w:val="o"/>
      <w:lvlJc w:val="left"/>
      <w:pPr>
        <w:ind w:left="5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4E0AE2">
      <w:start w:val="1"/>
      <w:numFmt w:val="bullet"/>
      <w:lvlText w:val="▪"/>
      <w:lvlJc w:val="left"/>
      <w:pPr>
        <w:ind w:left="6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7681513"/>
    <w:multiLevelType w:val="hybridMultilevel"/>
    <w:tmpl w:val="633C8A46"/>
    <w:lvl w:ilvl="0" w:tplc="17CA006A">
      <w:start w:val="1"/>
      <w:numFmt w:val="decimal"/>
      <w:lvlText w:val="%1."/>
      <w:lvlJc w:val="left"/>
      <w:pPr>
        <w:ind w:left="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DE4AEE">
      <w:start w:val="1"/>
      <w:numFmt w:val="bullet"/>
      <w:lvlText w:val="•"/>
      <w:lvlJc w:val="left"/>
      <w:pPr>
        <w:ind w:left="1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E420A2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D445A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A452D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8CE486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4C6D36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3254F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690E44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8EE183E"/>
    <w:multiLevelType w:val="hybridMultilevel"/>
    <w:tmpl w:val="4E6CF084"/>
    <w:lvl w:ilvl="0" w:tplc="A1F848FE">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7416AE">
      <w:start w:val="1"/>
      <w:numFmt w:val="lowerLetter"/>
      <w:lvlText w:val="%2"/>
      <w:lvlJc w:val="left"/>
      <w:pPr>
        <w:ind w:left="1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E23086">
      <w:start w:val="1"/>
      <w:numFmt w:val="lowerRoman"/>
      <w:lvlText w:val="%3"/>
      <w:lvlJc w:val="left"/>
      <w:pPr>
        <w:ind w:left="2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9E0324">
      <w:start w:val="1"/>
      <w:numFmt w:val="decimal"/>
      <w:lvlText w:val="%4"/>
      <w:lvlJc w:val="left"/>
      <w:pPr>
        <w:ind w:left="3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02416E">
      <w:start w:val="1"/>
      <w:numFmt w:val="lowerLetter"/>
      <w:lvlText w:val="%5"/>
      <w:lvlJc w:val="left"/>
      <w:pPr>
        <w:ind w:left="4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24E7A8">
      <w:start w:val="1"/>
      <w:numFmt w:val="lowerRoman"/>
      <w:lvlText w:val="%6"/>
      <w:lvlJc w:val="left"/>
      <w:pPr>
        <w:ind w:left="4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1EC8E4">
      <w:start w:val="1"/>
      <w:numFmt w:val="decimal"/>
      <w:lvlText w:val="%7"/>
      <w:lvlJc w:val="left"/>
      <w:pPr>
        <w:ind w:left="5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EC8208">
      <w:start w:val="1"/>
      <w:numFmt w:val="lowerLetter"/>
      <w:lvlText w:val="%8"/>
      <w:lvlJc w:val="left"/>
      <w:pPr>
        <w:ind w:left="6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6822A8">
      <w:start w:val="1"/>
      <w:numFmt w:val="lowerRoman"/>
      <w:lvlText w:val="%9"/>
      <w:lvlJc w:val="left"/>
      <w:pPr>
        <w:ind w:left="6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9EE7D48"/>
    <w:multiLevelType w:val="hybridMultilevel"/>
    <w:tmpl w:val="F4E8012E"/>
    <w:lvl w:ilvl="0" w:tplc="97C046B0">
      <w:start w:val="1"/>
      <w:numFmt w:val="upperLetter"/>
      <w:lvlText w:val="%1."/>
      <w:lvlJc w:val="left"/>
      <w:pPr>
        <w:ind w:left="1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42DD8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96084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1A37E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16DA4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08EFA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D4F03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0A9BA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DAA57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BCF04CD"/>
    <w:multiLevelType w:val="hybridMultilevel"/>
    <w:tmpl w:val="920424BA"/>
    <w:lvl w:ilvl="0" w:tplc="49C8F600">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08A048">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C76FC84">
      <w:start w:val="1"/>
      <w:numFmt w:val="bullet"/>
      <w:lvlText w:val="▪"/>
      <w:lvlJc w:val="left"/>
      <w:pPr>
        <w:ind w:left="2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6B210F0">
      <w:start w:val="1"/>
      <w:numFmt w:val="bullet"/>
      <w:lvlText w:val="•"/>
      <w:lvlJc w:val="left"/>
      <w:pPr>
        <w:ind w:left="2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A276C8">
      <w:start w:val="1"/>
      <w:numFmt w:val="bullet"/>
      <w:lvlText w:val="o"/>
      <w:lvlJc w:val="left"/>
      <w:pPr>
        <w:ind w:left="3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68CA002">
      <w:start w:val="1"/>
      <w:numFmt w:val="bullet"/>
      <w:lvlText w:val="▪"/>
      <w:lvlJc w:val="left"/>
      <w:pPr>
        <w:ind w:left="4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4A223E">
      <w:start w:val="1"/>
      <w:numFmt w:val="bullet"/>
      <w:lvlText w:val="•"/>
      <w:lvlJc w:val="left"/>
      <w:pPr>
        <w:ind w:left="4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064EA0">
      <w:start w:val="1"/>
      <w:numFmt w:val="bullet"/>
      <w:lvlText w:val="o"/>
      <w:lvlJc w:val="left"/>
      <w:pPr>
        <w:ind w:left="56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464324">
      <w:start w:val="1"/>
      <w:numFmt w:val="bullet"/>
      <w:lvlText w:val="▪"/>
      <w:lvlJc w:val="left"/>
      <w:pPr>
        <w:ind w:left="63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05937E8"/>
    <w:multiLevelType w:val="hybridMultilevel"/>
    <w:tmpl w:val="DB588322"/>
    <w:lvl w:ilvl="0" w:tplc="3342ECF8">
      <w:start w:val="1"/>
      <w:numFmt w:val="decimal"/>
      <w:lvlText w:val="%1."/>
      <w:lvlJc w:val="left"/>
      <w:pPr>
        <w:ind w:left="1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A67070">
      <w:start w:val="1"/>
      <w:numFmt w:val="lowerRoman"/>
      <w:lvlText w:val="%2."/>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7CB6DE">
      <w:start w:val="1"/>
      <w:numFmt w:val="lowerRoman"/>
      <w:lvlText w:val="%3"/>
      <w:lvlJc w:val="left"/>
      <w:pPr>
        <w:ind w:left="2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E20F98">
      <w:start w:val="1"/>
      <w:numFmt w:val="decimal"/>
      <w:lvlText w:val="%4"/>
      <w:lvlJc w:val="left"/>
      <w:pPr>
        <w:ind w:left="3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DE9E46">
      <w:start w:val="1"/>
      <w:numFmt w:val="lowerLetter"/>
      <w:lvlText w:val="%5"/>
      <w:lvlJc w:val="left"/>
      <w:pPr>
        <w:ind w:left="4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060470">
      <w:start w:val="1"/>
      <w:numFmt w:val="lowerRoman"/>
      <w:lvlText w:val="%6"/>
      <w:lvlJc w:val="left"/>
      <w:pPr>
        <w:ind w:left="4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307B7E">
      <w:start w:val="1"/>
      <w:numFmt w:val="decimal"/>
      <w:lvlText w:val="%7"/>
      <w:lvlJc w:val="left"/>
      <w:pPr>
        <w:ind w:left="5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804D0C">
      <w:start w:val="1"/>
      <w:numFmt w:val="lowerLetter"/>
      <w:lvlText w:val="%8"/>
      <w:lvlJc w:val="left"/>
      <w:pPr>
        <w:ind w:left="6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86963E">
      <w:start w:val="1"/>
      <w:numFmt w:val="lowerRoman"/>
      <w:lvlText w:val="%9"/>
      <w:lvlJc w:val="left"/>
      <w:pPr>
        <w:ind w:left="7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98B73EB"/>
    <w:multiLevelType w:val="hybridMultilevel"/>
    <w:tmpl w:val="9E5EF380"/>
    <w:lvl w:ilvl="0" w:tplc="2058173C">
      <w:start w:val="1"/>
      <w:numFmt w:val="decimal"/>
      <w:lvlText w:val="%1."/>
      <w:lvlJc w:val="left"/>
      <w:pPr>
        <w:ind w:left="1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BA7B14">
      <w:start w:val="1"/>
      <w:numFmt w:val="lowerLetter"/>
      <w:lvlText w:val="%2"/>
      <w:lvlJc w:val="left"/>
      <w:pPr>
        <w:ind w:left="1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F89A72">
      <w:start w:val="1"/>
      <w:numFmt w:val="lowerRoman"/>
      <w:lvlText w:val="%3"/>
      <w:lvlJc w:val="left"/>
      <w:pPr>
        <w:ind w:left="2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CA23C4">
      <w:start w:val="1"/>
      <w:numFmt w:val="decimal"/>
      <w:lvlText w:val="%4"/>
      <w:lvlJc w:val="left"/>
      <w:pPr>
        <w:ind w:left="3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6AFA12">
      <w:start w:val="1"/>
      <w:numFmt w:val="lowerLetter"/>
      <w:lvlText w:val="%5"/>
      <w:lvlJc w:val="left"/>
      <w:pPr>
        <w:ind w:left="4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F664A2">
      <w:start w:val="1"/>
      <w:numFmt w:val="lowerRoman"/>
      <w:lvlText w:val="%6"/>
      <w:lvlJc w:val="left"/>
      <w:pPr>
        <w:ind w:left="4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567320">
      <w:start w:val="1"/>
      <w:numFmt w:val="decimal"/>
      <w:lvlText w:val="%7"/>
      <w:lvlJc w:val="left"/>
      <w:pPr>
        <w:ind w:left="5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B26706">
      <w:start w:val="1"/>
      <w:numFmt w:val="lowerLetter"/>
      <w:lvlText w:val="%8"/>
      <w:lvlJc w:val="left"/>
      <w:pPr>
        <w:ind w:left="6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98DA8E">
      <w:start w:val="1"/>
      <w:numFmt w:val="lowerRoman"/>
      <w:lvlText w:val="%9"/>
      <w:lvlJc w:val="left"/>
      <w:pPr>
        <w:ind w:left="6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D1126D7"/>
    <w:multiLevelType w:val="hybridMultilevel"/>
    <w:tmpl w:val="995AA32C"/>
    <w:lvl w:ilvl="0" w:tplc="47B67700">
      <w:start w:val="1"/>
      <w:numFmt w:val="decimal"/>
      <w:lvlText w:val="%1."/>
      <w:lvlJc w:val="left"/>
      <w:pPr>
        <w:ind w:left="1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0A73B8">
      <w:start w:val="1"/>
      <w:numFmt w:val="lowerLetter"/>
      <w:lvlText w:val="%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9256E0">
      <w:start w:val="1"/>
      <w:numFmt w:val="lowerRoman"/>
      <w:lvlText w:val="%3"/>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3C486C">
      <w:start w:val="1"/>
      <w:numFmt w:val="decimal"/>
      <w:lvlText w:val="%4"/>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1E1EDE">
      <w:start w:val="1"/>
      <w:numFmt w:val="lowerLetter"/>
      <w:lvlText w:val="%5"/>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AEBC92">
      <w:start w:val="1"/>
      <w:numFmt w:val="lowerRoman"/>
      <w:lvlText w:val="%6"/>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E8ECF2">
      <w:start w:val="1"/>
      <w:numFmt w:val="decimal"/>
      <w:lvlText w:val="%7"/>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48CD10">
      <w:start w:val="1"/>
      <w:numFmt w:val="lowerLetter"/>
      <w:lvlText w:val="%8"/>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CAA81C">
      <w:start w:val="1"/>
      <w:numFmt w:val="lowerRoman"/>
      <w:lvlText w:val="%9"/>
      <w:lvlJc w:val="left"/>
      <w:pPr>
        <w:ind w:left="6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E762CAF"/>
    <w:multiLevelType w:val="hybridMultilevel"/>
    <w:tmpl w:val="3800E2B2"/>
    <w:lvl w:ilvl="0" w:tplc="03F045E8">
      <w:start w:val="1"/>
      <w:numFmt w:val="lowerRoman"/>
      <w:lvlText w:val="%1."/>
      <w:lvlJc w:val="left"/>
      <w:pPr>
        <w:ind w:left="2160" w:hanging="720"/>
      </w:pPr>
      <w:rPr>
        <w:rFonts w:hint="default"/>
      </w:rPr>
    </w:lvl>
    <w:lvl w:ilvl="1" w:tplc="4FB2D2C0">
      <w:start w:val="1"/>
      <w:numFmt w:val="bullet"/>
      <w:lvlText w:val="-"/>
      <w:lvlJc w:val="left"/>
      <w:pPr>
        <w:ind w:left="2520" w:hanging="360"/>
      </w:pPr>
      <w:rPr>
        <w:rFonts w:ascii="Times New Roman" w:eastAsia="Times New Roman" w:hAnsi="Times New Roman" w:cs="Times New Roman"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420771D"/>
    <w:multiLevelType w:val="hybridMultilevel"/>
    <w:tmpl w:val="B5EA6D48"/>
    <w:lvl w:ilvl="0" w:tplc="C01A4316">
      <w:start w:val="1"/>
      <w:numFmt w:val="lowerRoman"/>
      <w:lvlText w:val="%1."/>
      <w:lvlJc w:val="left"/>
      <w:pPr>
        <w:ind w:left="-3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38A366">
      <w:start w:val="1"/>
      <w:numFmt w:val="lowerLetter"/>
      <w:lvlText w:val="%2"/>
      <w:lvlJc w:val="left"/>
      <w:pPr>
        <w:ind w:left="-2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32C282">
      <w:start w:val="1"/>
      <w:numFmt w:val="lowerRoman"/>
      <w:lvlText w:val="%3"/>
      <w:lvlJc w:val="left"/>
      <w:pPr>
        <w:ind w:left="-2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704162">
      <w:start w:val="1"/>
      <w:numFmt w:val="decimal"/>
      <w:lvlText w:val="%4"/>
      <w:lvlJc w:val="left"/>
      <w:pPr>
        <w:ind w:left="-1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600EAC">
      <w:start w:val="1"/>
      <w:numFmt w:val="lowerLetter"/>
      <w:lvlText w:val="%5"/>
      <w:lvlJc w:val="left"/>
      <w:pPr>
        <w:ind w:left="-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5C4CAE">
      <w:start w:val="1"/>
      <w:numFmt w:val="lowerRoman"/>
      <w:lvlText w:val="%6"/>
      <w:lvlJc w:val="left"/>
      <w:pPr>
        <w:ind w:left="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B49712">
      <w:start w:val="1"/>
      <w:numFmt w:val="decimal"/>
      <w:lvlText w:val="%7"/>
      <w:lvlJc w:val="left"/>
      <w:pPr>
        <w:ind w:left="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D493BC">
      <w:start w:val="1"/>
      <w:numFmt w:val="lowerLetter"/>
      <w:lvlText w:val="%8"/>
      <w:lvlJc w:val="left"/>
      <w:pPr>
        <w:ind w:left="1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40EC40">
      <w:start w:val="1"/>
      <w:numFmt w:val="lowerRoman"/>
      <w:lvlText w:val="%9"/>
      <w:lvlJc w:val="left"/>
      <w:pPr>
        <w:ind w:left="2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8BF2E50"/>
    <w:multiLevelType w:val="hybridMultilevel"/>
    <w:tmpl w:val="C090049C"/>
    <w:lvl w:ilvl="0" w:tplc="3C3C486C">
      <w:start w:val="1"/>
      <w:numFmt w:val="decimal"/>
      <w:lvlText w:val="%1"/>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4897559"/>
    <w:multiLevelType w:val="hybridMultilevel"/>
    <w:tmpl w:val="625600CC"/>
    <w:lvl w:ilvl="0" w:tplc="B1569D34">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A17A0B"/>
    <w:multiLevelType w:val="hybridMultilevel"/>
    <w:tmpl w:val="94ACF0FA"/>
    <w:lvl w:ilvl="0" w:tplc="52D296B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3E9724">
      <w:start w:val="1"/>
      <w:numFmt w:val="lowerLetter"/>
      <w:lvlText w:val="%2."/>
      <w:lvlJc w:val="left"/>
      <w:pPr>
        <w:ind w:left="2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389A2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8AFBE8">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D4052C">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1CD85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1A6C7E">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C886E4">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8C727E">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6961FC9"/>
    <w:multiLevelType w:val="hybridMultilevel"/>
    <w:tmpl w:val="3A2AC17E"/>
    <w:lvl w:ilvl="0" w:tplc="AB4624C6">
      <w:start w:val="1"/>
      <w:numFmt w:val="upperLetter"/>
      <w:lvlText w:val="%1."/>
      <w:lvlJc w:val="left"/>
      <w:pPr>
        <w:ind w:left="1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829C7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08222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34925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485F3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56EA3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B4986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EAEB2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60435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791496C"/>
    <w:multiLevelType w:val="hybridMultilevel"/>
    <w:tmpl w:val="0AF845B6"/>
    <w:lvl w:ilvl="0" w:tplc="E620FDE8">
      <w:start w:val="10"/>
      <w:numFmt w:val="decimal"/>
      <w:lvlText w:val="%1."/>
      <w:lvlJc w:val="left"/>
      <w:pPr>
        <w:ind w:left="1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B0C27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3E54D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34880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04E04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30E12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E071B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C2808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06977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3273E01"/>
    <w:multiLevelType w:val="hybridMultilevel"/>
    <w:tmpl w:val="C50C0A60"/>
    <w:lvl w:ilvl="0" w:tplc="B1569D34">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8C0C1E"/>
    <w:multiLevelType w:val="hybridMultilevel"/>
    <w:tmpl w:val="18D053A6"/>
    <w:lvl w:ilvl="0" w:tplc="720E2014">
      <w:start w:val="1"/>
      <w:numFmt w:val="decimal"/>
      <w:lvlText w:val="%1."/>
      <w:lvlJc w:val="left"/>
      <w:pPr>
        <w:ind w:left="1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5EF30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5209A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74ACF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C0AFA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787B5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EAD0D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7AAD4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F8C5F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6D15976"/>
    <w:multiLevelType w:val="hybridMultilevel"/>
    <w:tmpl w:val="6872447A"/>
    <w:lvl w:ilvl="0" w:tplc="ECC6FBE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2A4AA7"/>
    <w:multiLevelType w:val="hybridMultilevel"/>
    <w:tmpl w:val="44F8723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DC229F8"/>
    <w:multiLevelType w:val="hybridMultilevel"/>
    <w:tmpl w:val="80A00E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2DB3D68"/>
    <w:multiLevelType w:val="hybridMultilevel"/>
    <w:tmpl w:val="CBC6FE0C"/>
    <w:lvl w:ilvl="0" w:tplc="21D42084">
      <w:start w:val="1"/>
      <w:numFmt w:val="bullet"/>
      <w:pStyle w:val="BulletText1"/>
      <w:lvlText w:val=""/>
      <w:lvlJc w:val="left"/>
      <w:pPr>
        <w:tabs>
          <w:tab w:val="num" w:pos="173"/>
        </w:tabs>
        <w:ind w:left="173" w:hanging="17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D90D71"/>
    <w:multiLevelType w:val="hybridMultilevel"/>
    <w:tmpl w:val="55204164"/>
    <w:lvl w:ilvl="0" w:tplc="B1569D34">
      <w:start w:val="1"/>
      <w:numFmt w:val="bullet"/>
      <w:pStyle w:val="BulletText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E53E98"/>
    <w:multiLevelType w:val="hybridMultilevel"/>
    <w:tmpl w:val="8F4E0FE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1C7AFF"/>
    <w:multiLevelType w:val="multilevel"/>
    <w:tmpl w:val="2FAAF848"/>
    <w:styleLink w:val="Style1"/>
    <w:lvl w:ilvl="0">
      <w:start w:val="1"/>
      <w:numFmt w:val="decimal"/>
      <w:lvlText w:val="%1.0"/>
      <w:lvlJc w:val="left"/>
      <w:pPr>
        <w:ind w:left="720" w:hanging="720"/>
      </w:pPr>
      <w:rPr>
        <w:rFonts w:ascii="Arial Bold" w:hAnsi="Arial Bold" w:hint="default"/>
        <w:b/>
        <w:sz w:val="24"/>
      </w:rPr>
    </w:lvl>
    <w:lvl w:ilvl="1">
      <w:start w:val="1"/>
      <w:numFmt w:val="decimal"/>
      <w:lvlText w:val="%1.%2"/>
      <w:lvlJc w:val="left"/>
      <w:pPr>
        <w:ind w:left="1440" w:hanging="720"/>
      </w:pPr>
      <w:rPr>
        <w:rFonts w:ascii="Arial Bold" w:hAnsi="Arial Bold" w:hint="default"/>
        <w:b/>
        <w:i w:val="0"/>
        <w:sz w:val="24"/>
      </w:rPr>
    </w:lvl>
    <w:lvl w:ilvl="2">
      <w:start w:val="1"/>
      <w:numFmt w:val="decimal"/>
      <w:lvlText w:val="%1.%2.%3"/>
      <w:lvlJc w:val="left"/>
      <w:pPr>
        <w:ind w:left="2160" w:hanging="720"/>
      </w:pPr>
      <w:rPr>
        <w:rFonts w:ascii="Arial Bold" w:hAnsi="Arial Bold" w:hint="default"/>
        <w:b/>
        <w:i w:val="0"/>
        <w:sz w:val="24"/>
      </w:rPr>
    </w:lvl>
    <w:lvl w:ilvl="3">
      <w:start w:val="1"/>
      <w:numFmt w:val="decimal"/>
      <w:lvlText w:val="%1.%2.%3.%4"/>
      <w:lvlJc w:val="left"/>
      <w:pPr>
        <w:tabs>
          <w:tab w:val="num" w:pos="2160"/>
        </w:tabs>
        <w:ind w:left="3240" w:hanging="1080"/>
      </w:pPr>
      <w:rPr>
        <w:rFonts w:hint="default"/>
      </w:rPr>
    </w:lvl>
    <w:lvl w:ilvl="4">
      <w:start w:val="1"/>
      <w:numFmt w:val="decimal"/>
      <w:lvlText w:val="%1.%2.%3.%4.%5"/>
      <w:lvlJc w:val="left"/>
      <w:pPr>
        <w:tabs>
          <w:tab w:val="num" w:pos="3240"/>
        </w:tabs>
        <w:ind w:left="4320" w:hanging="1080"/>
      </w:pPr>
      <w:rPr>
        <w:rFonts w:ascii="Arial Bold" w:hAnsi="Arial Bold" w:hint="default"/>
        <w:b/>
        <w:i w:val="0"/>
        <w:sz w:val="24"/>
      </w:rPr>
    </w:lvl>
    <w:lvl w:ilvl="5">
      <w:start w:val="1"/>
      <w:numFmt w:val="bullet"/>
      <w:lvlText w:val=""/>
      <w:lvlJc w:val="left"/>
      <w:pPr>
        <w:tabs>
          <w:tab w:val="num" w:pos="4680"/>
        </w:tabs>
        <w:ind w:left="5040" w:hanging="360"/>
      </w:pPr>
      <w:rPr>
        <w:rFonts w:ascii="Symbol" w:hAnsi="Symbol" w:hint="default"/>
      </w:rPr>
    </w:lvl>
    <w:lvl w:ilvl="6">
      <w:start w:val="1"/>
      <w:numFmt w:val="bullet"/>
      <w:lvlText w:val="o"/>
      <w:lvlJc w:val="left"/>
      <w:pPr>
        <w:ind w:left="5760" w:hanging="360"/>
      </w:pPr>
      <w:rPr>
        <w:rFonts w:ascii="Courier New" w:hAnsi="Courier New" w:hint="default"/>
      </w:rPr>
    </w:lvl>
    <w:lvl w:ilvl="7">
      <w:start w:val="1"/>
      <w:numFmt w:val="lowerLetter"/>
      <w:lvlText w:val="%8."/>
      <w:lvlJc w:val="left"/>
      <w:pPr>
        <w:ind w:left="3240" w:hanging="720"/>
      </w:pPr>
      <w:rPr>
        <w:rFonts w:hint="default"/>
      </w:rPr>
    </w:lvl>
    <w:lvl w:ilvl="8">
      <w:start w:val="1"/>
      <w:numFmt w:val="lowerRoman"/>
      <w:lvlText w:val="%9."/>
      <w:lvlJc w:val="left"/>
      <w:pPr>
        <w:ind w:left="3600" w:hanging="720"/>
      </w:pPr>
      <w:rPr>
        <w:rFonts w:hint="default"/>
      </w:rPr>
    </w:lvl>
  </w:abstractNum>
  <w:abstractNum w:abstractNumId="32" w15:restartNumberingAfterBreak="0">
    <w:nsid w:val="68165826"/>
    <w:multiLevelType w:val="hybridMultilevel"/>
    <w:tmpl w:val="EC96B886"/>
    <w:lvl w:ilvl="0" w:tplc="9C388E02">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4C4766">
      <w:start w:val="1"/>
      <w:numFmt w:val="lowerLetter"/>
      <w:lvlText w:val="%2"/>
      <w:lvlJc w:val="left"/>
      <w:pPr>
        <w:ind w:left="1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18546A">
      <w:start w:val="1"/>
      <w:numFmt w:val="lowerRoman"/>
      <w:lvlText w:val="%3"/>
      <w:lvlJc w:val="left"/>
      <w:pPr>
        <w:ind w:left="2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B642BE">
      <w:start w:val="1"/>
      <w:numFmt w:val="decimal"/>
      <w:lvlText w:val="%4"/>
      <w:lvlJc w:val="left"/>
      <w:pPr>
        <w:ind w:left="3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AE30B8">
      <w:start w:val="1"/>
      <w:numFmt w:val="lowerLetter"/>
      <w:lvlText w:val="%5"/>
      <w:lvlJc w:val="left"/>
      <w:pPr>
        <w:ind w:left="4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26D088">
      <w:start w:val="1"/>
      <w:numFmt w:val="lowerRoman"/>
      <w:lvlText w:val="%6"/>
      <w:lvlJc w:val="left"/>
      <w:pPr>
        <w:ind w:left="4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40BA26">
      <w:start w:val="1"/>
      <w:numFmt w:val="decimal"/>
      <w:lvlText w:val="%7"/>
      <w:lvlJc w:val="left"/>
      <w:pPr>
        <w:ind w:left="5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041808">
      <w:start w:val="1"/>
      <w:numFmt w:val="lowerLetter"/>
      <w:lvlText w:val="%8"/>
      <w:lvlJc w:val="left"/>
      <w:pPr>
        <w:ind w:left="6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0CD25A">
      <w:start w:val="1"/>
      <w:numFmt w:val="lowerRoman"/>
      <w:lvlText w:val="%9"/>
      <w:lvlJc w:val="left"/>
      <w:pPr>
        <w:ind w:left="6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B1C580D"/>
    <w:multiLevelType w:val="hybridMultilevel"/>
    <w:tmpl w:val="499083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BBC553A"/>
    <w:multiLevelType w:val="hybridMultilevel"/>
    <w:tmpl w:val="BE24068C"/>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DCA2E07"/>
    <w:multiLevelType w:val="hybridMultilevel"/>
    <w:tmpl w:val="0942801C"/>
    <w:lvl w:ilvl="0" w:tplc="BB9256E0">
      <w:start w:val="1"/>
      <w:numFmt w:val="lowerRoman"/>
      <w:lvlText w:val="%1"/>
      <w:lvlJc w:val="left"/>
      <w:pPr>
        <w:ind w:left="36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0427370"/>
    <w:multiLevelType w:val="hybridMultilevel"/>
    <w:tmpl w:val="E0CEF16E"/>
    <w:lvl w:ilvl="0" w:tplc="AB64999A">
      <w:start w:val="4"/>
      <w:numFmt w:val="upperLetter"/>
      <w:lvlText w:val="%1."/>
      <w:lvlJc w:val="left"/>
      <w:pPr>
        <w:ind w:left="1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BA77D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EABBC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F01D4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34855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B21DC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F45EB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C0A8F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3CCFF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07C2456"/>
    <w:multiLevelType w:val="hybridMultilevel"/>
    <w:tmpl w:val="A5FE9EAA"/>
    <w:lvl w:ilvl="0" w:tplc="443ADE8A">
      <w:start w:val="1"/>
      <w:numFmt w:val="bullet"/>
      <w:pStyle w:val="BulletText3"/>
      <w:lvlText w:val=""/>
      <w:lvlJc w:val="left"/>
      <w:pPr>
        <w:tabs>
          <w:tab w:val="num" w:pos="173"/>
        </w:tabs>
        <w:ind w:left="36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9813D3"/>
    <w:multiLevelType w:val="hybridMultilevel"/>
    <w:tmpl w:val="6F1845F8"/>
    <w:lvl w:ilvl="0" w:tplc="921A9DC6">
      <w:start w:val="1"/>
      <w:numFmt w:val="decimal"/>
      <w:lvlText w:val="%1."/>
      <w:lvlJc w:val="left"/>
      <w:pPr>
        <w:ind w:left="1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F80FDA">
      <w:start w:val="1"/>
      <w:numFmt w:val="lowerLetter"/>
      <w:lvlText w:val="%2)"/>
      <w:lvlJc w:val="left"/>
      <w:pPr>
        <w:ind w:left="2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663D1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FA79A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9AA0A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36724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12AE5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5A1FE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68DFA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24C3069"/>
    <w:multiLevelType w:val="hybridMultilevel"/>
    <w:tmpl w:val="E6ACDA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3927548"/>
    <w:multiLevelType w:val="hybridMultilevel"/>
    <w:tmpl w:val="A73671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CB5D69"/>
    <w:multiLevelType w:val="hybridMultilevel"/>
    <w:tmpl w:val="B47443E0"/>
    <w:lvl w:ilvl="0" w:tplc="3C3C486C">
      <w:start w:val="1"/>
      <w:numFmt w:val="decimal"/>
      <w:lvlText w:val="%1"/>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CD70D6E"/>
    <w:multiLevelType w:val="hybridMultilevel"/>
    <w:tmpl w:val="F2F8A8B4"/>
    <w:lvl w:ilvl="0" w:tplc="8B74891C">
      <w:start w:val="5"/>
      <w:numFmt w:val="decimal"/>
      <w:lvlText w:val="%1."/>
      <w:lvlJc w:val="left"/>
      <w:pPr>
        <w:ind w:left="1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16CE4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DEA92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14C79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380B5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6E00A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FA9E0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48C3A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5CCF3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8"/>
  </w:num>
  <w:num w:numId="2">
    <w:abstractNumId w:val="37"/>
  </w:num>
  <w:num w:numId="3">
    <w:abstractNumId w:val="31"/>
  </w:num>
  <w:num w:numId="4">
    <w:abstractNumId w:val="29"/>
  </w:num>
  <w:num w:numId="5">
    <w:abstractNumId w:val="2"/>
  </w:num>
  <w:num w:numId="6">
    <w:abstractNumId w:val="33"/>
  </w:num>
  <w:num w:numId="7">
    <w:abstractNumId w:val="7"/>
  </w:num>
  <w:num w:numId="8">
    <w:abstractNumId w:val="26"/>
  </w:num>
  <w:num w:numId="9">
    <w:abstractNumId w:val="34"/>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6"/>
  </w:num>
  <w:num w:numId="13">
    <w:abstractNumId w:val="23"/>
  </w:num>
  <w:num w:numId="14">
    <w:abstractNumId w:val="27"/>
  </w:num>
  <w:num w:numId="15">
    <w:abstractNumId w:val="39"/>
  </w:num>
  <w:num w:numId="16">
    <w:abstractNumId w:val="19"/>
  </w:num>
  <w:num w:numId="17">
    <w:abstractNumId w:val="4"/>
  </w:num>
  <w:num w:numId="18">
    <w:abstractNumId w:val="12"/>
  </w:num>
  <w:num w:numId="19">
    <w:abstractNumId w:val="9"/>
  </w:num>
  <w:num w:numId="20">
    <w:abstractNumId w:val="15"/>
  </w:num>
  <w:num w:numId="21">
    <w:abstractNumId w:val="24"/>
  </w:num>
  <w:num w:numId="22">
    <w:abstractNumId w:val="42"/>
  </w:num>
  <w:num w:numId="23">
    <w:abstractNumId w:val="5"/>
  </w:num>
  <w:num w:numId="24">
    <w:abstractNumId w:val="14"/>
  </w:num>
  <w:num w:numId="25">
    <w:abstractNumId w:val="10"/>
  </w:num>
  <w:num w:numId="26">
    <w:abstractNumId w:val="1"/>
  </w:num>
  <w:num w:numId="27">
    <w:abstractNumId w:val="32"/>
  </w:num>
  <w:num w:numId="28">
    <w:abstractNumId w:val="13"/>
  </w:num>
  <w:num w:numId="29">
    <w:abstractNumId w:val="17"/>
  </w:num>
  <w:num w:numId="30">
    <w:abstractNumId w:val="22"/>
  </w:num>
  <w:num w:numId="31">
    <w:abstractNumId w:val="20"/>
  </w:num>
  <w:num w:numId="32">
    <w:abstractNumId w:val="35"/>
  </w:num>
  <w:num w:numId="33">
    <w:abstractNumId w:val="16"/>
  </w:num>
  <w:num w:numId="34">
    <w:abstractNumId w:val="38"/>
  </w:num>
  <w:num w:numId="35">
    <w:abstractNumId w:val="0"/>
  </w:num>
  <w:num w:numId="36">
    <w:abstractNumId w:val="11"/>
  </w:num>
  <w:num w:numId="37">
    <w:abstractNumId w:val="36"/>
  </w:num>
  <w:num w:numId="38">
    <w:abstractNumId w:val="21"/>
  </w:num>
  <w:num w:numId="39">
    <w:abstractNumId w:val="8"/>
  </w:num>
  <w:num w:numId="40">
    <w:abstractNumId w:val="30"/>
  </w:num>
  <w:num w:numId="41">
    <w:abstractNumId w:val="40"/>
  </w:num>
  <w:num w:numId="42">
    <w:abstractNumId w:val="18"/>
  </w:num>
  <w:num w:numId="43">
    <w:abstractNumId w:val="41"/>
  </w:num>
  <w:num w:numId="44">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Temp1Var" w:val="Traditional"/>
    <w:docVar w:name="FontSet" w:val="Standard"/>
  </w:docVars>
  <w:rsids>
    <w:rsidRoot w:val="00803246"/>
    <w:rsid w:val="00001EDF"/>
    <w:rsid w:val="00003482"/>
    <w:rsid w:val="00004572"/>
    <w:rsid w:val="000076FD"/>
    <w:rsid w:val="000130F6"/>
    <w:rsid w:val="00021B3D"/>
    <w:rsid w:val="000268C7"/>
    <w:rsid w:val="00027132"/>
    <w:rsid w:val="0002782E"/>
    <w:rsid w:val="00035BC0"/>
    <w:rsid w:val="00035F18"/>
    <w:rsid w:val="00036743"/>
    <w:rsid w:val="000433E6"/>
    <w:rsid w:val="000439BA"/>
    <w:rsid w:val="000455C5"/>
    <w:rsid w:val="000508A6"/>
    <w:rsid w:val="0005394E"/>
    <w:rsid w:val="000555A9"/>
    <w:rsid w:val="000600E7"/>
    <w:rsid w:val="000659D5"/>
    <w:rsid w:val="00066AAF"/>
    <w:rsid w:val="00070BCB"/>
    <w:rsid w:val="00077DB8"/>
    <w:rsid w:val="00080593"/>
    <w:rsid w:val="00083175"/>
    <w:rsid w:val="0008420E"/>
    <w:rsid w:val="0008604A"/>
    <w:rsid w:val="00086C89"/>
    <w:rsid w:val="00091871"/>
    <w:rsid w:val="00095318"/>
    <w:rsid w:val="000958D7"/>
    <w:rsid w:val="000A29B3"/>
    <w:rsid w:val="000A39C9"/>
    <w:rsid w:val="000B07F3"/>
    <w:rsid w:val="000B09FA"/>
    <w:rsid w:val="000B3A6D"/>
    <w:rsid w:val="000B4BAC"/>
    <w:rsid w:val="000B7A2E"/>
    <w:rsid w:val="000C08C2"/>
    <w:rsid w:val="000C412D"/>
    <w:rsid w:val="000D22C2"/>
    <w:rsid w:val="000D61C6"/>
    <w:rsid w:val="000D7429"/>
    <w:rsid w:val="000E0E69"/>
    <w:rsid w:val="000E22DA"/>
    <w:rsid w:val="000E3C54"/>
    <w:rsid w:val="000E6BE7"/>
    <w:rsid w:val="000E762D"/>
    <w:rsid w:val="000E794D"/>
    <w:rsid w:val="000E7AB8"/>
    <w:rsid w:val="000E7B7C"/>
    <w:rsid w:val="000F1498"/>
    <w:rsid w:val="000F3AFC"/>
    <w:rsid w:val="000F41E7"/>
    <w:rsid w:val="00103BC6"/>
    <w:rsid w:val="001103EA"/>
    <w:rsid w:val="00111445"/>
    <w:rsid w:val="00111ADA"/>
    <w:rsid w:val="0011304F"/>
    <w:rsid w:val="00113F51"/>
    <w:rsid w:val="00114E62"/>
    <w:rsid w:val="00116522"/>
    <w:rsid w:val="0011696B"/>
    <w:rsid w:val="00124D8A"/>
    <w:rsid w:val="00125653"/>
    <w:rsid w:val="00125890"/>
    <w:rsid w:val="001277C8"/>
    <w:rsid w:val="001308A1"/>
    <w:rsid w:val="00131C87"/>
    <w:rsid w:val="001411BA"/>
    <w:rsid w:val="001537A4"/>
    <w:rsid w:val="00157CF5"/>
    <w:rsid w:val="00166805"/>
    <w:rsid w:val="00167A05"/>
    <w:rsid w:val="00170E83"/>
    <w:rsid w:val="00171296"/>
    <w:rsid w:val="001718A7"/>
    <w:rsid w:val="00175C5D"/>
    <w:rsid w:val="00176E67"/>
    <w:rsid w:val="00181200"/>
    <w:rsid w:val="00182700"/>
    <w:rsid w:val="00184286"/>
    <w:rsid w:val="0018479E"/>
    <w:rsid w:val="00186985"/>
    <w:rsid w:val="00186ECF"/>
    <w:rsid w:val="00190822"/>
    <w:rsid w:val="001941F1"/>
    <w:rsid w:val="00194BF6"/>
    <w:rsid w:val="001A29B7"/>
    <w:rsid w:val="001B11A0"/>
    <w:rsid w:val="001B322D"/>
    <w:rsid w:val="001B7BF9"/>
    <w:rsid w:val="001C088A"/>
    <w:rsid w:val="001C2641"/>
    <w:rsid w:val="001D0A85"/>
    <w:rsid w:val="001D1E82"/>
    <w:rsid w:val="001D20B1"/>
    <w:rsid w:val="001D637E"/>
    <w:rsid w:val="001D788C"/>
    <w:rsid w:val="001E0FBF"/>
    <w:rsid w:val="001E50FB"/>
    <w:rsid w:val="001E547E"/>
    <w:rsid w:val="001E55F4"/>
    <w:rsid w:val="001E7BE1"/>
    <w:rsid w:val="001F0478"/>
    <w:rsid w:val="001F04D1"/>
    <w:rsid w:val="001F04FE"/>
    <w:rsid w:val="001F33E7"/>
    <w:rsid w:val="001F646C"/>
    <w:rsid w:val="002116FD"/>
    <w:rsid w:val="0021348D"/>
    <w:rsid w:val="00213929"/>
    <w:rsid w:val="00215E9D"/>
    <w:rsid w:val="002169BB"/>
    <w:rsid w:val="002312FA"/>
    <w:rsid w:val="0023133E"/>
    <w:rsid w:val="002341C1"/>
    <w:rsid w:val="00235ADC"/>
    <w:rsid w:val="00236D22"/>
    <w:rsid w:val="00236D52"/>
    <w:rsid w:val="00237FD1"/>
    <w:rsid w:val="00241C2C"/>
    <w:rsid w:val="00243EA5"/>
    <w:rsid w:val="00245103"/>
    <w:rsid w:val="0024536D"/>
    <w:rsid w:val="002476E3"/>
    <w:rsid w:val="00252BE9"/>
    <w:rsid w:val="00256A6D"/>
    <w:rsid w:val="0026032E"/>
    <w:rsid w:val="00260FB7"/>
    <w:rsid w:val="00261DAF"/>
    <w:rsid w:val="002652CE"/>
    <w:rsid w:val="002652DE"/>
    <w:rsid w:val="00270D51"/>
    <w:rsid w:val="00271D4B"/>
    <w:rsid w:val="00284C54"/>
    <w:rsid w:val="00286F6A"/>
    <w:rsid w:val="0029106F"/>
    <w:rsid w:val="00292BF3"/>
    <w:rsid w:val="00292C8C"/>
    <w:rsid w:val="0029403E"/>
    <w:rsid w:val="00294544"/>
    <w:rsid w:val="00294BF6"/>
    <w:rsid w:val="0029535F"/>
    <w:rsid w:val="00297027"/>
    <w:rsid w:val="002A6084"/>
    <w:rsid w:val="002A693A"/>
    <w:rsid w:val="002A6B7D"/>
    <w:rsid w:val="002B23C4"/>
    <w:rsid w:val="002B33E7"/>
    <w:rsid w:val="002B713B"/>
    <w:rsid w:val="002B7E3E"/>
    <w:rsid w:val="002C11D9"/>
    <w:rsid w:val="002D06D9"/>
    <w:rsid w:val="002D45B5"/>
    <w:rsid w:val="002D4E10"/>
    <w:rsid w:val="002D642C"/>
    <w:rsid w:val="002D68C0"/>
    <w:rsid w:val="002E0346"/>
    <w:rsid w:val="002E5378"/>
    <w:rsid w:val="002E7B5A"/>
    <w:rsid w:val="002F336F"/>
    <w:rsid w:val="002F771B"/>
    <w:rsid w:val="00305946"/>
    <w:rsid w:val="00306379"/>
    <w:rsid w:val="003078C9"/>
    <w:rsid w:val="0031299E"/>
    <w:rsid w:val="00316E9F"/>
    <w:rsid w:val="0031751F"/>
    <w:rsid w:val="0032040F"/>
    <w:rsid w:val="0032142D"/>
    <w:rsid w:val="00325FCC"/>
    <w:rsid w:val="0032760E"/>
    <w:rsid w:val="00330914"/>
    <w:rsid w:val="00333FAB"/>
    <w:rsid w:val="00337888"/>
    <w:rsid w:val="00343681"/>
    <w:rsid w:val="00343728"/>
    <w:rsid w:val="0034491F"/>
    <w:rsid w:val="003473B6"/>
    <w:rsid w:val="0035178D"/>
    <w:rsid w:val="00351E55"/>
    <w:rsid w:val="0035230B"/>
    <w:rsid w:val="003529C8"/>
    <w:rsid w:val="003531B8"/>
    <w:rsid w:val="00354B60"/>
    <w:rsid w:val="00360D1D"/>
    <w:rsid w:val="00362AC1"/>
    <w:rsid w:val="00364A9B"/>
    <w:rsid w:val="00367713"/>
    <w:rsid w:val="00370DC4"/>
    <w:rsid w:val="003726D1"/>
    <w:rsid w:val="0037296C"/>
    <w:rsid w:val="00382331"/>
    <w:rsid w:val="00384186"/>
    <w:rsid w:val="00387DB2"/>
    <w:rsid w:val="003938A1"/>
    <w:rsid w:val="003A19B6"/>
    <w:rsid w:val="003A26E8"/>
    <w:rsid w:val="003B4882"/>
    <w:rsid w:val="003B4BD3"/>
    <w:rsid w:val="003B749A"/>
    <w:rsid w:val="003C1755"/>
    <w:rsid w:val="003C1F69"/>
    <w:rsid w:val="003C3D36"/>
    <w:rsid w:val="003C4BC3"/>
    <w:rsid w:val="003C4F42"/>
    <w:rsid w:val="003C5CB0"/>
    <w:rsid w:val="003C6AB5"/>
    <w:rsid w:val="003C6C0B"/>
    <w:rsid w:val="003C77A4"/>
    <w:rsid w:val="003D43F4"/>
    <w:rsid w:val="003D509F"/>
    <w:rsid w:val="003D54BC"/>
    <w:rsid w:val="003D5E70"/>
    <w:rsid w:val="003D67BE"/>
    <w:rsid w:val="003D68F8"/>
    <w:rsid w:val="003D761C"/>
    <w:rsid w:val="003E240D"/>
    <w:rsid w:val="003E3FD3"/>
    <w:rsid w:val="003E4938"/>
    <w:rsid w:val="003E59C8"/>
    <w:rsid w:val="003E6C0A"/>
    <w:rsid w:val="003E7079"/>
    <w:rsid w:val="003E7096"/>
    <w:rsid w:val="003F06FA"/>
    <w:rsid w:val="0040130A"/>
    <w:rsid w:val="00403494"/>
    <w:rsid w:val="00404BAC"/>
    <w:rsid w:val="004074DC"/>
    <w:rsid w:val="004108DB"/>
    <w:rsid w:val="00413D73"/>
    <w:rsid w:val="0041421A"/>
    <w:rsid w:val="00415171"/>
    <w:rsid w:val="004178B2"/>
    <w:rsid w:val="00417F4F"/>
    <w:rsid w:val="004216BF"/>
    <w:rsid w:val="00426C16"/>
    <w:rsid w:val="00426F9B"/>
    <w:rsid w:val="00431F32"/>
    <w:rsid w:val="00434FE2"/>
    <w:rsid w:val="00436DE1"/>
    <w:rsid w:val="00446040"/>
    <w:rsid w:val="00446EFC"/>
    <w:rsid w:val="00452777"/>
    <w:rsid w:val="00454E3E"/>
    <w:rsid w:val="00460162"/>
    <w:rsid w:val="00463AE7"/>
    <w:rsid w:val="00467353"/>
    <w:rsid w:val="00467C93"/>
    <w:rsid w:val="004704CF"/>
    <w:rsid w:val="00470DBE"/>
    <w:rsid w:val="00473DAC"/>
    <w:rsid w:val="0047629B"/>
    <w:rsid w:val="00477F30"/>
    <w:rsid w:val="00480ECF"/>
    <w:rsid w:val="0048566B"/>
    <w:rsid w:val="00487AA8"/>
    <w:rsid w:val="00497BEE"/>
    <w:rsid w:val="004A1704"/>
    <w:rsid w:val="004A19CC"/>
    <w:rsid w:val="004A1F19"/>
    <w:rsid w:val="004B053F"/>
    <w:rsid w:val="004B1A26"/>
    <w:rsid w:val="004B264F"/>
    <w:rsid w:val="004B459E"/>
    <w:rsid w:val="004C3655"/>
    <w:rsid w:val="004C4662"/>
    <w:rsid w:val="004C5BDC"/>
    <w:rsid w:val="004C61AF"/>
    <w:rsid w:val="004C75C6"/>
    <w:rsid w:val="004D144A"/>
    <w:rsid w:val="004E6254"/>
    <w:rsid w:val="004E6F51"/>
    <w:rsid w:val="004E7441"/>
    <w:rsid w:val="004E758D"/>
    <w:rsid w:val="004F0BA9"/>
    <w:rsid w:val="004F32FC"/>
    <w:rsid w:val="0050069D"/>
    <w:rsid w:val="00500CD8"/>
    <w:rsid w:val="00503039"/>
    <w:rsid w:val="00511242"/>
    <w:rsid w:val="00514E80"/>
    <w:rsid w:val="00521CE4"/>
    <w:rsid w:val="0052241C"/>
    <w:rsid w:val="00526F60"/>
    <w:rsid w:val="00533F1C"/>
    <w:rsid w:val="00535F54"/>
    <w:rsid w:val="00540FE6"/>
    <w:rsid w:val="00542902"/>
    <w:rsid w:val="00542FD8"/>
    <w:rsid w:val="00544F04"/>
    <w:rsid w:val="005459BE"/>
    <w:rsid w:val="0055045E"/>
    <w:rsid w:val="00550CBE"/>
    <w:rsid w:val="00551A4C"/>
    <w:rsid w:val="0055254B"/>
    <w:rsid w:val="00552D4C"/>
    <w:rsid w:val="005564D7"/>
    <w:rsid w:val="00556DFA"/>
    <w:rsid w:val="0056075D"/>
    <w:rsid w:val="005617B8"/>
    <w:rsid w:val="00563CB1"/>
    <w:rsid w:val="00566E4B"/>
    <w:rsid w:val="00571382"/>
    <w:rsid w:val="00572943"/>
    <w:rsid w:val="00573213"/>
    <w:rsid w:val="005812A7"/>
    <w:rsid w:val="00581E96"/>
    <w:rsid w:val="00593BD6"/>
    <w:rsid w:val="005944AD"/>
    <w:rsid w:val="00594AA3"/>
    <w:rsid w:val="0059666F"/>
    <w:rsid w:val="00597BD4"/>
    <w:rsid w:val="005A50FF"/>
    <w:rsid w:val="005A6664"/>
    <w:rsid w:val="005B0C44"/>
    <w:rsid w:val="005B40D3"/>
    <w:rsid w:val="005C339F"/>
    <w:rsid w:val="005C3F10"/>
    <w:rsid w:val="005C3F1B"/>
    <w:rsid w:val="005D03A2"/>
    <w:rsid w:val="005D2A38"/>
    <w:rsid w:val="005D4AB2"/>
    <w:rsid w:val="005D5285"/>
    <w:rsid w:val="005E30A8"/>
    <w:rsid w:val="005E54E7"/>
    <w:rsid w:val="005F5B17"/>
    <w:rsid w:val="00600754"/>
    <w:rsid w:val="00600DC7"/>
    <w:rsid w:val="00603B71"/>
    <w:rsid w:val="00603EDE"/>
    <w:rsid w:val="00607C1D"/>
    <w:rsid w:val="006111E6"/>
    <w:rsid w:val="0061439A"/>
    <w:rsid w:val="006176A8"/>
    <w:rsid w:val="006208BF"/>
    <w:rsid w:val="006250A9"/>
    <w:rsid w:val="00625293"/>
    <w:rsid w:val="0062656B"/>
    <w:rsid w:val="006272DA"/>
    <w:rsid w:val="00632F29"/>
    <w:rsid w:val="00635B7C"/>
    <w:rsid w:val="0063664E"/>
    <w:rsid w:val="00636653"/>
    <w:rsid w:val="00636B7A"/>
    <w:rsid w:val="00641F16"/>
    <w:rsid w:val="00643B89"/>
    <w:rsid w:val="0064423F"/>
    <w:rsid w:val="00653A87"/>
    <w:rsid w:val="00656308"/>
    <w:rsid w:val="0065661E"/>
    <w:rsid w:val="00657C48"/>
    <w:rsid w:val="00660665"/>
    <w:rsid w:val="0066177A"/>
    <w:rsid w:val="00663F4F"/>
    <w:rsid w:val="00664FFC"/>
    <w:rsid w:val="00671C96"/>
    <w:rsid w:val="00673F41"/>
    <w:rsid w:val="006803C0"/>
    <w:rsid w:val="0068082E"/>
    <w:rsid w:val="00682823"/>
    <w:rsid w:val="006835DC"/>
    <w:rsid w:val="00684BB1"/>
    <w:rsid w:val="00686D3A"/>
    <w:rsid w:val="00686E23"/>
    <w:rsid w:val="0068721B"/>
    <w:rsid w:val="00687710"/>
    <w:rsid w:val="00691072"/>
    <w:rsid w:val="00697C13"/>
    <w:rsid w:val="00697CC5"/>
    <w:rsid w:val="006A1DF1"/>
    <w:rsid w:val="006A2B87"/>
    <w:rsid w:val="006A2E18"/>
    <w:rsid w:val="006A3E9B"/>
    <w:rsid w:val="006B01EB"/>
    <w:rsid w:val="006B2535"/>
    <w:rsid w:val="006B406C"/>
    <w:rsid w:val="006B46E0"/>
    <w:rsid w:val="006B51C9"/>
    <w:rsid w:val="006B547E"/>
    <w:rsid w:val="006C31E3"/>
    <w:rsid w:val="006C66E5"/>
    <w:rsid w:val="006D0206"/>
    <w:rsid w:val="006D3A90"/>
    <w:rsid w:val="006D662C"/>
    <w:rsid w:val="006E2133"/>
    <w:rsid w:val="006E4F72"/>
    <w:rsid w:val="006E6BB8"/>
    <w:rsid w:val="006E7FAA"/>
    <w:rsid w:val="006F0FAC"/>
    <w:rsid w:val="006F1AA8"/>
    <w:rsid w:val="006F245A"/>
    <w:rsid w:val="006F554D"/>
    <w:rsid w:val="006F708C"/>
    <w:rsid w:val="007047A7"/>
    <w:rsid w:val="007049C5"/>
    <w:rsid w:val="007053E5"/>
    <w:rsid w:val="00707672"/>
    <w:rsid w:val="007133C2"/>
    <w:rsid w:val="00715018"/>
    <w:rsid w:val="0072170F"/>
    <w:rsid w:val="007254C5"/>
    <w:rsid w:val="007307CA"/>
    <w:rsid w:val="00732A2A"/>
    <w:rsid w:val="007338A6"/>
    <w:rsid w:val="0073577A"/>
    <w:rsid w:val="00735FAE"/>
    <w:rsid w:val="007361A7"/>
    <w:rsid w:val="007461E5"/>
    <w:rsid w:val="00752174"/>
    <w:rsid w:val="007576F4"/>
    <w:rsid w:val="00761AEA"/>
    <w:rsid w:val="00763B32"/>
    <w:rsid w:val="00765D85"/>
    <w:rsid w:val="00766CC4"/>
    <w:rsid w:val="00774470"/>
    <w:rsid w:val="00777506"/>
    <w:rsid w:val="00780BF0"/>
    <w:rsid w:val="00781C27"/>
    <w:rsid w:val="007834E2"/>
    <w:rsid w:val="00787428"/>
    <w:rsid w:val="007904A0"/>
    <w:rsid w:val="0079151A"/>
    <w:rsid w:val="0079496A"/>
    <w:rsid w:val="00795D1B"/>
    <w:rsid w:val="007962D4"/>
    <w:rsid w:val="007A2D36"/>
    <w:rsid w:val="007A357E"/>
    <w:rsid w:val="007A3FF1"/>
    <w:rsid w:val="007A40F8"/>
    <w:rsid w:val="007B5E4A"/>
    <w:rsid w:val="007B6034"/>
    <w:rsid w:val="007C0447"/>
    <w:rsid w:val="007C3CEE"/>
    <w:rsid w:val="007C3E13"/>
    <w:rsid w:val="007D0D15"/>
    <w:rsid w:val="007D0E46"/>
    <w:rsid w:val="007D61CC"/>
    <w:rsid w:val="007F3722"/>
    <w:rsid w:val="007F51D5"/>
    <w:rsid w:val="007F5443"/>
    <w:rsid w:val="007F725D"/>
    <w:rsid w:val="008001C7"/>
    <w:rsid w:val="00801369"/>
    <w:rsid w:val="00803246"/>
    <w:rsid w:val="008042F6"/>
    <w:rsid w:val="00805EA4"/>
    <w:rsid w:val="00810375"/>
    <w:rsid w:val="00810471"/>
    <w:rsid w:val="008138E4"/>
    <w:rsid w:val="008203C1"/>
    <w:rsid w:val="00821F8A"/>
    <w:rsid w:val="00823E6C"/>
    <w:rsid w:val="0082428E"/>
    <w:rsid w:val="00827CEC"/>
    <w:rsid w:val="008313C4"/>
    <w:rsid w:val="00831F1D"/>
    <w:rsid w:val="00837BCC"/>
    <w:rsid w:val="00842D4E"/>
    <w:rsid w:val="00842D6E"/>
    <w:rsid w:val="00844664"/>
    <w:rsid w:val="00844E9C"/>
    <w:rsid w:val="008467AD"/>
    <w:rsid w:val="008561E5"/>
    <w:rsid w:val="00856407"/>
    <w:rsid w:val="00856CD8"/>
    <w:rsid w:val="00860C95"/>
    <w:rsid w:val="00863E4A"/>
    <w:rsid w:val="00866704"/>
    <w:rsid w:val="00872912"/>
    <w:rsid w:val="00873925"/>
    <w:rsid w:val="008766EB"/>
    <w:rsid w:val="008766EF"/>
    <w:rsid w:val="00882358"/>
    <w:rsid w:val="00883D0E"/>
    <w:rsid w:val="00897D18"/>
    <w:rsid w:val="008A0A68"/>
    <w:rsid w:val="008A0D21"/>
    <w:rsid w:val="008A227D"/>
    <w:rsid w:val="008A5E56"/>
    <w:rsid w:val="008A6256"/>
    <w:rsid w:val="008A764E"/>
    <w:rsid w:val="008B31EE"/>
    <w:rsid w:val="008B32A6"/>
    <w:rsid w:val="008B7916"/>
    <w:rsid w:val="008B7F10"/>
    <w:rsid w:val="008C08B5"/>
    <w:rsid w:val="008C5CBF"/>
    <w:rsid w:val="008C79BF"/>
    <w:rsid w:val="008D1E9E"/>
    <w:rsid w:val="008D5E74"/>
    <w:rsid w:val="008E0ADC"/>
    <w:rsid w:val="008E1775"/>
    <w:rsid w:val="008E21A9"/>
    <w:rsid w:val="008E5E68"/>
    <w:rsid w:val="008E7D97"/>
    <w:rsid w:val="008F29ED"/>
    <w:rsid w:val="008F2DE2"/>
    <w:rsid w:val="009039BE"/>
    <w:rsid w:val="00907133"/>
    <w:rsid w:val="00907219"/>
    <w:rsid w:val="009107DF"/>
    <w:rsid w:val="00913F59"/>
    <w:rsid w:val="009165D1"/>
    <w:rsid w:val="009168CD"/>
    <w:rsid w:val="0091742C"/>
    <w:rsid w:val="0092047F"/>
    <w:rsid w:val="009229C5"/>
    <w:rsid w:val="009235C4"/>
    <w:rsid w:val="009239C8"/>
    <w:rsid w:val="00923B06"/>
    <w:rsid w:val="00931C5E"/>
    <w:rsid w:val="00935222"/>
    <w:rsid w:val="009361CC"/>
    <w:rsid w:val="009404C3"/>
    <w:rsid w:val="00942DEB"/>
    <w:rsid w:val="00942F6D"/>
    <w:rsid w:val="0095121F"/>
    <w:rsid w:val="00952765"/>
    <w:rsid w:val="00954765"/>
    <w:rsid w:val="0095489A"/>
    <w:rsid w:val="00961195"/>
    <w:rsid w:val="00962CDB"/>
    <w:rsid w:val="009630F7"/>
    <w:rsid w:val="00963FC0"/>
    <w:rsid w:val="0096432B"/>
    <w:rsid w:val="009665F1"/>
    <w:rsid w:val="0097340E"/>
    <w:rsid w:val="009747B6"/>
    <w:rsid w:val="00980B79"/>
    <w:rsid w:val="009832B2"/>
    <w:rsid w:val="009839B6"/>
    <w:rsid w:val="009844B1"/>
    <w:rsid w:val="009913B1"/>
    <w:rsid w:val="0099256A"/>
    <w:rsid w:val="00992CE4"/>
    <w:rsid w:val="00992ED1"/>
    <w:rsid w:val="009A0F34"/>
    <w:rsid w:val="009A1B47"/>
    <w:rsid w:val="009B22A6"/>
    <w:rsid w:val="009B6E19"/>
    <w:rsid w:val="009C0D84"/>
    <w:rsid w:val="009C3688"/>
    <w:rsid w:val="009C37BC"/>
    <w:rsid w:val="009C4B08"/>
    <w:rsid w:val="009C4F93"/>
    <w:rsid w:val="009C4FD7"/>
    <w:rsid w:val="009C7AFD"/>
    <w:rsid w:val="009D068A"/>
    <w:rsid w:val="009D06BE"/>
    <w:rsid w:val="009D688D"/>
    <w:rsid w:val="009E221A"/>
    <w:rsid w:val="009E4F1C"/>
    <w:rsid w:val="009E5929"/>
    <w:rsid w:val="009E6316"/>
    <w:rsid w:val="009F4A5E"/>
    <w:rsid w:val="009F4D06"/>
    <w:rsid w:val="009F4FC2"/>
    <w:rsid w:val="009F7B7A"/>
    <w:rsid w:val="00A022C9"/>
    <w:rsid w:val="00A0248C"/>
    <w:rsid w:val="00A02F3D"/>
    <w:rsid w:val="00A05A6C"/>
    <w:rsid w:val="00A116D6"/>
    <w:rsid w:val="00A1301E"/>
    <w:rsid w:val="00A16D92"/>
    <w:rsid w:val="00A17063"/>
    <w:rsid w:val="00A178FB"/>
    <w:rsid w:val="00A21CF9"/>
    <w:rsid w:val="00A256B9"/>
    <w:rsid w:val="00A267F1"/>
    <w:rsid w:val="00A27BA0"/>
    <w:rsid w:val="00A3006C"/>
    <w:rsid w:val="00A31F35"/>
    <w:rsid w:val="00A32062"/>
    <w:rsid w:val="00A33230"/>
    <w:rsid w:val="00A342C2"/>
    <w:rsid w:val="00A3464A"/>
    <w:rsid w:val="00A35CD7"/>
    <w:rsid w:val="00A36546"/>
    <w:rsid w:val="00A41707"/>
    <w:rsid w:val="00A44D8B"/>
    <w:rsid w:val="00A501C0"/>
    <w:rsid w:val="00A507EE"/>
    <w:rsid w:val="00A544F7"/>
    <w:rsid w:val="00A558C5"/>
    <w:rsid w:val="00A56599"/>
    <w:rsid w:val="00A613EA"/>
    <w:rsid w:val="00A6149B"/>
    <w:rsid w:val="00A663BC"/>
    <w:rsid w:val="00A671C9"/>
    <w:rsid w:val="00A7060B"/>
    <w:rsid w:val="00A75800"/>
    <w:rsid w:val="00A80358"/>
    <w:rsid w:val="00A81CC1"/>
    <w:rsid w:val="00A85B3D"/>
    <w:rsid w:val="00A87C4D"/>
    <w:rsid w:val="00A97B97"/>
    <w:rsid w:val="00AA2CDE"/>
    <w:rsid w:val="00AA385D"/>
    <w:rsid w:val="00AA5FA7"/>
    <w:rsid w:val="00AA7B0F"/>
    <w:rsid w:val="00AB1060"/>
    <w:rsid w:val="00AB1DB7"/>
    <w:rsid w:val="00AB231A"/>
    <w:rsid w:val="00AB301C"/>
    <w:rsid w:val="00AB6D85"/>
    <w:rsid w:val="00AC2CB0"/>
    <w:rsid w:val="00AC735A"/>
    <w:rsid w:val="00AD1311"/>
    <w:rsid w:val="00AD1725"/>
    <w:rsid w:val="00AD3B9D"/>
    <w:rsid w:val="00AD62C7"/>
    <w:rsid w:val="00AE0CCA"/>
    <w:rsid w:val="00AE224B"/>
    <w:rsid w:val="00AE4D72"/>
    <w:rsid w:val="00AE50A6"/>
    <w:rsid w:val="00AF3605"/>
    <w:rsid w:val="00AF4272"/>
    <w:rsid w:val="00B0100C"/>
    <w:rsid w:val="00B11C25"/>
    <w:rsid w:val="00B133C0"/>
    <w:rsid w:val="00B138AB"/>
    <w:rsid w:val="00B2167E"/>
    <w:rsid w:val="00B23025"/>
    <w:rsid w:val="00B2382F"/>
    <w:rsid w:val="00B25C80"/>
    <w:rsid w:val="00B26104"/>
    <w:rsid w:val="00B271DB"/>
    <w:rsid w:val="00B31EC2"/>
    <w:rsid w:val="00B3383F"/>
    <w:rsid w:val="00B368E0"/>
    <w:rsid w:val="00B376DF"/>
    <w:rsid w:val="00B42E3B"/>
    <w:rsid w:val="00B43C3C"/>
    <w:rsid w:val="00B45551"/>
    <w:rsid w:val="00B45D77"/>
    <w:rsid w:val="00B46185"/>
    <w:rsid w:val="00B47B19"/>
    <w:rsid w:val="00B47CD5"/>
    <w:rsid w:val="00B52879"/>
    <w:rsid w:val="00B54383"/>
    <w:rsid w:val="00B6173F"/>
    <w:rsid w:val="00B61916"/>
    <w:rsid w:val="00B65C67"/>
    <w:rsid w:val="00B66E97"/>
    <w:rsid w:val="00B67661"/>
    <w:rsid w:val="00B70A61"/>
    <w:rsid w:val="00B712BE"/>
    <w:rsid w:val="00B72A64"/>
    <w:rsid w:val="00B73186"/>
    <w:rsid w:val="00B7541D"/>
    <w:rsid w:val="00B768F8"/>
    <w:rsid w:val="00B804B6"/>
    <w:rsid w:val="00B80776"/>
    <w:rsid w:val="00B80B93"/>
    <w:rsid w:val="00B82E9E"/>
    <w:rsid w:val="00B90BB4"/>
    <w:rsid w:val="00B918E4"/>
    <w:rsid w:val="00B91EF6"/>
    <w:rsid w:val="00B92A00"/>
    <w:rsid w:val="00B9755C"/>
    <w:rsid w:val="00BB3725"/>
    <w:rsid w:val="00BB42A7"/>
    <w:rsid w:val="00BB4E5F"/>
    <w:rsid w:val="00BB7343"/>
    <w:rsid w:val="00BB796A"/>
    <w:rsid w:val="00BB7D0D"/>
    <w:rsid w:val="00BC20E9"/>
    <w:rsid w:val="00BC25EE"/>
    <w:rsid w:val="00BC4027"/>
    <w:rsid w:val="00BC6896"/>
    <w:rsid w:val="00BD24D0"/>
    <w:rsid w:val="00BD29BA"/>
    <w:rsid w:val="00BD6552"/>
    <w:rsid w:val="00BE1653"/>
    <w:rsid w:val="00BE1E2B"/>
    <w:rsid w:val="00BE1FD5"/>
    <w:rsid w:val="00BE3B5D"/>
    <w:rsid w:val="00BE4878"/>
    <w:rsid w:val="00BE61C8"/>
    <w:rsid w:val="00BE64B9"/>
    <w:rsid w:val="00BE6A80"/>
    <w:rsid w:val="00BE6ADF"/>
    <w:rsid w:val="00BE6C41"/>
    <w:rsid w:val="00BF16B7"/>
    <w:rsid w:val="00BF3E5A"/>
    <w:rsid w:val="00BF3FF3"/>
    <w:rsid w:val="00BF601A"/>
    <w:rsid w:val="00C00276"/>
    <w:rsid w:val="00C005E8"/>
    <w:rsid w:val="00C01A83"/>
    <w:rsid w:val="00C06774"/>
    <w:rsid w:val="00C1619D"/>
    <w:rsid w:val="00C163EF"/>
    <w:rsid w:val="00C200CB"/>
    <w:rsid w:val="00C22C8B"/>
    <w:rsid w:val="00C236DB"/>
    <w:rsid w:val="00C32065"/>
    <w:rsid w:val="00C330AB"/>
    <w:rsid w:val="00C35773"/>
    <w:rsid w:val="00C4206A"/>
    <w:rsid w:val="00C45EEA"/>
    <w:rsid w:val="00C46A6D"/>
    <w:rsid w:val="00C47F1E"/>
    <w:rsid w:val="00C50B6B"/>
    <w:rsid w:val="00C5173F"/>
    <w:rsid w:val="00C5268C"/>
    <w:rsid w:val="00C53B2C"/>
    <w:rsid w:val="00C560E4"/>
    <w:rsid w:val="00C60A56"/>
    <w:rsid w:val="00C67F21"/>
    <w:rsid w:val="00C7315E"/>
    <w:rsid w:val="00C76277"/>
    <w:rsid w:val="00C863E4"/>
    <w:rsid w:val="00C9088B"/>
    <w:rsid w:val="00C915B8"/>
    <w:rsid w:val="00C9436A"/>
    <w:rsid w:val="00CA08AF"/>
    <w:rsid w:val="00CA2569"/>
    <w:rsid w:val="00CA4360"/>
    <w:rsid w:val="00CA5C51"/>
    <w:rsid w:val="00CA6747"/>
    <w:rsid w:val="00CD6178"/>
    <w:rsid w:val="00CF1FCA"/>
    <w:rsid w:val="00CF3226"/>
    <w:rsid w:val="00CF36E7"/>
    <w:rsid w:val="00CF4097"/>
    <w:rsid w:val="00CF494E"/>
    <w:rsid w:val="00CF64EF"/>
    <w:rsid w:val="00CF6D83"/>
    <w:rsid w:val="00D00846"/>
    <w:rsid w:val="00D019E7"/>
    <w:rsid w:val="00D027AE"/>
    <w:rsid w:val="00D047F0"/>
    <w:rsid w:val="00D05630"/>
    <w:rsid w:val="00D10C0F"/>
    <w:rsid w:val="00D14F26"/>
    <w:rsid w:val="00D1500C"/>
    <w:rsid w:val="00D16D42"/>
    <w:rsid w:val="00D20D19"/>
    <w:rsid w:val="00D20DE7"/>
    <w:rsid w:val="00D23116"/>
    <w:rsid w:val="00D269D2"/>
    <w:rsid w:val="00D31234"/>
    <w:rsid w:val="00D31630"/>
    <w:rsid w:val="00D3321E"/>
    <w:rsid w:val="00D34112"/>
    <w:rsid w:val="00D34142"/>
    <w:rsid w:val="00D35485"/>
    <w:rsid w:val="00D409AF"/>
    <w:rsid w:val="00D4154E"/>
    <w:rsid w:val="00D4255E"/>
    <w:rsid w:val="00D42B13"/>
    <w:rsid w:val="00D437E2"/>
    <w:rsid w:val="00D4456A"/>
    <w:rsid w:val="00D446CC"/>
    <w:rsid w:val="00D46D9D"/>
    <w:rsid w:val="00D5272D"/>
    <w:rsid w:val="00D56CF1"/>
    <w:rsid w:val="00D576E4"/>
    <w:rsid w:val="00D60B9E"/>
    <w:rsid w:val="00D60C3B"/>
    <w:rsid w:val="00D60D1C"/>
    <w:rsid w:val="00D618BF"/>
    <w:rsid w:val="00D618F6"/>
    <w:rsid w:val="00D6330C"/>
    <w:rsid w:val="00D707D7"/>
    <w:rsid w:val="00D7545C"/>
    <w:rsid w:val="00D76AF5"/>
    <w:rsid w:val="00D77563"/>
    <w:rsid w:val="00D77923"/>
    <w:rsid w:val="00D83728"/>
    <w:rsid w:val="00D931C6"/>
    <w:rsid w:val="00D96DD6"/>
    <w:rsid w:val="00D97689"/>
    <w:rsid w:val="00DA0A22"/>
    <w:rsid w:val="00DA7DD7"/>
    <w:rsid w:val="00DB1BC2"/>
    <w:rsid w:val="00DB2DDE"/>
    <w:rsid w:val="00DB6560"/>
    <w:rsid w:val="00DB6E6C"/>
    <w:rsid w:val="00DC00EA"/>
    <w:rsid w:val="00DC0E39"/>
    <w:rsid w:val="00DC6BF2"/>
    <w:rsid w:val="00DD191B"/>
    <w:rsid w:val="00DD2278"/>
    <w:rsid w:val="00DD4344"/>
    <w:rsid w:val="00DD4CAD"/>
    <w:rsid w:val="00DD7463"/>
    <w:rsid w:val="00DE0CD1"/>
    <w:rsid w:val="00DE2833"/>
    <w:rsid w:val="00DE2B54"/>
    <w:rsid w:val="00DE2BF7"/>
    <w:rsid w:val="00DE5763"/>
    <w:rsid w:val="00DE58F4"/>
    <w:rsid w:val="00DF3A46"/>
    <w:rsid w:val="00DF4D38"/>
    <w:rsid w:val="00DF4DF3"/>
    <w:rsid w:val="00DF5DAB"/>
    <w:rsid w:val="00DF6CCE"/>
    <w:rsid w:val="00E00CE5"/>
    <w:rsid w:val="00E04816"/>
    <w:rsid w:val="00E148B7"/>
    <w:rsid w:val="00E17E41"/>
    <w:rsid w:val="00E2140F"/>
    <w:rsid w:val="00E21BA5"/>
    <w:rsid w:val="00E22A31"/>
    <w:rsid w:val="00E26532"/>
    <w:rsid w:val="00E3432A"/>
    <w:rsid w:val="00E34CD8"/>
    <w:rsid w:val="00E40980"/>
    <w:rsid w:val="00E40FA0"/>
    <w:rsid w:val="00E432AF"/>
    <w:rsid w:val="00E45F99"/>
    <w:rsid w:val="00E46734"/>
    <w:rsid w:val="00E46778"/>
    <w:rsid w:val="00E47AE4"/>
    <w:rsid w:val="00E511AE"/>
    <w:rsid w:val="00E525F4"/>
    <w:rsid w:val="00E564A5"/>
    <w:rsid w:val="00E82DD3"/>
    <w:rsid w:val="00E8674B"/>
    <w:rsid w:val="00E942AD"/>
    <w:rsid w:val="00E97EDE"/>
    <w:rsid w:val="00EA07EB"/>
    <w:rsid w:val="00EA26CA"/>
    <w:rsid w:val="00EA46BA"/>
    <w:rsid w:val="00EA4791"/>
    <w:rsid w:val="00EA6B88"/>
    <w:rsid w:val="00EB0404"/>
    <w:rsid w:val="00EB1AE6"/>
    <w:rsid w:val="00EB1E45"/>
    <w:rsid w:val="00EB285C"/>
    <w:rsid w:val="00EB6371"/>
    <w:rsid w:val="00EB6D5F"/>
    <w:rsid w:val="00EB6EFC"/>
    <w:rsid w:val="00EB78F5"/>
    <w:rsid w:val="00EC0AE1"/>
    <w:rsid w:val="00EC1167"/>
    <w:rsid w:val="00EC1C93"/>
    <w:rsid w:val="00EC2692"/>
    <w:rsid w:val="00EC4153"/>
    <w:rsid w:val="00EC730B"/>
    <w:rsid w:val="00EC7C6A"/>
    <w:rsid w:val="00EC7FDD"/>
    <w:rsid w:val="00ED66DB"/>
    <w:rsid w:val="00ED68C2"/>
    <w:rsid w:val="00EE0927"/>
    <w:rsid w:val="00EE0B6B"/>
    <w:rsid w:val="00EE1619"/>
    <w:rsid w:val="00EE1DAD"/>
    <w:rsid w:val="00EE319F"/>
    <w:rsid w:val="00EE4F4D"/>
    <w:rsid w:val="00EE531C"/>
    <w:rsid w:val="00EE7DCF"/>
    <w:rsid w:val="00EF0110"/>
    <w:rsid w:val="00EF3C9F"/>
    <w:rsid w:val="00F05F76"/>
    <w:rsid w:val="00F1391B"/>
    <w:rsid w:val="00F20E7E"/>
    <w:rsid w:val="00F224D2"/>
    <w:rsid w:val="00F233A0"/>
    <w:rsid w:val="00F25D18"/>
    <w:rsid w:val="00F267DF"/>
    <w:rsid w:val="00F27E31"/>
    <w:rsid w:val="00F32C61"/>
    <w:rsid w:val="00F41A1E"/>
    <w:rsid w:val="00F42EDA"/>
    <w:rsid w:val="00F52A16"/>
    <w:rsid w:val="00F5370D"/>
    <w:rsid w:val="00F5581A"/>
    <w:rsid w:val="00F57B35"/>
    <w:rsid w:val="00F62D82"/>
    <w:rsid w:val="00F708E0"/>
    <w:rsid w:val="00F72B32"/>
    <w:rsid w:val="00F75268"/>
    <w:rsid w:val="00F77D8E"/>
    <w:rsid w:val="00F805A3"/>
    <w:rsid w:val="00F81D0D"/>
    <w:rsid w:val="00F84CDB"/>
    <w:rsid w:val="00F86B44"/>
    <w:rsid w:val="00F97547"/>
    <w:rsid w:val="00F97AB6"/>
    <w:rsid w:val="00F97C6E"/>
    <w:rsid w:val="00FA156D"/>
    <w:rsid w:val="00FA604C"/>
    <w:rsid w:val="00FA7D78"/>
    <w:rsid w:val="00FA7FF5"/>
    <w:rsid w:val="00FB2417"/>
    <w:rsid w:val="00FB3F41"/>
    <w:rsid w:val="00FB6A80"/>
    <w:rsid w:val="00FB7A4B"/>
    <w:rsid w:val="00FC2E79"/>
    <w:rsid w:val="00FC3F7D"/>
    <w:rsid w:val="00FC46B5"/>
    <w:rsid w:val="00FD12D4"/>
    <w:rsid w:val="00FD1C02"/>
    <w:rsid w:val="00FD38EA"/>
    <w:rsid w:val="00FE3DEB"/>
    <w:rsid w:val="00FE563E"/>
    <w:rsid w:val="00FE5BDD"/>
    <w:rsid w:val="00FE7A81"/>
    <w:rsid w:val="00FF33EE"/>
    <w:rsid w:val="00FF35D4"/>
    <w:rsid w:val="031AAF65"/>
    <w:rsid w:val="0E31C7B1"/>
    <w:rsid w:val="1C9EC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1BC58"/>
  <w15:chartTrackingRefBased/>
  <w15:docId w15:val="{E569834C-56A8-45C9-8892-A863FB6BB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ADF"/>
    <w:pPr>
      <w:tabs>
        <w:tab w:val="left" w:pos="2250"/>
      </w:tabs>
    </w:pPr>
    <w:rPr>
      <w:rFonts w:ascii="Lucida Sans" w:eastAsia="Times New Roman" w:hAnsi="Lucida Sans" w:cstheme="minorHAnsi"/>
    </w:rPr>
  </w:style>
  <w:style w:type="paragraph" w:styleId="Heading1">
    <w:name w:val="heading 1"/>
    <w:basedOn w:val="Normal"/>
    <w:next w:val="Heading4"/>
    <w:link w:val="Heading1Char"/>
    <w:qFormat/>
    <w:rsid w:val="00B90BB4"/>
    <w:pPr>
      <w:numPr>
        <w:numId w:val="5"/>
      </w:numPr>
      <w:pBdr>
        <w:top w:val="double" w:sz="4" w:space="1" w:color="auto"/>
        <w:bottom w:val="double" w:sz="4" w:space="1" w:color="auto"/>
      </w:pBdr>
      <w:shd w:val="clear" w:color="auto" w:fill="DEEAF6"/>
      <w:tabs>
        <w:tab w:val="left" w:pos="720"/>
      </w:tabs>
      <w:outlineLvl w:val="0"/>
    </w:pPr>
    <w:rPr>
      <w:rFonts w:ascii="Lucida Bright" w:hAnsi="Lucida Bright" w:cs="Times"/>
      <w:b/>
      <w:sz w:val="28"/>
    </w:rPr>
  </w:style>
  <w:style w:type="paragraph" w:styleId="Heading2">
    <w:name w:val="heading 2"/>
    <w:basedOn w:val="Heading5"/>
    <w:next w:val="Heading4"/>
    <w:link w:val="Heading2Char"/>
    <w:qFormat/>
    <w:rsid w:val="00AB6D85"/>
    <w:pPr>
      <w:numPr>
        <w:ilvl w:val="1"/>
      </w:numPr>
      <w:ind w:left="540" w:hanging="540"/>
      <w:outlineLvl w:val="1"/>
    </w:pPr>
    <w:rPr>
      <w:rFonts w:cs="Calibri"/>
      <w:color w:val="000000" w:themeColor="text1"/>
      <w:szCs w:val="24"/>
    </w:rPr>
  </w:style>
  <w:style w:type="paragraph" w:styleId="Heading3">
    <w:name w:val="heading 3"/>
    <w:basedOn w:val="Normal"/>
    <w:next w:val="Heading4"/>
    <w:link w:val="Heading3Char"/>
    <w:qFormat/>
    <w:rsid w:val="00AB6D85"/>
    <w:pPr>
      <w:numPr>
        <w:ilvl w:val="2"/>
        <w:numId w:val="5"/>
      </w:numPr>
      <w:tabs>
        <w:tab w:val="clear" w:pos="2250"/>
      </w:tabs>
      <w:ind w:left="900"/>
      <w:jc w:val="both"/>
      <w:outlineLvl w:val="2"/>
    </w:pPr>
    <w:rPr>
      <w:b/>
    </w:rPr>
  </w:style>
  <w:style w:type="paragraph" w:styleId="Heading4">
    <w:name w:val="heading 4"/>
    <w:basedOn w:val="Normal"/>
    <w:next w:val="Normal"/>
    <w:link w:val="Heading4Char"/>
    <w:qFormat/>
    <w:rsid w:val="00AB6D85"/>
    <w:pPr>
      <w:numPr>
        <w:ilvl w:val="3"/>
        <w:numId w:val="5"/>
      </w:numPr>
      <w:tabs>
        <w:tab w:val="clear" w:pos="2250"/>
      </w:tabs>
      <w:ind w:left="1260" w:hanging="900"/>
      <w:outlineLvl w:val="3"/>
    </w:pPr>
    <w:rPr>
      <w:b/>
    </w:rPr>
  </w:style>
  <w:style w:type="paragraph" w:styleId="Heading5">
    <w:name w:val="heading 5"/>
    <w:basedOn w:val="Heading4"/>
    <w:link w:val="Heading5Char"/>
    <w:rsid w:val="00AB6D85"/>
    <w:pPr>
      <w:numPr>
        <w:ilvl w:val="4"/>
      </w:numPr>
      <w:ind w:left="1440" w:hanging="900"/>
      <w:outlineLvl w:val="4"/>
    </w:pPr>
  </w:style>
  <w:style w:type="paragraph" w:styleId="Heading6">
    <w:name w:val="heading 6"/>
    <w:aliases w:val="Sub Label"/>
    <w:basedOn w:val="Heading5"/>
    <w:next w:val="Normal"/>
    <w:link w:val="Heading6Char"/>
    <w:rsid w:val="0095489A"/>
    <w:pPr>
      <w:numPr>
        <w:ilvl w:val="5"/>
      </w:numPr>
      <w:spacing w:before="240" w:after="60"/>
      <w:outlineLvl w:val="5"/>
    </w:pPr>
    <w:rPr>
      <w:i/>
    </w:rPr>
  </w:style>
  <w:style w:type="paragraph" w:styleId="Heading7">
    <w:name w:val="heading 7"/>
    <w:basedOn w:val="Normal"/>
    <w:next w:val="Normal"/>
    <w:link w:val="Heading7Char"/>
    <w:uiPriority w:val="9"/>
    <w:unhideWhenUsed/>
    <w:rsid w:val="00FC3F7D"/>
    <w:pPr>
      <w:keepNext/>
      <w:keepLines/>
      <w:numPr>
        <w:ilvl w:val="6"/>
        <w:numId w:val="5"/>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FC3F7D"/>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FC3F7D"/>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5489A"/>
    <w:rPr>
      <w:color w:val="0000FF"/>
      <w:u w:val="single"/>
    </w:rPr>
  </w:style>
  <w:style w:type="table" w:styleId="TableGrid">
    <w:name w:val="Table Grid"/>
    <w:basedOn w:val="TableNormal"/>
    <w:uiPriority w:val="59"/>
    <w:rsid w:val="0095489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Quote">
    <w:name w:val="Quote"/>
    <w:basedOn w:val="Normal"/>
    <w:next w:val="Normal"/>
    <w:link w:val="QuoteChar"/>
    <w:uiPriority w:val="29"/>
    <w:rsid w:val="00B90BB4"/>
    <w:pPr>
      <w:spacing w:before="200" w:after="160"/>
      <w:ind w:left="864" w:right="864"/>
      <w:jc w:val="center"/>
    </w:pPr>
    <w:rPr>
      <w:i/>
      <w:iCs/>
      <w:color w:val="404040" w:themeColor="text1" w:themeTint="BF"/>
    </w:rPr>
  </w:style>
  <w:style w:type="paragraph" w:styleId="ListParagraph">
    <w:name w:val="List Paragraph"/>
    <w:basedOn w:val="Normal"/>
    <w:uiPriority w:val="34"/>
    <w:qFormat/>
    <w:rsid w:val="00215E9D"/>
    <w:pPr>
      <w:ind w:left="720"/>
      <w:contextualSpacing/>
    </w:pPr>
  </w:style>
  <w:style w:type="paragraph" w:styleId="Header">
    <w:name w:val="header"/>
    <w:basedOn w:val="Normal"/>
    <w:link w:val="HeaderChar"/>
    <w:unhideWhenUsed/>
    <w:rsid w:val="00215E9D"/>
    <w:pPr>
      <w:tabs>
        <w:tab w:val="clear" w:pos="2250"/>
        <w:tab w:val="center" w:pos="4680"/>
        <w:tab w:val="right" w:pos="9360"/>
      </w:tabs>
    </w:pPr>
  </w:style>
  <w:style w:type="paragraph" w:styleId="Footer">
    <w:name w:val="footer"/>
    <w:basedOn w:val="Normal"/>
    <w:link w:val="FooterChar"/>
    <w:rsid w:val="0095489A"/>
    <w:pPr>
      <w:tabs>
        <w:tab w:val="center" w:pos="4680"/>
        <w:tab w:val="right" w:pos="9360"/>
      </w:tabs>
    </w:pPr>
  </w:style>
  <w:style w:type="character" w:customStyle="1" w:styleId="FooterChar">
    <w:name w:val="Footer Char"/>
    <w:link w:val="Footer"/>
    <w:rsid w:val="0095489A"/>
    <w:rPr>
      <w:rFonts w:ascii="Times New Roman" w:eastAsia="Times New Roman" w:hAnsi="Times New Roman" w:cs="Times New Roman"/>
      <w:color w:val="000000"/>
      <w:sz w:val="24"/>
      <w:szCs w:val="24"/>
    </w:rPr>
  </w:style>
  <w:style w:type="paragraph" w:styleId="BalloonText">
    <w:name w:val="Balloon Text"/>
    <w:basedOn w:val="Normal"/>
    <w:link w:val="BalloonTextChar"/>
    <w:semiHidden/>
    <w:rsid w:val="0095489A"/>
    <w:rPr>
      <w:rFonts w:ascii="Tahoma" w:hAnsi="Tahoma" w:cs="Tahoma"/>
      <w:sz w:val="16"/>
      <w:szCs w:val="16"/>
    </w:rPr>
  </w:style>
  <w:style w:type="character" w:customStyle="1" w:styleId="BalloonTextChar">
    <w:name w:val="Balloon Text Char"/>
    <w:link w:val="BalloonText"/>
    <w:semiHidden/>
    <w:rsid w:val="00470DBE"/>
    <w:rPr>
      <w:rFonts w:ascii="Tahoma" w:eastAsia="Times New Roman" w:hAnsi="Tahoma" w:cs="Tahoma"/>
      <w:color w:val="000000"/>
      <w:sz w:val="16"/>
      <w:szCs w:val="16"/>
    </w:rPr>
  </w:style>
  <w:style w:type="paragraph" w:customStyle="1" w:styleId="Default">
    <w:name w:val="Default"/>
    <w:rsid w:val="00B47CD5"/>
    <w:pPr>
      <w:autoSpaceDE w:val="0"/>
      <w:autoSpaceDN w:val="0"/>
      <w:adjustRightInd w:val="0"/>
    </w:pPr>
    <w:rPr>
      <w:rFonts w:ascii="Times New Roman" w:eastAsia="Times New Roman" w:hAnsi="Times New Roman"/>
      <w:color w:val="000000"/>
      <w:sz w:val="24"/>
      <w:szCs w:val="24"/>
    </w:rPr>
  </w:style>
  <w:style w:type="paragraph" w:customStyle="1" w:styleId="SP90162">
    <w:name w:val="SP90162"/>
    <w:basedOn w:val="Default"/>
    <w:next w:val="Default"/>
    <w:rsid w:val="00B47CD5"/>
    <w:rPr>
      <w:color w:val="auto"/>
    </w:rPr>
  </w:style>
  <w:style w:type="character" w:customStyle="1" w:styleId="HeaderChar">
    <w:name w:val="Header Char"/>
    <w:basedOn w:val="DefaultParagraphFont"/>
    <w:link w:val="Header"/>
    <w:rsid w:val="00215E9D"/>
    <w:rPr>
      <w:rFonts w:ascii="Lucida Sans" w:eastAsia="Times New Roman" w:hAnsi="Lucida Sans" w:cstheme="minorHAnsi"/>
    </w:rPr>
  </w:style>
  <w:style w:type="character" w:customStyle="1" w:styleId="Heading1Char">
    <w:name w:val="Heading 1 Char"/>
    <w:link w:val="Heading1"/>
    <w:rsid w:val="002D68C0"/>
    <w:rPr>
      <w:rFonts w:ascii="Lucida Bright" w:eastAsia="Times New Roman" w:hAnsi="Lucida Bright" w:cs="Times"/>
      <w:b/>
      <w:color w:val="000000"/>
      <w:sz w:val="28"/>
      <w:szCs w:val="24"/>
      <w:shd w:val="clear" w:color="auto" w:fill="DEEAF6"/>
    </w:rPr>
  </w:style>
  <w:style w:type="character" w:customStyle="1" w:styleId="Heading2Char">
    <w:name w:val="Heading 2 Char"/>
    <w:link w:val="Heading2"/>
    <w:rsid w:val="00AB6D85"/>
    <w:rPr>
      <w:rFonts w:ascii="Lucida Sans" w:eastAsia="Times New Roman" w:hAnsi="Lucida Sans" w:cs="Calibri"/>
      <w:b/>
      <w:color w:val="000000" w:themeColor="text1"/>
      <w:szCs w:val="24"/>
    </w:rPr>
  </w:style>
  <w:style w:type="character" w:customStyle="1" w:styleId="Heading3Char">
    <w:name w:val="Heading 3 Char"/>
    <w:link w:val="Heading3"/>
    <w:rsid w:val="00AB6D85"/>
    <w:rPr>
      <w:rFonts w:ascii="Lucida Sans" w:eastAsia="Times New Roman" w:hAnsi="Lucida Sans" w:cstheme="minorHAnsi"/>
      <w:b/>
    </w:rPr>
  </w:style>
  <w:style w:type="character" w:customStyle="1" w:styleId="Heading4Char">
    <w:name w:val="Heading 4 Char"/>
    <w:link w:val="Heading4"/>
    <w:rsid w:val="00AB6D85"/>
    <w:rPr>
      <w:rFonts w:ascii="Lucida Sans" w:eastAsia="Times New Roman" w:hAnsi="Lucida Sans" w:cstheme="minorHAnsi"/>
      <w:b/>
    </w:rPr>
  </w:style>
  <w:style w:type="character" w:customStyle="1" w:styleId="Heading5Char">
    <w:name w:val="Heading 5 Char"/>
    <w:link w:val="Heading5"/>
    <w:rsid w:val="00AB6D85"/>
    <w:rPr>
      <w:rFonts w:ascii="Lucida Sans" w:eastAsia="Times New Roman" w:hAnsi="Lucida Sans" w:cstheme="minorHAnsi"/>
      <w:b/>
    </w:rPr>
  </w:style>
  <w:style w:type="character" w:customStyle="1" w:styleId="Heading6Char">
    <w:name w:val="Heading 6 Char"/>
    <w:aliases w:val="Sub Label Char"/>
    <w:link w:val="Heading6"/>
    <w:rsid w:val="0095489A"/>
    <w:rPr>
      <w:rFonts w:ascii="Times New Roman" w:eastAsia="Times New Roman" w:hAnsi="Times New Roman"/>
      <w:b/>
      <w:i/>
      <w:color w:val="000000"/>
      <w:sz w:val="22"/>
    </w:rPr>
  </w:style>
  <w:style w:type="character" w:customStyle="1" w:styleId="QuoteChar">
    <w:name w:val="Quote Char"/>
    <w:basedOn w:val="DefaultParagraphFont"/>
    <w:link w:val="Quote"/>
    <w:uiPriority w:val="29"/>
    <w:rsid w:val="00B90BB4"/>
    <w:rPr>
      <w:rFonts w:ascii="Times New Roman" w:eastAsia="Times New Roman" w:hAnsi="Times New Roman"/>
      <w:i/>
      <w:iCs/>
      <w:color w:val="404040" w:themeColor="text1" w:themeTint="BF"/>
      <w:sz w:val="24"/>
      <w:szCs w:val="24"/>
    </w:rPr>
  </w:style>
  <w:style w:type="paragraph" w:styleId="Title">
    <w:name w:val="Title"/>
    <w:basedOn w:val="Normal"/>
    <w:next w:val="Normal"/>
    <w:link w:val="TitleChar"/>
    <w:uiPriority w:val="4"/>
    <w:rsid w:val="00BE6ADF"/>
    <w:pPr>
      <w:contextualSpacing/>
    </w:pPr>
    <w:rPr>
      <w:rFonts w:ascii="Lucida Bright" w:eastAsiaTheme="majorEastAsia" w:hAnsi="Lucida Bright" w:cstheme="majorBidi"/>
      <w:b/>
      <w:color w:val="C00000"/>
      <w:spacing w:val="-10"/>
      <w:kern w:val="28"/>
      <w:sz w:val="32"/>
      <w:szCs w:val="56"/>
    </w:rPr>
  </w:style>
  <w:style w:type="paragraph" w:customStyle="1" w:styleId="BulletText1">
    <w:name w:val="Bullet Text 1"/>
    <w:basedOn w:val="Normal"/>
    <w:rsid w:val="0095489A"/>
    <w:pPr>
      <w:numPr>
        <w:numId w:val="1"/>
      </w:numPr>
    </w:pPr>
  </w:style>
  <w:style w:type="paragraph" w:customStyle="1" w:styleId="BulletText2">
    <w:name w:val="Bullet Text 2"/>
    <w:basedOn w:val="Normal"/>
    <w:rsid w:val="00B90BB4"/>
    <w:pPr>
      <w:numPr>
        <w:numId w:val="4"/>
      </w:numPr>
      <w:contextualSpacing/>
    </w:pPr>
  </w:style>
  <w:style w:type="paragraph" w:customStyle="1" w:styleId="BulletText3">
    <w:name w:val="Bullet Text 3"/>
    <w:basedOn w:val="Normal"/>
    <w:rsid w:val="0095489A"/>
    <w:pPr>
      <w:numPr>
        <w:numId w:val="2"/>
      </w:numPr>
      <w:tabs>
        <w:tab w:val="clear" w:pos="173"/>
      </w:tabs>
      <w:ind w:left="533" w:hanging="173"/>
    </w:pPr>
  </w:style>
  <w:style w:type="paragraph" w:customStyle="1" w:styleId="ContinuedBlockLabel">
    <w:name w:val="Continued Block Label"/>
    <w:basedOn w:val="Normal"/>
    <w:next w:val="Normal"/>
    <w:rsid w:val="0095489A"/>
    <w:pPr>
      <w:spacing w:after="240"/>
    </w:pPr>
    <w:rPr>
      <w:b/>
      <w:sz w:val="22"/>
    </w:rPr>
  </w:style>
  <w:style w:type="paragraph" w:customStyle="1" w:styleId="ContinuedOnNextPa">
    <w:name w:val="Continued On Next Pa"/>
    <w:basedOn w:val="Normal"/>
    <w:next w:val="Normal"/>
    <w:rsid w:val="0095489A"/>
    <w:pPr>
      <w:pBdr>
        <w:top w:val="single" w:sz="6" w:space="1" w:color="000000"/>
        <w:between w:val="single" w:sz="6" w:space="1" w:color="auto"/>
      </w:pBdr>
      <w:spacing w:before="240"/>
      <w:ind w:left="1728"/>
      <w:jc w:val="right"/>
    </w:pPr>
    <w:rPr>
      <w:i/>
    </w:rPr>
  </w:style>
  <w:style w:type="character" w:customStyle="1" w:styleId="TitleChar">
    <w:name w:val="Title Char"/>
    <w:basedOn w:val="DefaultParagraphFont"/>
    <w:link w:val="Title"/>
    <w:uiPriority w:val="4"/>
    <w:rsid w:val="00BE6ADF"/>
    <w:rPr>
      <w:rFonts w:ascii="Lucida Bright" w:eastAsiaTheme="majorEastAsia" w:hAnsi="Lucida Bright" w:cstheme="majorBidi"/>
      <w:b/>
      <w:color w:val="C00000"/>
      <w:spacing w:val="-10"/>
      <w:kern w:val="28"/>
      <w:sz w:val="32"/>
      <w:szCs w:val="56"/>
    </w:rPr>
  </w:style>
  <w:style w:type="paragraph" w:customStyle="1" w:styleId="EmbeddedText">
    <w:name w:val="Embedded Text"/>
    <w:basedOn w:val="Normal"/>
    <w:rsid w:val="0095489A"/>
  </w:style>
  <w:style w:type="character" w:styleId="FollowedHyperlink">
    <w:name w:val="FollowedHyperlink"/>
    <w:rsid w:val="0095489A"/>
    <w:rPr>
      <w:color w:val="800080"/>
      <w:u w:val="single"/>
    </w:rPr>
  </w:style>
  <w:style w:type="paragraph" w:styleId="TOC3">
    <w:name w:val="toc 3"/>
    <w:basedOn w:val="Normal"/>
    <w:next w:val="Normal"/>
    <w:autoRedefine/>
    <w:uiPriority w:val="39"/>
    <w:rsid w:val="0095489A"/>
    <w:pPr>
      <w:ind w:left="480"/>
    </w:pPr>
  </w:style>
  <w:style w:type="paragraph" w:styleId="TOC4">
    <w:name w:val="toc 4"/>
    <w:basedOn w:val="Normal"/>
    <w:next w:val="Normal"/>
    <w:autoRedefine/>
    <w:uiPriority w:val="39"/>
    <w:rsid w:val="0095489A"/>
    <w:pPr>
      <w:ind w:left="720"/>
    </w:pPr>
  </w:style>
  <w:style w:type="paragraph" w:styleId="BodyText2">
    <w:name w:val="Body Text 2"/>
    <w:basedOn w:val="Normal"/>
    <w:link w:val="BodyText2Char"/>
    <w:rsid w:val="00CD6178"/>
    <w:pPr>
      <w:spacing w:after="120" w:line="480" w:lineRule="auto"/>
    </w:pPr>
    <w:rPr>
      <w:rFonts w:ascii="Arial" w:hAnsi="Arial"/>
    </w:rPr>
  </w:style>
  <w:style w:type="character" w:customStyle="1" w:styleId="BodyText2Char">
    <w:name w:val="Body Text 2 Char"/>
    <w:link w:val="BodyText2"/>
    <w:rsid w:val="00CD6178"/>
    <w:rPr>
      <w:rFonts w:ascii="Arial" w:eastAsia="Times New Roman" w:hAnsi="Arial"/>
      <w:sz w:val="24"/>
      <w:szCs w:val="24"/>
    </w:rPr>
  </w:style>
  <w:style w:type="numbering" w:customStyle="1" w:styleId="Style1">
    <w:name w:val="Style1"/>
    <w:rsid w:val="00CD6178"/>
    <w:pPr>
      <w:numPr>
        <w:numId w:val="3"/>
      </w:numPr>
    </w:pPr>
  </w:style>
  <w:style w:type="character" w:styleId="CommentReference">
    <w:name w:val="annotation reference"/>
    <w:basedOn w:val="DefaultParagraphFont"/>
    <w:uiPriority w:val="99"/>
    <w:semiHidden/>
    <w:unhideWhenUsed/>
    <w:rsid w:val="007F3722"/>
    <w:rPr>
      <w:sz w:val="16"/>
      <w:szCs w:val="16"/>
    </w:rPr>
  </w:style>
  <w:style w:type="paragraph" w:styleId="CommentText">
    <w:name w:val="annotation text"/>
    <w:basedOn w:val="Normal"/>
    <w:link w:val="CommentTextChar"/>
    <w:uiPriority w:val="99"/>
    <w:semiHidden/>
    <w:unhideWhenUsed/>
    <w:rsid w:val="007F3722"/>
  </w:style>
  <w:style w:type="character" w:customStyle="1" w:styleId="CommentTextChar">
    <w:name w:val="Comment Text Char"/>
    <w:basedOn w:val="DefaultParagraphFont"/>
    <w:link w:val="CommentText"/>
    <w:uiPriority w:val="99"/>
    <w:semiHidden/>
    <w:rsid w:val="007F3722"/>
    <w:rPr>
      <w:rFonts w:ascii="Times New Roman" w:eastAsia="Times New Roman" w:hAnsi="Times New Roman"/>
      <w:color w:val="000000"/>
    </w:rPr>
  </w:style>
  <w:style w:type="paragraph" w:styleId="CommentSubject">
    <w:name w:val="annotation subject"/>
    <w:basedOn w:val="CommentText"/>
    <w:next w:val="CommentText"/>
    <w:link w:val="CommentSubjectChar"/>
    <w:uiPriority w:val="99"/>
    <w:semiHidden/>
    <w:unhideWhenUsed/>
    <w:rsid w:val="007F3722"/>
    <w:rPr>
      <w:b/>
      <w:bCs/>
    </w:rPr>
  </w:style>
  <w:style w:type="character" w:customStyle="1" w:styleId="CommentSubjectChar">
    <w:name w:val="Comment Subject Char"/>
    <w:basedOn w:val="CommentTextChar"/>
    <w:link w:val="CommentSubject"/>
    <w:uiPriority w:val="99"/>
    <w:semiHidden/>
    <w:rsid w:val="007F3722"/>
    <w:rPr>
      <w:rFonts w:ascii="Times New Roman" w:eastAsia="Times New Roman" w:hAnsi="Times New Roman"/>
      <w:b/>
      <w:bCs/>
      <w:color w:val="000000"/>
    </w:rPr>
  </w:style>
  <w:style w:type="paragraph" w:styleId="NormalWeb">
    <w:name w:val="Normal (Web)"/>
    <w:basedOn w:val="Normal"/>
    <w:uiPriority w:val="99"/>
    <w:unhideWhenUsed/>
    <w:rsid w:val="00124D8A"/>
    <w:pPr>
      <w:spacing w:before="100" w:beforeAutospacing="1" w:after="100" w:afterAutospacing="1"/>
    </w:pPr>
    <w:rPr>
      <w:rFonts w:eastAsiaTheme="minorEastAsia"/>
    </w:rPr>
  </w:style>
  <w:style w:type="character" w:customStyle="1" w:styleId="Heading7Char">
    <w:name w:val="Heading 7 Char"/>
    <w:basedOn w:val="DefaultParagraphFont"/>
    <w:link w:val="Heading7"/>
    <w:uiPriority w:val="9"/>
    <w:rsid w:val="00FC3F7D"/>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rsid w:val="00FC3F7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FC3F7D"/>
    <w:rPr>
      <w:rFonts w:asciiTheme="majorHAnsi" w:eastAsiaTheme="majorEastAsia" w:hAnsiTheme="majorHAnsi" w:cstheme="majorBidi"/>
      <w:i/>
      <w:iCs/>
      <w:color w:val="272727" w:themeColor="text1" w:themeTint="D8"/>
      <w:sz w:val="21"/>
      <w:szCs w:val="21"/>
    </w:rPr>
  </w:style>
  <w:style w:type="table" w:customStyle="1" w:styleId="TableGrid0">
    <w:name w:val="TableGrid"/>
    <w:rsid w:val="00FE3DEB"/>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165822">
      <w:bodyDiv w:val="1"/>
      <w:marLeft w:val="0"/>
      <w:marRight w:val="0"/>
      <w:marTop w:val="0"/>
      <w:marBottom w:val="0"/>
      <w:divBdr>
        <w:top w:val="none" w:sz="0" w:space="0" w:color="auto"/>
        <w:left w:val="none" w:sz="0" w:space="0" w:color="auto"/>
        <w:bottom w:val="none" w:sz="0" w:space="0" w:color="auto"/>
        <w:right w:val="none" w:sz="0" w:space="0" w:color="auto"/>
      </w:divBdr>
    </w:div>
    <w:div w:id="585769938">
      <w:bodyDiv w:val="1"/>
      <w:marLeft w:val="0"/>
      <w:marRight w:val="0"/>
      <w:marTop w:val="0"/>
      <w:marBottom w:val="0"/>
      <w:divBdr>
        <w:top w:val="none" w:sz="0" w:space="0" w:color="auto"/>
        <w:left w:val="none" w:sz="0" w:space="0" w:color="auto"/>
        <w:bottom w:val="none" w:sz="0" w:space="0" w:color="auto"/>
        <w:right w:val="none" w:sz="0" w:space="0" w:color="auto"/>
      </w:divBdr>
    </w:div>
    <w:div w:id="658197597">
      <w:bodyDiv w:val="1"/>
      <w:marLeft w:val="0"/>
      <w:marRight w:val="0"/>
      <w:marTop w:val="0"/>
      <w:marBottom w:val="0"/>
      <w:divBdr>
        <w:top w:val="none" w:sz="0" w:space="0" w:color="auto"/>
        <w:left w:val="none" w:sz="0" w:space="0" w:color="auto"/>
        <w:bottom w:val="none" w:sz="0" w:space="0" w:color="auto"/>
        <w:right w:val="none" w:sz="0" w:space="0" w:color="auto"/>
      </w:divBdr>
      <w:divsChild>
        <w:div w:id="153498696">
          <w:marLeft w:val="547"/>
          <w:marRight w:val="0"/>
          <w:marTop w:val="0"/>
          <w:marBottom w:val="0"/>
          <w:divBdr>
            <w:top w:val="none" w:sz="0" w:space="0" w:color="auto"/>
            <w:left w:val="none" w:sz="0" w:space="0" w:color="auto"/>
            <w:bottom w:val="none" w:sz="0" w:space="0" w:color="auto"/>
            <w:right w:val="none" w:sz="0" w:space="0" w:color="auto"/>
          </w:divBdr>
        </w:div>
        <w:div w:id="544173742">
          <w:marLeft w:val="547"/>
          <w:marRight w:val="0"/>
          <w:marTop w:val="0"/>
          <w:marBottom w:val="0"/>
          <w:divBdr>
            <w:top w:val="none" w:sz="0" w:space="0" w:color="auto"/>
            <w:left w:val="none" w:sz="0" w:space="0" w:color="auto"/>
            <w:bottom w:val="none" w:sz="0" w:space="0" w:color="auto"/>
            <w:right w:val="none" w:sz="0" w:space="0" w:color="auto"/>
          </w:divBdr>
        </w:div>
        <w:div w:id="807891783">
          <w:marLeft w:val="547"/>
          <w:marRight w:val="0"/>
          <w:marTop w:val="0"/>
          <w:marBottom w:val="0"/>
          <w:divBdr>
            <w:top w:val="none" w:sz="0" w:space="0" w:color="auto"/>
            <w:left w:val="none" w:sz="0" w:space="0" w:color="auto"/>
            <w:bottom w:val="none" w:sz="0" w:space="0" w:color="auto"/>
            <w:right w:val="none" w:sz="0" w:space="0" w:color="auto"/>
          </w:divBdr>
        </w:div>
        <w:div w:id="904874731">
          <w:marLeft w:val="547"/>
          <w:marRight w:val="0"/>
          <w:marTop w:val="0"/>
          <w:marBottom w:val="0"/>
          <w:divBdr>
            <w:top w:val="none" w:sz="0" w:space="0" w:color="auto"/>
            <w:left w:val="none" w:sz="0" w:space="0" w:color="auto"/>
            <w:bottom w:val="none" w:sz="0" w:space="0" w:color="auto"/>
            <w:right w:val="none" w:sz="0" w:space="0" w:color="auto"/>
          </w:divBdr>
        </w:div>
        <w:div w:id="906304028">
          <w:marLeft w:val="547"/>
          <w:marRight w:val="0"/>
          <w:marTop w:val="0"/>
          <w:marBottom w:val="0"/>
          <w:divBdr>
            <w:top w:val="none" w:sz="0" w:space="0" w:color="auto"/>
            <w:left w:val="none" w:sz="0" w:space="0" w:color="auto"/>
            <w:bottom w:val="none" w:sz="0" w:space="0" w:color="auto"/>
            <w:right w:val="none" w:sz="0" w:space="0" w:color="auto"/>
          </w:divBdr>
        </w:div>
        <w:div w:id="1167138506">
          <w:marLeft w:val="547"/>
          <w:marRight w:val="0"/>
          <w:marTop w:val="0"/>
          <w:marBottom w:val="0"/>
          <w:divBdr>
            <w:top w:val="none" w:sz="0" w:space="0" w:color="auto"/>
            <w:left w:val="none" w:sz="0" w:space="0" w:color="auto"/>
            <w:bottom w:val="none" w:sz="0" w:space="0" w:color="auto"/>
            <w:right w:val="none" w:sz="0" w:space="0" w:color="auto"/>
          </w:divBdr>
        </w:div>
        <w:div w:id="1747221397">
          <w:marLeft w:val="547"/>
          <w:marRight w:val="0"/>
          <w:marTop w:val="0"/>
          <w:marBottom w:val="0"/>
          <w:divBdr>
            <w:top w:val="none" w:sz="0" w:space="0" w:color="auto"/>
            <w:left w:val="none" w:sz="0" w:space="0" w:color="auto"/>
            <w:bottom w:val="none" w:sz="0" w:space="0" w:color="auto"/>
            <w:right w:val="none" w:sz="0" w:space="0" w:color="auto"/>
          </w:divBdr>
        </w:div>
      </w:divsChild>
    </w:div>
    <w:div w:id="877008460">
      <w:bodyDiv w:val="1"/>
      <w:marLeft w:val="0"/>
      <w:marRight w:val="0"/>
      <w:marTop w:val="0"/>
      <w:marBottom w:val="0"/>
      <w:divBdr>
        <w:top w:val="none" w:sz="0" w:space="0" w:color="auto"/>
        <w:left w:val="none" w:sz="0" w:space="0" w:color="auto"/>
        <w:bottom w:val="none" w:sz="0" w:space="0" w:color="auto"/>
        <w:right w:val="none" w:sz="0" w:space="0" w:color="auto"/>
      </w:divBdr>
    </w:div>
    <w:div w:id="878010245">
      <w:bodyDiv w:val="1"/>
      <w:marLeft w:val="0"/>
      <w:marRight w:val="0"/>
      <w:marTop w:val="0"/>
      <w:marBottom w:val="0"/>
      <w:divBdr>
        <w:top w:val="none" w:sz="0" w:space="0" w:color="auto"/>
        <w:left w:val="none" w:sz="0" w:space="0" w:color="auto"/>
        <w:bottom w:val="none" w:sz="0" w:space="0" w:color="auto"/>
        <w:right w:val="none" w:sz="0" w:space="0" w:color="auto"/>
      </w:divBdr>
    </w:div>
    <w:div w:id="880244007">
      <w:bodyDiv w:val="1"/>
      <w:marLeft w:val="0"/>
      <w:marRight w:val="0"/>
      <w:marTop w:val="0"/>
      <w:marBottom w:val="0"/>
      <w:divBdr>
        <w:top w:val="none" w:sz="0" w:space="0" w:color="auto"/>
        <w:left w:val="none" w:sz="0" w:space="0" w:color="auto"/>
        <w:bottom w:val="none" w:sz="0" w:space="0" w:color="auto"/>
        <w:right w:val="none" w:sz="0" w:space="0" w:color="auto"/>
      </w:divBdr>
    </w:div>
    <w:div w:id="923614609">
      <w:bodyDiv w:val="1"/>
      <w:marLeft w:val="0"/>
      <w:marRight w:val="0"/>
      <w:marTop w:val="0"/>
      <w:marBottom w:val="0"/>
      <w:divBdr>
        <w:top w:val="none" w:sz="0" w:space="0" w:color="auto"/>
        <w:left w:val="none" w:sz="0" w:space="0" w:color="auto"/>
        <w:bottom w:val="none" w:sz="0" w:space="0" w:color="auto"/>
        <w:right w:val="none" w:sz="0" w:space="0" w:color="auto"/>
      </w:divBdr>
    </w:div>
    <w:div w:id="958804680">
      <w:bodyDiv w:val="1"/>
      <w:marLeft w:val="0"/>
      <w:marRight w:val="0"/>
      <w:marTop w:val="0"/>
      <w:marBottom w:val="0"/>
      <w:divBdr>
        <w:top w:val="none" w:sz="0" w:space="0" w:color="auto"/>
        <w:left w:val="none" w:sz="0" w:space="0" w:color="auto"/>
        <w:bottom w:val="none" w:sz="0" w:space="0" w:color="auto"/>
        <w:right w:val="none" w:sz="0" w:space="0" w:color="auto"/>
      </w:divBdr>
    </w:div>
    <w:div w:id="1100688451">
      <w:bodyDiv w:val="1"/>
      <w:marLeft w:val="0"/>
      <w:marRight w:val="0"/>
      <w:marTop w:val="0"/>
      <w:marBottom w:val="0"/>
      <w:divBdr>
        <w:top w:val="none" w:sz="0" w:space="0" w:color="auto"/>
        <w:left w:val="none" w:sz="0" w:space="0" w:color="auto"/>
        <w:bottom w:val="none" w:sz="0" w:space="0" w:color="auto"/>
        <w:right w:val="none" w:sz="0" w:space="0" w:color="auto"/>
      </w:divBdr>
    </w:div>
    <w:div w:id="1135293561">
      <w:bodyDiv w:val="1"/>
      <w:marLeft w:val="0"/>
      <w:marRight w:val="0"/>
      <w:marTop w:val="0"/>
      <w:marBottom w:val="0"/>
      <w:divBdr>
        <w:top w:val="none" w:sz="0" w:space="0" w:color="auto"/>
        <w:left w:val="none" w:sz="0" w:space="0" w:color="auto"/>
        <w:bottom w:val="none" w:sz="0" w:space="0" w:color="auto"/>
        <w:right w:val="none" w:sz="0" w:space="0" w:color="auto"/>
      </w:divBdr>
    </w:div>
    <w:div w:id="1498228682">
      <w:bodyDiv w:val="1"/>
      <w:marLeft w:val="0"/>
      <w:marRight w:val="0"/>
      <w:marTop w:val="0"/>
      <w:marBottom w:val="0"/>
      <w:divBdr>
        <w:top w:val="none" w:sz="0" w:space="0" w:color="auto"/>
        <w:left w:val="none" w:sz="0" w:space="0" w:color="auto"/>
        <w:bottom w:val="none" w:sz="0" w:space="0" w:color="auto"/>
        <w:right w:val="none" w:sz="0" w:space="0" w:color="auto"/>
      </w:divBdr>
    </w:div>
    <w:div w:id="1563367235">
      <w:bodyDiv w:val="1"/>
      <w:marLeft w:val="0"/>
      <w:marRight w:val="0"/>
      <w:marTop w:val="0"/>
      <w:marBottom w:val="0"/>
      <w:divBdr>
        <w:top w:val="none" w:sz="0" w:space="0" w:color="auto"/>
        <w:left w:val="none" w:sz="0" w:space="0" w:color="auto"/>
        <w:bottom w:val="none" w:sz="0" w:space="0" w:color="auto"/>
        <w:right w:val="none" w:sz="0" w:space="0" w:color="auto"/>
      </w:divBdr>
    </w:div>
    <w:div w:id="1673868916">
      <w:bodyDiv w:val="1"/>
      <w:marLeft w:val="0"/>
      <w:marRight w:val="0"/>
      <w:marTop w:val="0"/>
      <w:marBottom w:val="0"/>
      <w:divBdr>
        <w:top w:val="none" w:sz="0" w:space="0" w:color="auto"/>
        <w:left w:val="none" w:sz="0" w:space="0" w:color="auto"/>
        <w:bottom w:val="none" w:sz="0" w:space="0" w:color="auto"/>
        <w:right w:val="none" w:sz="0" w:space="0" w:color="auto"/>
      </w:divBdr>
    </w:div>
    <w:div w:id="1989237583">
      <w:bodyDiv w:val="1"/>
      <w:marLeft w:val="0"/>
      <w:marRight w:val="0"/>
      <w:marTop w:val="0"/>
      <w:marBottom w:val="0"/>
      <w:divBdr>
        <w:top w:val="none" w:sz="0" w:space="0" w:color="auto"/>
        <w:left w:val="none" w:sz="0" w:space="0" w:color="auto"/>
        <w:bottom w:val="none" w:sz="0" w:space="0" w:color="auto"/>
        <w:right w:val="none" w:sz="0" w:space="0" w:color="auto"/>
      </w:divBdr>
    </w:div>
    <w:div w:id="2011910876">
      <w:bodyDiv w:val="1"/>
      <w:marLeft w:val="0"/>
      <w:marRight w:val="0"/>
      <w:marTop w:val="0"/>
      <w:marBottom w:val="0"/>
      <w:divBdr>
        <w:top w:val="none" w:sz="0" w:space="0" w:color="auto"/>
        <w:left w:val="none" w:sz="0" w:space="0" w:color="auto"/>
        <w:bottom w:val="none" w:sz="0" w:space="0" w:color="auto"/>
        <w:right w:val="none" w:sz="0" w:space="0" w:color="auto"/>
      </w:divBdr>
    </w:div>
    <w:div w:id="2029090860">
      <w:bodyDiv w:val="1"/>
      <w:marLeft w:val="0"/>
      <w:marRight w:val="0"/>
      <w:marTop w:val="0"/>
      <w:marBottom w:val="0"/>
      <w:divBdr>
        <w:top w:val="none" w:sz="0" w:space="0" w:color="auto"/>
        <w:left w:val="none" w:sz="0" w:space="0" w:color="auto"/>
        <w:bottom w:val="none" w:sz="0" w:space="0" w:color="auto"/>
        <w:right w:val="none" w:sz="0" w:space="0" w:color="auto"/>
      </w:divBdr>
    </w:div>
    <w:div w:id="2093239682">
      <w:bodyDiv w:val="1"/>
      <w:marLeft w:val="0"/>
      <w:marRight w:val="0"/>
      <w:marTop w:val="0"/>
      <w:marBottom w:val="0"/>
      <w:divBdr>
        <w:top w:val="none" w:sz="0" w:space="0" w:color="auto"/>
        <w:left w:val="none" w:sz="0" w:space="0" w:color="auto"/>
        <w:bottom w:val="none" w:sz="0" w:space="0" w:color="auto"/>
        <w:right w:val="none" w:sz="0" w:space="0" w:color="auto"/>
      </w:divBdr>
    </w:div>
    <w:div w:id="2102025805">
      <w:bodyDiv w:val="1"/>
      <w:marLeft w:val="0"/>
      <w:marRight w:val="0"/>
      <w:marTop w:val="0"/>
      <w:marBottom w:val="0"/>
      <w:divBdr>
        <w:top w:val="none" w:sz="0" w:space="0" w:color="auto"/>
        <w:left w:val="none" w:sz="0" w:space="0" w:color="auto"/>
        <w:bottom w:val="none" w:sz="0" w:space="0" w:color="auto"/>
        <w:right w:val="none" w:sz="0" w:space="0" w:color="auto"/>
      </w:divBdr>
    </w:div>
    <w:div w:id="212121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jpg"/><Relationship Id="rId3" Type="http://schemas.openxmlformats.org/officeDocument/2006/relationships/customXml" Target="../customXml/item3.xml"/><Relationship Id="rId21" Type="http://schemas.openxmlformats.org/officeDocument/2006/relationships/image" Target="media/image10.jpeg"/><Relationship Id="rId34" Type="http://schemas.openxmlformats.org/officeDocument/2006/relationships/hyperlink" Target="https://jlabdoc.jlab.org/docushare/dsweb/View/Collection-27272" TargetMode="External"/><Relationship Id="rId7" Type="http://schemas.openxmlformats.org/officeDocument/2006/relationships/settings" Target="settings.xml"/><Relationship Id="rId12" Type="http://schemas.openxmlformats.org/officeDocument/2006/relationships/hyperlink" Target="https://pansophy.jlab.org/pansophy/DocuShare/index.cfm" TargetMode="External"/><Relationship Id="rId17" Type="http://schemas.openxmlformats.org/officeDocument/2006/relationships/image" Target="media/image6.jpg"/><Relationship Id="rId25" Type="http://schemas.openxmlformats.org/officeDocument/2006/relationships/image" Target="media/image14.jpg"/><Relationship Id="rId33" Type="http://schemas.openxmlformats.org/officeDocument/2006/relationships/image" Target="media/image22.jp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13.jpg"/><Relationship Id="rId32" Type="http://schemas.openxmlformats.org/officeDocument/2006/relationships/image" Target="media/image21.jp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g"/><Relationship Id="rId23" Type="http://schemas.openxmlformats.org/officeDocument/2006/relationships/image" Target="media/image12.jpg"/><Relationship Id="rId28" Type="http://schemas.openxmlformats.org/officeDocument/2006/relationships/image" Target="media/image17.jp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jpeg"/><Relationship Id="rId31" Type="http://schemas.openxmlformats.org/officeDocument/2006/relationships/image" Target="media/image20.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image" Target="media/image11.png"/><Relationship Id="rId27" Type="http://schemas.openxmlformats.org/officeDocument/2006/relationships/image" Target="media/image16.jpg"/><Relationship Id="rId30" Type="http://schemas.openxmlformats.org/officeDocument/2006/relationships/image" Target="media/image19.jpg"/><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asd\asddocs\TravelerTemplates\PansophyProcedur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20407EBAA4744DB3E22E2D5259322A" ma:contentTypeVersion="7" ma:contentTypeDescription="Create a new document." ma:contentTypeScope="" ma:versionID="b8ad6f2c0340f50a44d721e8a3ee0d4f">
  <xsd:schema xmlns:xsd="http://www.w3.org/2001/XMLSchema" xmlns:xs="http://www.w3.org/2001/XMLSchema" xmlns:p="http://schemas.microsoft.com/office/2006/metadata/properties" xmlns:ns2="8d24de50-05d1-4ead-956f-39ed5306b4ae" targetNamespace="http://schemas.microsoft.com/office/2006/metadata/properties" ma:root="true" ma:fieldsID="b6a755f3edaa349d990fe503beb4ee09" ns2:_="">
    <xsd:import namespace="8d24de50-05d1-4ead-956f-39ed5306b4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4de50-05d1-4ead-956f-39ed5306b4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35724-0894-46DB-99DA-75ACCEE04B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7087DD-CDE4-446B-890F-62A5A0F50A3E}">
  <ds:schemaRefs>
    <ds:schemaRef ds:uri="http://schemas.microsoft.com/sharepoint/v3/contenttype/forms"/>
  </ds:schemaRefs>
</ds:datastoreItem>
</file>

<file path=customXml/itemProps3.xml><?xml version="1.0" encoding="utf-8"?>
<ds:datastoreItem xmlns:ds="http://schemas.openxmlformats.org/officeDocument/2006/customXml" ds:itemID="{971A89C7-FB8A-43C7-A9EA-7B49727D7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24de50-05d1-4ead-956f-39ed5306b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7511C9-F650-404D-926E-E3C64855A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PansophyProcedureTemplate</Template>
  <TotalTime>110</TotalTime>
  <Pages>18</Pages>
  <Words>3618</Words>
  <Characters>20628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24198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Homer Samuels</dc:creator>
  <cp:keywords/>
  <cp:lastModifiedBy>Allen Samuels</cp:lastModifiedBy>
  <cp:revision>1</cp:revision>
  <cp:lastPrinted>2020-02-11T15:55:00Z</cp:lastPrinted>
  <dcterms:created xsi:type="dcterms:W3CDTF">2021-11-17T01:51:00Z</dcterms:created>
  <dcterms:modified xsi:type="dcterms:W3CDTF">2021-11-17T16:06:00Z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0x010100E520407EBAA4744DB3E22E2D5259322A</vt:lpwstr>
  </property>
</Properties>
</file>