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425" w:rsidRPr="00280FE0" w:rsidRDefault="00E52425" w:rsidP="00E52425">
      <w:pPr>
        <w:jc w:val="center"/>
        <w:rPr>
          <w:b/>
          <w:sz w:val="32"/>
          <w:szCs w:val="32"/>
        </w:rPr>
      </w:pPr>
      <w:r>
        <w:rPr>
          <w:b/>
          <w:sz w:val="32"/>
          <w:szCs w:val="32"/>
        </w:rPr>
        <w:t xml:space="preserve">Step by step, </w:t>
      </w:r>
      <w:r w:rsidRPr="00280FE0">
        <w:rPr>
          <w:b/>
          <w:sz w:val="32"/>
          <w:szCs w:val="32"/>
        </w:rPr>
        <w:t xml:space="preserve">illustrated </w:t>
      </w:r>
      <w:r>
        <w:rPr>
          <w:b/>
          <w:sz w:val="32"/>
          <w:szCs w:val="32"/>
        </w:rPr>
        <w:t xml:space="preserve">and updated </w:t>
      </w:r>
      <w:r w:rsidRPr="00280FE0">
        <w:rPr>
          <w:b/>
          <w:sz w:val="32"/>
          <w:szCs w:val="32"/>
        </w:rPr>
        <w:t>procedure for HOM survey</w:t>
      </w:r>
    </w:p>
    <w:p w:rsidR="00904EA8" w:rsidRDefault="00904EA8" w:rsidP="00904EA8">
      <w:pPr>
        <w:spacing w:line="240" w:lineRule="auto"/>
        <w:contextualSpacing/>
        <w:jc w:val="right"/>
        <w:rPr>
          <w:sz w:val="24"/>
        </w:rPr>
      </w:pPr>
      <w:r>
        <w:rPr>
          <w:sz w:val="24"/>
        </w:rPr>
        <w:t>Peter Owen</w:t>
      </w:r>
    </w:p>
    <w:p w:rsidR="004048A4" w:rsidRDefault="004048A4" w:rsidP="00904EA8">
      <w:pPr>
        <w:spacing w:line="240" w:lineRule="auto"/>
        <w:contextualSpacing/>
        <w:jc w:val="right"/>
        <w:rPr>
          <w:sz w:val="24"/>
        </w:rPr>
      </w:pPr>
      <w:r>
        <w:rPr>
          <w:sz w:val="24"/>
        </w:rPr>
        <w:t>powen@jlab.org</w:t>
      </w:r>
    </w:p>
    <w:p w:rsidR="00E52425" w:rsidRDefault="00D138C2" w:rsidP="00904EA8">
      <w:pPr>
        <w:spacing w:line="240" w:lineRule="auto"/>
        <w:contextualSpacing/>
        <w:jc w:val="right"/>
        <w:rPr>
          <w:sz w:val="24"/>
        </w:rPr>
      </w:pPr>
      <w:r>
        <w:rPr>
          <w:sz w:val="24"/>
        </w:rPr>
        <w:t>January 2019</w:t>
      </w:r>
    </w:p>
    <w:p w:rsidR="00904EA8" w:rsidRPr="00DB2769" w:rsidRDefault="00904EA8" w:rsidP="00904EA8">
      <w:pPr>
        <w:spacing w:line="240" w:lineRule="auto"/>
        <w:contextualSpacing/>
        <w:jc w:val="right"/>
        <w:rPr>
          <w:sz w:val="24"/>
        </w:rPr>
      </w:pPr>
    </w:p>
    <w:p w:rsidR="00E52425" w:rsidRPr="00DB2769" w:rsidRDefault="00E52425" w:rsidP="00E52425">
      <w:pPr>
        <w:jc w:val="both"/>
        <w:rPr>
          <w:sz w:val="24"/>
        </w:rPr>
      </w:pPr>
      <w:r w:rsidRPr="00DB2769">
        <w:rPr>
          <w:sz w:val="24"/>
        </w:rPr>
        <w:t xml:space="preserve">This procedure </w:t>
      </w:r>
      <w:r w:rsidR="00DE6B2B">
        <w:rPr>
          <w:sz w:val="24"/>
        </w:rPr>
        <w:t xml:space="preserve">details the use of the VTA HOM survey </w:t>
      </w:r>
      <w:proofErr w:type="spellStart"/>
      <w:r w:rsidR="00DE6B2B">
        <w:rPr>
          <w:sz w:val="24"/>
        </w:rPr>
        <w:t>LabView</w:t>
      </w:r>
      <w:proofErr w:type="spellEnd"/>
      <w:r w:rsidR="00DE6B2B">
        <w:rPr>
          <w:sz w:val="24"/>
        </w:rPr>
        <w:t xml:space="preserve"> program</w:t>
      </w:r>
      <w:r w:rsidRPr="00DB2769">
        <w:rPr>
          <w:sz w:val="24"/>
        </w:rPr>
        <w:t xml:space="preserve">. It reflects mainly the preparation of an Excel file to be used by Mathematica to extract </w:t>
      </w:r>
      <w:proofErr w:type="spellStart"/>
      <w:r w:rsidRPr="00DB2769">
        <w:rPr>
          <w:sz w:val="24"/>
        </w:rPr>
        <w:t>Qloaded</w:t>
      </w:r>
      <w:proofErr w:type="spellEnd"/>
      <w:r w:rsidRPr="00DB2769">
        <w:rPr>
          <w:sz w:val="24"/>
        </w:rPr>
        <w:t xml:space="preserve"> values.</w:t>
      </w:r>
    </w:p>
    <w:p w:rsidR="00E52425" w:rsidRPr="0084307C" w:rsidRDefault="00E52425" w:rsidP="00E52425">
      <w:pPr>
        <w:jc w:val="both"/>
        <w:rPr>
          <w:b/>
          <w:sz w:val="28"/>
          <w:szCs w:val="28"/>
        </w:rPr>
      </w:pPr>
      <w:r w:rsidRPr="00E24E89">
        <w:rPr>
          <w:b/>
          <w:sz w:val="28"/>
          <w:szCs w:val="28"/>
        </w:rPr>
        <w:t>A. Connect the network analyzer to the cavity and laptop</w:t>
      </w:r>
    </w:p>
    <w:p w:rsidR="00E52425" w:rsidRPr="00DB2769" w:rsidRDefault="00E52425" w:rsidP="00E52425">
      <w:pPr>
        <w:pStyle w:val="ListParagraph"/>
        <w:numPr>
          <w:ilvl w:val="0"/>
          <w:numId w:val="3"/>
        </w:numPr>
        <w:ind w:left="360" w:hanging="90"/>
        <w:jc w:val="both"/>
        <w:rPr>
          <w:sz w:val="24"/>
          <w:szCs w:val="24"/>
        </w:rPr>
      </w:pPr>
      <w:r w:rsidRPr="00DB2769">
        <w:rPr>
          <w:sz w:val="24"/>
          <w:szCs w:val="24"/>
        </w:rPr>
        <w:t xml:space="preserve">Connect </w:t>
      </w:r>
      <w:r w:rsidR="00850B6A">
        <w:rPr>
          <w:sz w:val="24"/>
          <w:szCs w:val="24"/>
        </w:rPr>
        <w:t>a 4-port E5071C</w:t>
      </w:r>
      <w:r w:rsidRPr="00DB2769">
        <w:rPr>
          <w:sz w:val="24"/>
          <w:szCs w:val="24"/>
        </w:rPr>
        <w:t xml:space="preserve"> network analyzer </w:t>
      </w:r>
      <w:r w:rsidR="00850B6A">
        <w:rPr>
          <w:sz w:val="24"/>
          <w:szCs w:val="24"/>
        </w:rPr>
        <w:t>as follows</w:t>
      </w:r>
    </w:p>
    <w:p w:rsidR="00E52425" w:rsidRPr="00DB2769" w:rsidRDefault="00E52425" w:rsidP="00E52425">
      <w:pPr>
        <w:pStyle w:val="ListParagraph"/>
        <w:numPr>
          <w:ilvl w:val="0"/>
          <w:numId w:val="1"/>
        </w:numPr>
        <w:ind w:left="900"/>
        <w:jc w:val="both"/>
        <w:rPr>
          <w:sz w:val="24"/>
          <w:szCs w:val="24"/>
        </w:rPr>
      </w:pPr>
      <w:r w:rsidRPr="00DB2769">
        <w:rPr>
          <w:sz w:val="24"/>
          <w:szCs w:val="24"/>
        </w:rPr>
        <w:t>Port 1 connected to the FPC</w:t>
      </w:r>
      <w:r w:rsidR="00AB0EB5">
        <w:rPr>
          <w:sz w:val="24"/>
          <w:szCs w:val="24"/>
        </w:rPr>
        <w:t xml:space="preserve"> adapter</w:t>
      </w:r>
    </w:p>
    <w:p w:rsidR="00E52425" w:rsidRPr="00DB2769" w:rsidRDefault="00E52425" w:rsidP="00E52425">
      <w:pPr>
        <w:pStyle w:val="ListParagraph"/>
        <w:numPr>
          <w:ilvl w:val="0"/>
          <w:numId w:val="1"/>
        </w:numPr>
        <w:ind w:left="900"/>
        <w:jc w:val="both"/>
        <w:rPr>
          <w:sz w:val="24"/>
        </w:rPr>
      </w:pPr>
      <w:r w:rsidRPr="00DB2769">
        <w:rPr>
          <w:sz w:val="24"/>
        </w:rPr>
        <w:t>Port 2 connected to HOM A</w:t>
      </w:r>
    </w:p>
    <w:p w:rsidR="00E52425" w:rsidRPr="00DB2769" w:rsidRDefault="00E52425" w:rsidP="00E52425">
      <w:pPr>
        <w:pStyle w:val="ListParagraph"/>
        <w:numPr>
          <w:ilvl w:val="0"/>
          <w:numId w:val="1"/>
        </w:numPr>
        <w:ind w:left="900"/>
        <w:jc w:val="both"/>
        <w:rPr>
          <w:sz w:val="24"/>
        </w:rPr>
      </w:pPr>
      <w:r w:rsidRPr="00DB2769">
        <w:rPr>
          <w:sz w:val="24"/>
        </w:rPr>
        <w:t>Port 3 connected to HOM B</w:t>
      </w:r>
    </w:p>
    <w:p w:rsidR="00E52425" w:rsidRPr="00DB2769" w:rsidRDefault="00E52425" w:rsidP="00E52425">
      <w:pPr>
        <w:pStyle w:val="ListParagraph"/>
        <w:numPr>
          <w:ilvl w:val="0"/>
          <w:numId w:val="1"/>
        </w:numPr>
        <w:ind w:left="900"/>
        <w:jc w:val="both"/>
        <w:rPr>
          <w:sz w:val="24"/>
        </w:rPr>
      </w:pPr>
      <w:r w:rsidRPr="00DB2769">
        <w:rPr>
          <w:sz w:val="24"/>
        </w:rPr>
        <w:t>Port</w:t>
      </w:r>
      <w:r w:rsidR="00850B6A">
        <w:rPr>
          <w:sz w:val="24"/>
        </w:rPr>
        <w:t xml:space="preserve"> </w:t>
      </w:r>
      <w:r w:rsidRPr="00DB2769">
        <w:rPr>
          <w:sz w:val="24"/>
        </w:rPr>
        <w:t>4 connected to FP adapter (field probe)</w:t>
      </w:r>
      <w:r w:rsidR="00406A26">
        <w:rPr>
          <w:sz w:val="24"/>
        </w:rPr>
        <w:t>, it may be useful</w:t>
      </w:r>
      <w:r w:rsidR="00850B6A">
        <w:rPr>
          <w:sz w:val="24"/>
        </w:rPr>
        <w:t xml:space="preserve"> to attach port 4 to the output of a RF preamp</w:t>
      </w:r>
    </w:p>
    <w:p w:rsidR="00E52425" w:rsidRPr="00DB2769" w:rsidRDefault="00E52425" w:rsidP="00E52425">
      <w:pPr>
        <w:pStyle w:val="ListParagraph"/>
        <w:numPr>
          <w:ilvl w:val="0"/>
          <w:numId w:val="3"/>
        </w:numPr>
        <w:ind w:left="360" w:hanging="90"/>
        <w:jc w:val="both"/>
        <w:rPr>
          <w:sz w:val="24"/>
        </w:rPr>
      </w:pPr>
      <w:r w:rsidRPr="00DB2769">
        <w:rPr>
          <w:sz w:val="24"/>
        </w:rPr>
        <w:t xml:space="preserve">Connect the network analyzer to the </w:t>
      </w:r>
      <w:proofErr w:type="spellStart"/>
      <w:r w:rsidRPr="00DB2769">
        <w:rPr>
          <w:sz w:val="24"/>
        </w:rPr>
        <w:t>srfvtalap</w:t>
      </w:r>
      <w:proofErr w:type="spellEnd"/>
      <w:r w:rsidRPr="00DB2769">
        <w:rPr>
          <w:sz w:val="24"/>
        </w:rPr>
        <w:t xml:space="preserve"> laptop using the GPIB – USB adapter</w:t>
      </w:r>
      <w:r w:rsidR="00AB0EB5">
        <w:rPr>
          <w:sz w:val="24"/>
        </w:rPr>
        <w:t>.</w:t>
      </w:r>
    </w:p>
    <w:p w:rsidR="00E52425" w:rsidRPr="0084307C" w:rsidRDefault="00E52425" w:rsidP="00E52425">
      <w:pPr>
        <w:jc w:val="both"/>
        <w:rPr>
          <w:b/>
          <w:sz w:val="28"/>
          <w:szCs w:val="28"/>
        </w:rPr>
      </w:pPr>
      <w:r w:rsidRPr="00E24E89">
        <w:rPr>
          <w:b/>
          <w:sz w:val="28"/>
          <w:szCs w:val="28"/>
        </w:rPr>
        <w:t xml:space="preserve">B. </w:t>
      </w:r>
      <w:r>
        <w:rPr>
          <w:b/>
          <w:sz w:val="28"/>
          <w:szCs w:val="28"/>
        </w:rPr>
        <w:t>Use LabVIEW program for</w:t>
      </w:r>
      <w:r w:rsidRPr="00E24E89">
        <w:rPr>
          <w:b/>
          <w:sz w:val="28"/>
          <w:szCs w:val="28"/>
        </w:rPr>
        <w:t xml:space="preserve"> HOM survey data acquisition</w:t>
      </w:r>
    </w:p>
    <w:p w:rsidR="00E52425" w:rsidRPr="00DB2769" w:rsidRDefault="00E52425" w:rsidP="00E52425">
      <w:pPr>
        <w:pStyle w:val="ListParagraph"/>
        <w:numPr>
          <w:ilvl w:val="0"/>
          <w:numId w:val="4"/>
        </w:numPr>
        <w:jc w:val="both"/>
        <w:rPr>
          <w:sz w:val="24"/>
        </w:rPr>
      </w:pPr>
      <w:r w:rsidRPr="00DB2769">
        <w:rPr>
          <w:sz w:val="24"/>
        </w:rPr>
        <w:t xml:space="preserve">Login </w:t>
      </w:r>
      <w:r w:rsidR="00850B6A">
        <w:rPr>
          <w:sz w:val="24"/>
        </w:rPr>
        <w:t xml:space="preserve">to </w:t>
      </w:r>
      <w:r w:rsidRPr="00DB2769">
        <w:rPr>
          <w:sz w:val="24"/>
        </w:rPr>
        <w:t xml:space="preserve">VTA laptop as </w:t>
      </w:r>
      <w:proofErr w:type="spellStart"/>
      <w:r w:rsidRPr="00DB2769">
        <w:rPr>
          <w:sz w:val="24"/>
        </w:rPr>
        <w:t>srs-ee</w:t>
      </w:r>
      <w:proofErr w:type="spellEnd"/>
      <w:r w:rsidRPr="00DB2769">
        <w:rPr>
          <w:sz w:val="24"/>
        </w:rPr>
        <w:t xml:space="preserve"> (use the PASSWORD)</w:t>
      </w:r>
      <w:r w:rsidR="00AB0EB5">
        <w:rPr>
          <w:sz w:val="24"/>
        </w:rPr>
        <w:t>.</w:t>
      </w:r>
    </w:p>
    <w:p w:rsidR="00E52425" w:rsidRPr="00DB2769" w:rsidRDefault="00E52425" w:rsidP="00E52425">
      <w:pPr>
        <w:pStyle w:val="ListParagraph"/>
        <w:numPr>
          <w:ilvl w:val="0"/>
          <w:numId w:val="4"/>
        </w:numPr>
        <w:jc w:val="both"/>
        <w:rPr>
          <w:sz w:val="24"/>
        </w:rPr>
      </w:pPr>
      <w:r w:rsidRPr="00DB2769">
        <w:rPr>
          <w:sz w:val="24"/>
        </w:rPr>
        <w:t>Open the LabVIEW shortcut on the desktop called “VTA HOM Survey.vi”</w:t>
      </w:r>
      <w:r w:rsidR="00AB0EB5">
        <w:rPr>
          <w:sz w:val="24"/>
        </w:rPr>
        <w:t>.</w:t>
      </w:r>
    </w:p>
    <w:p w:rsidR="00E52425" w:rsidRPr="00DB2769" w:rsidRDefault="00E52425" w:rsidP="00E52425">
      <w:pPr>
        <w:pStyle w:val="ListParagraph"/>
        <w:numPr>
          <w:ilvl w:val="0"/>
          <w:numId w:val="4"/>
        </w:numPr>
        <w:jc w:val="both"/>
        <w:rPr>
          <w:sz w:val="24"/>
        </w:rPr>
      </w:pPr>
      <w:r w:rsidRPr="00DB2769">
        <w:rPr>
          <w:sz w:val="24"/>
        </w:rPr>
        <w:t>Under the ‘README’ tab, a short description of the program’s function as well as the options available to the user are listed</w:t>
      </w:r>
      <w:r w:rsidR="00AB0EB5">
        <w:rPr>
          <w:sz w:val="24"/>
        </w:rPr>
        <w:t>.</w:t>
      </w:r>
    </w:p>
    <w:p w:rsidR="00E52425" w:rsidRPr="00DB2769" w:rsidRDefault="00E52425" w:rsidP="00E52425">
      <w:pPr>
        <w:pStyle w:val="ListParagraph"/>
        <w:numPr>
          <w:ilvl w:val="0"/>
          <w:numId w:val="4"/>
        </w:numPr>
        <w:jc w:val="both"/>
        <w:rPr>
          <w:sz w:val="24"/>
        </w:rPr>
      </w:pPr>
      <w:r w:rsidRPr="00DB2769">
        <w:rPr>
          <w:sz w:val="24"/>
        </w:rPr>
        <w:t xml:space="preserve">Under the ‘Setup </w:t>
      </w:r>
      <w:proofErr w:type="spellStart"/>
      <w:r w:rsidRPr="00DB2769">
        <w:rPr>
          <w:sz w:val="24"/>
        </w:rPr>
        <w:t>Inst</w:t>
      </w:r>
      <w:proofErr w:type="spellEnd"/>
      <w:r w:rsidRPr="00DB2769">
        <w:rPr>
          <w:sz w:val="24"/>
        </w:rPr>
        <w:t>’, fill in the information about the test: Tester’s Name, Dewar #, etc.</w:t>
      </w:r>
    </w:p>
    <w:p w:rsidR="00E52425" w:rsidRPr="00DB2769" w:rsidRDefault="00A22B7C" w:rsidP="00E52425">
      <w:pPr>
        <w:pStyle w:val="ListParagraph"/>
        <w:numPr>
          <w:ilvl w:val="0"/>
          <w:numId w:val="4"/>
        </w:numPr>
        <w:jc w:val="both"/>
        <w:rPr>
          <w:sz w:val="24"/>
        </w:rPr>
      </w:pPr>
      <w:r w:rsidRPr="00DB2769">
        <w:rPr>
          <w:noProof/>
          <w:sz w:val="24"/>
          <w:szCs w:val="24"/>
        </w:rPr>
        <w:drawing>
          <wp:anchor distT="0" distB="0" distL="114300" distR="114300" simplePos="0" relativeHeight="251660288" behindDoc="1" locked="0" layoutInCell="1" allowOverlap="1" wp14:anchorId="0BBFE832" wp14:editId="5C3B7092">
            <wp:simplePos x="0" y="0"/>
            <wp:positionH relativeFrom="margin">
              <wp:align>right</wp:align>
            </wp:positionH>
            <wp:positionV relativeFrom="paragraph">
              <wp:posOffset>198120</wp:posOffset>
            </wp:positionV>
            <wp:extent cx="1871980" cy="22059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871980" cy="2205990"/>
                    </a:xfrm>
                    <a:prstGeom prst="rect">
                      <a:avLst/>
                    </a:prstGeom>
                  </pic:spPr>
                </pic:pic>
              </a:graphicData>
            </a:graphic>
            <wp14:sizeRelH relativeFrom="margin">
              <wp14:pctWidth>0</wp14:pctWidth>
            </wp14:sizeRelH>
            <wp14:sizeRelV relativeFrom="margin">
              <wp14:pctHeight>0</wp14:pctHeight>
            </wp14:sizeRelV>
          </wp:anchor>
        </w:drawing>
      </w:r>
      <w:r w:rsidR="00E52425" w:rsidRPr="00DB2769">
        <w:rPr>
          <w:sz w:val="24"/>
        </w:rPr>
        <w:t>Make sure to select the VIS</w:t>
      </w:r>
      <w:r w:rsidR="00850B6A">
        <w:rPr>
          <w:sz w:val="24"/>
        </w:rPr>
        <w:t>A instr</w:t>
      </w:r>
      <w:r w:rsidR="00406A26">
        <w:rPr>
          <w:sz w:val="24"/>
        </w:rPr>
        <w:t>ument as connected</w:t>
      </w:r>
    </w:p>
    <w:p w:rsidR="00E52425" w:rsidRPr="00DB2769" w:rsidRDefault="00E52425" w:rsidP="00E52425">
      <w:pPr>
        <w:pStyle w:val="ListParagraph"/>
        <w:numPr>
          <w:ilvl w:val="0"/>
          <w:numId w:val="4"/>
        </w:numPr>
        <w:jc w:val="both"/>
        <w:rPr>
          <w:sz w:val="24"/>
        </w:rPr>
      </w:pPr>
      <w:r w:rsidRPr="00DB2769">
        <w:rPr>
          <w:sz w:val="24"/>
        </w:rPr>
        <w:t>Run the program by clicking the white arrow</w:t>
      </w:r>
      <w:r w:rsidR="00AB0EB5">
        <w:rPr>
          <w:sz w:val="24"/>
        </w:rPr>
        <w:t>.</w:t>
      </w:r>
      <w:r w:rsidR="00A22B7C">
        <w:rPr>
          <w:sz w:val="24"/>
        </w:rPr>
        <w:t xml:space="preserve"> (Fig. 1)</w:t>
      </w:r>
    </w:p>
    <w:p w:rsidR="00E52425" w:rsidRPr="00DB2769" w:rsidRDefault="00E52425" w:rsidP="00E52425">
      <w:pPr>
        <w:pStyle w:val="ListParagraph"/>
        <w:numPr>
          <w:ilvl w:val="0"/>
          <w:numId w:val="4"/>
        </w:numPr>
        <w:jc w:val="both"/>
        <w:rPr>
          <w:sz w:val="24"/>
        </w:rPr>
      </w:pPr>
      <w:r w:rsidRPr="00DB2769">
        <w:rPr>
          <w:sz w:val="24"/>
        </w:rPr>
        <w:t>A popup window will appear asking where to save the collected data, and important information about the cavity</w:t>
      </w:r>
      <w:r w:rsidR="00AB0EB5">
        <w:rPr>
          <w:sz w:val="24"/>
        </w:rPr>
        <w:t>.</w:t>
      </w:r>
      <w:r w:rsidR="002D5B70">
        <w:rPr>
          <w:sz w:val="24"/>
        </w:rPr>
        <w:t xml:space="preserve"> (Fig. 2)</w:t>
      </w:r>
    </w:p>
    <w:p w:rsidR="00E52425" w:rsidRPr="00DB2769" w:rsidRDefault="00A22B7C" w:rsidP="00E52425">
      <w:pPr>
        <w:pStyle w:val="ListParagraph"/>
        <w:numPr>
          <w:ilvl w:val="0"/>
          <w:numId w:val="4"/>
        </w:numPr>
        <w:jc w:val="both"/>
        <w:rPr>
          <w:sz w:val="24"/>
          <w:szCs w:val="24"/>
        </w:rPr>
      </w:pPr>
      <w:r>
        <w:rPr>
          <w:noProof/>
        </w:rPr>
        <mc:AlternateContent>
          <mc:Choice Requires="wps">
            <w:drawing>
              <wp:anchor distT="0" distB="0" distL="114300" distR="114300" simplePos="0" relativeHeight="251667456" behindDoc="0" locked="0" layoutInCell="1" allowOverlap="1" wp14:anchorId="583671A0" wp14:editId="3BB1DBDF">
                <wp:simplePos x="0" y="0"/>
                <wp:positionH relativeFrom="margin">
                  <wp:align>right</wp:align>
                </wp:positionH>
                <wp:positionV relativeFrom="paragraph">
                  <wp:posOffset>1304018</wp:posOffset>
                </wp:positionV>
                <wp:extent cx="187198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71980" cy="635"/>
                        </a:xfrm>
                        <a:prstGeom prst="rect">
                          <a:avLst/>
                        </a:prstGeom>
                        <a:solidFill>
                          <a:prstClr val="white"/>
                        </a:solidFill>
                        <a:ln>
                          <a:noFill/>
                        </a:ln>
                      </wps:spPr>
                      <wps:txbx>
                        <w:txbxContent>
                          <w:p w:rsidR="00A22B7C" w:rsidRPr="00B7247A" w:rsidRDefault="002D5B70" w:rsidP="00A22B7C">
                            <w:pPr>
                              <w:pStyle w:val="Caption"/>
                              <w:jc w:val="center"/>
                              <w:rPr>
                                <w:noProof/>
                                <w:sz w:val="24"/>
                                <w:szCs w:val="24"/>
                              </w:rPr>
                            </w:pPr>
                            <w:r>
                              <w:t>Fig</w:t>
                            </w:r>
                            <w:r w:rsidR="00A22B7C">
                              <w:t xml:space="preserve"> 2 Cavity information popup</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83671A0" id="_x0000_t202" coordsize="21600,21600" o:spt="202" path="m,l,21600r21600,l21600,xe">
                <v:stroke joinstyle="miter"/>
                <v:path gradientshapeok="t" o:connecttype="rect"/>
              </v:shapetype>
              <v:shape id="Text Box 7" o:spid="_x0000_s1026" type="#_x0000_t202" style="position:absolute;left:0;text-align:left;margin-left:96.2pt;margin-top:102.7pt;width:147.4pt;height:.05pt;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" stroked="f">
                <v:textbox style="mso-fit-shape-to-text:t" inset="0,0,0,0">
                  <w:txbxContent>
                    <w:p w:rsidR="00A22B7C" w:rsidRPr="00B7247A" w:rsidRDefault="002D5B70" w:rsidP="00A22B7C">
                      <w:pPr>
                        <w:pStyle w:val="Caption"/>
                        <w:jc w:val="center"/>
                        <w:rPr>
                          <w:noProof/>
                          <w:sz w:val="24"/>
                          <w:szCs w:val="24"/>
                        </w:rPr>
                      </w:pPr>
                      <w:r>
                        <w:t>Fig</w:t>
                      </w:r>
                      <w:r w:rsidR="00A22B7C">
                        <w:t xml:space="preserve"> 2 Cavity information popup</w:t>
                      </w:r>
                    </w:p>
                  </w:txbxContent>
                </v:textbox>
                <w10:wrap type="square" anchorx="margin"/>
              </v:shape>
            </w:pict>
          </mc:Fallback>
        </mc:AlternateContent>
      </w:r>
      <w:r>
        <w:rPr>
          <w:noProof/>
        </w:rPr>
        <mc:AlternateContent>
          <mc:Choice Requires="wps">
            <w:drawing>
              <wp:anchor distT="0" distB="0" distL="114300" distR="114300" simplePos="0" relativeHeight="251665408" behindDoc="0" locked="0" layoutInCell="1" allowOverlap="1" wp14:anchorId="292629A7" wp14:editId="3818B1E0">
                <wp:simplePos x="0" y="0"/>
                <wp:positionH relativeFrom="column">
                  <wp:posOffset>0</wp:posOffset>
                </wp:positionH>
                <wp:positionV relativeFrom="paragraph">
                  <wp:posOffset>1229360</wp:posOffset>
                </wp:positionV>
                <wp:extent cx="1876425" cy="63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876425" cy="635"/>
                        </a:xfrm>
                        <a:prstGeom prst="rect">
                          <a:avLst/>
                        </a:prstGeom>
                        <a:solidFill>
                          <a:prstClr val="white"/>
                        </a:solidFill>
                        <a:ln>
                          <a:noFill/>
                        </a:ln>
                      </wps:spPr>
                      <wps:txbx>
                        <w:txbxContent>
                          <w:p w:rsidR="00A22B7C" w:rsidRPr="00BB09B4" w:rsidRDefault="002D5B70" w:rsidP="00A22B7C">
                            <w:pPr>
                              <w:pStyle w:val="Caption"/>
                              <w:jc w:val="center"/>
                              <w:rPr>
                                <w:noProof/>
                                <w:sz w:val="24"/>
                              </w:rPr>
                            </w:pPr>
                            <w:r>
                              <w:t>Fig</w:t>
                            </w:r>
                            <w:r w:rsidR="00A22B7C">
                              <w:t xml:space="preserve"> </w:t>
                            </w:r>
                            <w:r>
                              <w:t>1</w:t>
                            </w:r>
                            <w:r w:rsidR="00A22B7C">
                              <w:t>. White run arrow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2629A7" id="Text Box 5" o:spid="_x0000_s1027" type="#_x0000_t202" style="position:absolute;left:0;text-align:left;margin-left:0;margin-top:96.8pt;width:147.7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" stroked="f">
                <v:textbox style="mso-fit-shape-to-text:t" inset="0,0,0,0">
                  <w:txbxContent>
                    <w:p w:rsidR="00A22B7C" w:rsidRPr="00BB09B4" w:rsidRDefault="002D5B70" w:rsidP="00A22B7C">
                      <w:pPr>
                        <w:pStyle w:val="Caption"/>
                        <w:jc w:val="center"/>
                        <w:rPr>
                          <w:noProof/>
                          <w:sz w:val="24"/>
                        </w:rPr>
                      </w:pPr>
                      <w:r>
                        <w:t>Fig</w:t>
                      </w:r>
                      <w:r w:rsidR="00A22B7C">
                        <w:t xml:space="preserve"> </w:t>
                      </w:r>
                      <w:r>
                        <w:t>1</w:t>
                      </w:r>
                      <w:r w:rsidR="00A22B7C">
                        <w:t>. White run arrow</w:t>
                      </w:r>
                    </w:p>
                  </w:txbxContent>
                </v:textbox>
                <w10:wrap type="square"/>
              </v:shape>
            </w:pict>
          </mc:Fallback>
        </mc:AlternateContent>
      </w:r>
      <w:r w:rsidRPr="00DB2769">
        <w:rPr>
          <w:noProof/>
          <w:sz w:val="24"/>
        </w:rPr>
        <w:drawing>
          <wp:anchor distT="0" distB="0" distL="114300" distR="114300" simplePos="0" relativeHeight="251659264" behindDoc="0" locked="0" layoutInCell="1" allowOverlap="1" wp14:anchorId="6F5A89E5" wp14:editId="7F6915DE">
            <wp:simplePos x="0" y="0"/>
            <wp:positionH relativeFrom="margin">
              <wp:align>left</wp:align>
            </wp:positionH>
            <wp:positionV relativeFrom="paragraph">
              <wp:posOffset>438331</wp:posOffset>
            </wp:positionV>
            <wp:extent cx="1876425" cy="838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76425" cy="838200"/>
                    </a:xfrm>
                    <a:prstGeom prst="rect">
                      <a:avLst/>
                    </a:prstGeom>
                  </pic:spPr>
                </pic:pic>
              </a:graphicData>
            </a:graphic>
          </wp:anchor>
        </w:drawing>
      </w:r>
      <w:r>
        <w:rPr>
          <w:noProof/>
        </w:rPr>
        <mc:AlternateContent>
          <mc:Choice Requires="wps">
            <w:drawing>
              <wp:anchor distT="0" distB="0" distL="114300" distR="114300" simplePos="0" relativeHeight="251663360" behindDoc="0" locked="0" layoutInCell="1" allowOverlap="1" wp14:anchorId="2FE3893C" wp14:editId="4714899B">
                <wp:simplePos x="0" y="0"/>
                <wp:positionH relativeFrom="margin">
                  <wp:align>left</wp:align>
                </wp:positionH>
                <wp:positionV relativeFrom="paragraph">
                  <wp:posOffset>1249952</wp:posOffset>
                </wp:positionV>
                <wp:extent cx="1876425" cy="635"/>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1876425" cy="635"/>
                        </a:xfrm>
                        <a:prstGeom prst="rect">
                          <a:avLst/>
                        </a:prstGeom>
                        <a:solidFill>
                          <a:prstClr val="white"/>
                        </a:solidFill>
                        <a:ln>
                          <a:noFill/>
                        </a:ln>
                      </wps:spPr>
                      <wps:txbx>
                        <w:txbxContent>
                          <w:p w:rsidR="00A22B7C" w:rsidRPr="00281892" w:rsidRDefault="00A22B7C" w:rsidP="00A22B7C">
                            <w:pPr>
                              <w:pStyle w:val="Caption"/>
                              <w:jc w:val="center"/>
                              <w:rPr>
                                <w:noProof/>
                                <w:sz w:val="24"/>
                              </w:rPr>
                            </w:pPr>
                            <w:r>
                              <w:rPr>
                                <w:noProof/>
                                <w:sz w:val="24"/>
                              </w:rPr>
                              <w:fldChar w:fldCharType="begin"/>
                            </w:r>
                            <w:r>
                              <w:rPr>
                                <w:noProof/>
                                <w:sz w:val="24"/>
                              </w:rPr>
                              <w:instrText xml:space="preserve"> SEQ Figure \* ARABIC </w:instrText>
                            </w:r>
                            <w:r>
                              <w:rPr>
                                <w:noProof/>
                                <w:sz w:val="24"/>
                              </w:rPr>
                              <w:fldChar w:fldCharType="separate"/>
                            </w:r>
                            <w:r>
                              <w:rPr>
                                <w:noProof/>
                                <w:sz w:val="24"/>
                              </w:rPr>
                              <w:t>3</w:t>
                            </w:r>
                            <w:r>
                              <w:rPr>
                                <w:noProof/>
                                <w:sz w:val="24"/>
                              </w:rPr>
                              <w:fldChar w:fldCharType="end"/>
                            </w:r>
                            <w:r>
                              <w:t xml:space="preserve"> White run arrow</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E3893C" id="Text Box 4" o:spid="_x0000_s1028" type="#_x0000_t202" style="position:absolute;left:0;text-align:left;margin-left:0;margin-top:98.4pt;width:147.75pt;height:.05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" stroked="f">
                <v:textbox style="mso-fit-shape-to-text:t" inset="0,0,0,0">
                  <w:txbxContent>
                    <w:p w:rsidR="00A22B7C" w:rsidRPr="00281892" w:rsidRDefault="00A22B7C" w:rsidP="00A22B7C">
                      <w:pPr>
                        <w:pStyle w:val="Caption"/>
                        <w:jc w:val="center"/>
                        <w:rPr>
                          <w:noProof/>
                          <w:sz w:val="24"/>
                        </w:rPr>
                      </w:pPr>
                      <w:r>
                        <w:rPr>
                          <w:noProof/>
                          <w:sz w:val="24"/>
                        </w:rPr>
                        <w:fldChar w:fldCharType="begin"/>
                      </w:r>
                      <w:r>
                        <w:rPr>
                          <w:noProof/>
                          <w:sz w:val="24"/>
                        </w:rPr>
                        <w:instrText xml:space="preserve"> SEQ Figure \* ARABIC </w:instrText>
                      </w:r>
                      <w:r>
                        <w:rPr>
                          <w:noProof/>
                          <w:sz w:val="24"/>
                        </w:rPr>
                        <w:fldChar w:fldCharType="separate"/>
                      </w:r>
                      <w:r>
                        <w:rPr>
                          <w:noProof/>
                          <w:sz w:val="24"/>
                        </w:rPr>
                        <w:t>3</w:t>
                      </w:r>
                      <w:r>
                        <w:rPr>
                          <w:noProof/>
                          <w:sz w:val="24"/>
                        </w:rPr>
                        <w:fldChar w:fldCharType="end"/>
                      </w:r>
                      <w:r>
                        <w:t xml:space="preserve"> White run arrow</w:t>
                      </w:r>
                    </w:p>
                  </w:txbxContent>
                </v:textbox>
                <w10:wrap type="square" anchorx="margin"/>
              </v:shape>
            </w:pict>
          </mc:Fallback>
        </mc:AlternateContent>
      </w:r>
      <w:r w:rsidR="00E52425" w:rsidRPr="00DB2769">
        <w:rPr>
          <w:sz w:val="24"/>
          <w:szCs w:val="24"/>
        </w:rPr>
        <w:t>Fill in the information and click ‘Done’</w:t>
      </w:r>
      <w:r w:rsidR="00AB0EB5">
        <w:rPr>
          <w:sz w:val="24"/>
          <w:szCs w:val="24"/>
        </w:rPr>
        <w:t>.</w:t>
      </w:r>
    </w:p>
    <w:p w:rsidR="00E52425" w:rsidRPr="00DB2769" w:rsidRDefault="00DB2769" w:rsidP="00E52425">
      <w:pPr>
        <w:pStyle w:val="ListParagraph"/>
        <w:numPr>
          <w:ilvl w:val="0"/>
          <w:numId w:val="4"/>
        </w:numPr>
        <w:jc w:val="both"/>
        <w:rPr>
          <w:sz w:val="24"/>
          <w:szCs w:val="24"/>
        </w:rPr>
      </w:pPr>
      <w:r w:rsidRPr="00DB2769">
        <w:rPr>
          <w:noProof/>
          <w:sz w:val="24"/>
          <w:szCs w:val="24"/>
        </w:rPr>
        <w:lastRenderedPageBreak/>
        <w:drawing>
          <wp:anchor distT="0" distB="0" distL="114300" distR="114300" simplePos="0" relativeHeight="251661312" behindDoc="0" locked="0" layoutInCell="1" allowOverlap="1" wp14:anchorId="7D78D344" wp14:editId="1F4DCE04">
            <wp:simplePos x="0" y="0"/>
            <wp:positionH relativeFrom="margin">
              <wp:align>center</wp:align>
            </wp:positionH>
            <wp:positionV relativeFrom="paragraph">
              <wp:posOffset>848995</wp:posOffset>
            </wp:positionV>
            <wp:extent cx="5012055" cy="286258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2055" cy="2862580"/>
                    </a:xfrm>
                    <a:prstGeom prst="rect">
                      <a:avLst/>
                    </a:prstGeom>
                  </pic:spPr>
                </pic:pic>
              </a:graphicData>
            </a:graphic>
            <wp14:sizeRelH relativeFrom="margin">
              <wp14:pctWidth>0</wp14:pctWidth>
            </wp14:sizeRelH>
            <wp14:sizeRelV relativeFrom="margin">
              <wp14:pctHeight>0</wp14:pctHeight>
            </wp14:sizeRelV>
          </wp:anchor>
        </w:drawing>
      </w:r>
      <w:r w:rsidR="00E52425" w:rsidRPr="00DB2769">
        <w:rPr>
          <w:sz w:val="24"/>
          <w:szCs w:val="24"/>
        </w:rPr>
        <w:t>The program will take data for the full range of HOM bands, then prompt the user to refine the next range of data. Sample data is provided to show what the trace(s) should look like, most notably the number of peaks in the range. Adjust the start and stop frequency from the program to reduce the amount of noise floor captured</w:t>
      </w:r>
      <w:r w:rsidR="00AB0EB5">
        <w:rPr>
          <w:sz w:val="24"/>
          <w:szCs w:val="24"/>
        </w:rPr>
        <w:t>.</w:t>
      </w:r>
    </w:p>
    <w:p w:rsidR="00DB2769" w:rsidRPr="00DB2769" w:rsidRDefault="00E52425" w:rsidP="00E52425">
      <w:pPr>
        <w:pStyle w:val="ListParagraph"/>
        <w:numPr>
          <w:ilvl w:val="0"/>
          <w:numId w:val="4"/>
        </w:numPr>
        <w:jc w:val="both"/>
        <w:rPr>
          <w:sz w:val="24"/>
          <w:szCs w:val="24"/>
        </w:rPr>
      </w:pPr>
      <w:r w:rsidRPr="00DB2769">
        <w:rPr>
          <w:sz w:val="24"/>
          <w:szCs w:val="24"/>
        </w:rPr>
        <w:t>Repeat step (9) as prompted by the program.</w:t>
      </w:r>
    </w:p>
    <w:p w:rsidR="00E52425" w:rsidRPr="00DB2769" w:rsidRDefault="00E52425" w:rsidP="00E52425">
      <w:pPr>
        <w:pStyle w:val="ListParagraph"/>
        <w:numPr>
          <w:ilvl w:val="0"/>
          <w:numId w:val="4"/>
        </w:numPr>
        <w:jc w:val="both"/>
        <w:rPr>
          <w:sz w:val="24"/>
          <w:szCs w:val="24"/>
        </w:rPr>
      </w:pPr>
      <w:r w:rsidRPr="00DB2769">
        <w:rPr>
          <w:sz w:val="24"/>
          <w:szCs w:val="24"/>
        </w:rPr>
        <w:t>After a few prompts, the program will begin taking an S41 measurement of the passbands. This measurement will take some time due to the small bandwidth resolution.</w:t>
      </w:r>
    </w:p>
    <w:p w:rsidR="00E52425" w:rsidRPr="00DB2769" w:rsidRDefault="00E52425" w:rsidP="00E52425">
      <w:pPr>
        <w:pStyle w:val="ListParagraph"/>
        <w:numPr>
          <w:ilvl w:val="0"/>
          <w:numId w:val="4"/>
        </w:numPr>
        <w:jc w:val="both"/>
        <w:rPr>
          <w:sz w:val="24"/>
          <w:szCs w:val="24"/>
        </w:rPr>
      </w:pPr>
      <w:r w:rsidRPr="00DB2769">
        <w:rPr>
          <w:sz w:val="24"/>
          <w:szCs w:val="24"/>
        </w:rPr>
        <w:t>Once the scan has completed, the program will export the data from each scan as well as an image of each range to an Excel spreadsheet. Double check that all ranges are exported properly (two sheets per range for C100 surveys) and ensure the file has been saved in the selected folder</w:t>
      </w:r>
    </w:p>
    <w:p w:rsidR="00E52425" w:rsidRPr="00DB2769" w:rsidRDefault="00E52425" w:rsidP="00E52425">
      <w:pPr>
        <w:pStyle w:val="ListParagraph"/>
        <w:numPr>
          <w:ilvl w:val="0"/>
          <w:numId w:val="4"/>
        </w:numPr>
        <w:jc w:val="both"/>
        <w:rPr>
          <w:sz w:val="24"/>
          <w:szCs w:val="24"/>
        </w:rPr>
      </w:pPr>
      <w:r w:rsidRPr="00DB2769">
        <w:rPr>
          <w:sz w:val="24"/>
          <w:szCs w:val="24"/>
        </w:rPr>
        <w:t>Now that the data has been saved, send the spreadsheet to the person analyzing or follow the next steps of the procedure.</w:t>
      </w:r>
    </w:p>
    <w:p w:rsidR="00E52425" w:rsidRPr="00DB2769" w:rsidRDefault="00E52425" w:rsidP="00E52425">
      <w:pPr>
        <w:pStyle w:val="ListParagraph"/>
        <w:numPr>
          <w:ilvl w:val="0"/>
          <w:numId w:val="4"/>
        </w:numPr>
        <w:jc w:val="both"/>
        <w:rPr>
          <w:sz w:val="24"/>
          <w:szCs w:val="24"/>
        </w:rPr>
      </w:pPr>
      <w:r w:rsidRPr="00DB2769">
        <w:rPr>
          <w:sz w:val="24"/>
          <w:szCs w:val="24"/>
        </w:rPr>
        <w:t>It may be useful</w:t>
      </w:r>
      <w:r w:rsidR="00DF3DF3">
        <w:rPr>
          <w:sz w:val="24"/>
          <w:szCs w:val="24"/>
        </w:rPr>
        <w:t xml:space="preserve"> at this stage</w:t>
      </w:r>
      <w:r w:rsidRPr="00DB2769">
        <w:rPr>
          <w:sz w:val="24"/>
          <w:szCs w:val="24"/>
        </w:rPr>
        <w:t xml:space="preserve"> to identify the Pi mode of the cavity to help whoever is running the RF test</w:t>
      </w:r>
    </w:p>
    <w:p w:rsidR="004E5004" w:rsidRPr="00DB2769" w:rsidRDefault="00E52425" w:rsidP="00AB33C7">
      <w:pPr>
        <w:ind w:left="360"/>
        <w:jc w:val="both"/>
        <w:rPr>
          <w:sz w:val="24"/>
          <w:szCs w:val="24"/>
        </w:rPr>
      </w:pPr>
      <w:r w:rsidRPr="00DB2769">
        <w:rPr>
          <w:sz w:val="24"/>
          <w:szCs w:val="24"/>
        </w:rPr>
        <w:t xml:space="preserve">This concludes the parts </w:t>
      </w:r>
      <w:r w:rsidR="00DF3DF3">
        <w:rPr>
          <w:sz w:val="24"/>
          <w:szCs w:val="24"/>
        </w:rPr>
        <w:t>of HOM survey process that need</w:t>
      </w:r>
      <w:r w:rsidRPr="00DB2769">
        <w:rPr>
          <w:sz w:val="24"/>
          <w:szCs w:val="24"/>
        </w:rPr>
        <w:t xml:space="preserve"> to be </w:t>
      </w:r>
      <w:r w:rsidR="00DF3DF3">
        <w:rPr>
          <w:sz w:val="24"/>
          <w:szCs w:val="24"/>
        </w:rPr>
        <w:t>performed</w:t>
      </w:r>
      <w:r w:rsidRPr="00DB2769">
        <w:rPr>
          <w:sz w:val="24"/>
          <w:szCs w:val="24"/>
        </w:rPr>
        <w:t xml:space="preserve"> at the cavity. Save and send the spreadsheet file for analysis. The analysis </w:t>
      </w:r>
      <w:r w:rsidR="00DB2769" w:rsidRPr="00DB2769">
        <w:rPr>
          <w:sz w:val="24"/>
          <w:szCs w:val="24"/>
        </w:rPr>
        <w:t xml:space="preserve">to </w:t>
      </w:r>
      <w:bookmarkStart w:id="0" w:name="_GoBack"/>
      <w:bookmarkEnd w:id="0"/>
      <w:r w:rsidR="00DB2769" w:rsidRPr="00DB2769">
        <w:rPr>
          <w:sz w:val="24"/>
          <w:szCs w:val="24"/>
        </w:rPr>
        <w:t xml:space="preserve">extract Q values </w:t>
      </w:r>
      <w:r w:rsidRPr="00DB2769">
        <w:rPr>
          <w:sz w:val="24"/>
          <w:szCs w:val="24"/>
        </w:rPr>
        <w:t>can be performed by another person at another time.</w:t>
      </w:r>
    </w:p>
    <w:sectPr w:rsidR="004E5004" w:rsidRPr="00DB27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398"/>
    <w:multiLevelType w:val="hybridMultilevel"/>
    <w:tmpl w:val="5A8E7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613AE"/>
    <w:multiLevelType w:val="hybridMultilevel"/>
    <w:tmpl w:val="09740D08"/>
    <w:lvl w:ilvl="0" w:tplc="24203B08">
      <w:start w:val="1"/>
      <w:numFmt w:val="decimal"/>
      <w:lvlText w:val="%1."/>
      <w:lvlJc w:val="left"/>
      <w:pPr>
        <w:ind w:left="54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6A23D36"/>
    <w:multiLevelType w:val="hybridMultilevel"/>
    <w:tmpl w:val="0CF46F16"/>
    <w:lvl w:ilvl="0" w:tplc="3634D720">
      <w:start w:val="1"/>
      <w:numFmt w:val="lowerLetter"/>
      <w:lvlText w:val="%1)"/>
      <w:lvlJc w:val="left"/>
      <w:pPr>
        <w:ind w:left="1080" w:hanging="360"/>
      </w:pPr>
      <w:rPr>
        <w:rFonts w:hint="default"/>
      </w:rPr>
    </w:lvl>
    <w:lvl w:ilvl="1" w:tplc="7E6A2F3A">
      <w:start w:val="1"/>
      <w:numFmt w:val="lowerLetter"/>
      <w:lvlText w:val="%2."/>
      <w:lvlJc w:val="left"/>
      <w:pPr>
        <w:ind w:left="1800" w:hanging="360"/>
      </w:pPr>
      <w:rPr>
        <w:rFonts w:hint="default"/>
      </w:rPr>
    </w:lvl>
    <w:lvl w:ilvl="2" w:tplc="AC8AD54A">
      <w:start w:val="1"/>
      <w:numFmt w:val="decimal"/>
      <w:lvlText w:val="%3."/>
      <w:lvlJc w:val="left"/>
      <w:pPr>
        <w:ind w:left="2700" w:hanging="360"/>
      </w:pPr>
      <w:rPr>
        <w:rFonts w:hint="default"/>
      </w:rPr>
    </w:lvl>
    <w:lvl w:ilvl="3" w:tplc="17D6B10C">
      <w:start w:val="3"/>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FE47C4"/>
    <w:multiLevelType w:val="hybridMultilevel"/>
    <w:tmpl w:val="EAE4C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425"/>
    <w:rsid w:val="002D5B70"/>
    <w:rsid w:val="004048A4"/>
    <w:rsid w:val="00406A26"/>
    <w:rsid w:val="00850B6A"/>
    <w:rsid w:val="00904EA8"/>
    <w:rsid w:val="00A22B7C"/>
    <w:rsid w:val="00AB0EB5"/>
    <w:rsid w:val="00AB33C7"/>
    <w:rsid w:val="00C72306"/>
    <w:rsid w:val="00D138C2"/>
    <w:rsid w:val="00DB2769"/>
    <w:rsid w:val="00DE6B2B"/>
    <w:rsid w:val="00DF3DF3"/>
    <w:rsid w:val="00E52425"/>
    <w:rsid w:val="00F70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8A24"/>
  <w15:chartTrackingRefBased/>
  <w15:docId w15:val="{64FEF738-E9BE-43B4-8725-40650A53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42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425"/>
    <w:pPr>
      <w:ind w:left="720"/>
      <w:contextualSpacing/>
    </w:pPr>
  </w:style>
  <w:style w:type="paragraph" w:styleId="Caption">
    <w:name w:val="caption"/>
    <w:basedOn w:val="Normal"/>
    <w:next w:val="Normal"/>
    <w:uiPriority w:val="35"/>
    <w:unhideWhenUsed/>
    <w:qFormat/>
    <w:rsid w:val="00A22B7C"/>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Owen</dc:creator>
  <cp:keywords/>
  <dc:description/>
  <cp:lastModifiedBy>Peter Owen</cp:lastModifiedBy>
  <cp:revision>2</cp:revision>
  <dcterms:created xsi:type="dcterms:W3CDTF">2019-06-14T19:37:00Z</dcterms:created>
  <dcterms:modified xsi:type="dcterms:W3CDTF">2019-06-14T19:37:00Z</dcterms:modified>
</cp:coreProperties>
</file>