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B3" w:rsidRPr="00EA7F40" w:rsidRDefault="00FC3FC5" w:rsidP="006A1745">
      <w:pPr>
        <w:pStyle w:val="Heading1"/>
        <w:numPr>
          <w:ilvl w:val="0"/>
          <w:numId w:val="2"/>
        </w:numPr>
        <w:rPr>
          <w:sz w:val="24"/>
        </w:rPr>
      </w:pPr>
      <w:r w:rsidRPr="00EA7F40">
        <w:rPr>
          <w:sz w:val="24"/>
        </w:rPr>
        <w:t>Traveler Menu</w:t>
      </w:r>
      <w:bookmarkStart w:id="0" w:name="_GoBack"/>
      <w:bookmarkEnd w:id="0"/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I recommend removing the Batch NCR and Batch Traveler features. If travelers/NCRs are kept up to date, then there is no reason for batch edits. Also, if the links work in the OP/CL reports for NCRS, D3s, and Travelers, then it’s not hard to filter the list then edit several in a few minutes.</w:t>
      </w:r>
    </w:p>
    <w:p w:rsidR="00FC3FC5" w:rsidRPr="00EA7F40" w:rsidRDefault="00FC3FC5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Batch NCR Edit is now only a view and requested by users.  Will change the title.</w:t>
      </w:r>
    </w:p>
    <w:p w:rsidR="00FC3FC5" w:rsidRPr="00EA7F40" w:rsidRDefault="00FC3FC5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Batch Traveler Closing requested by Users. Will query them.</w:t>
      </w:r>
    </w:p>
    <w:p w:rsidR="006A1745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Traveler Tools and Retrieve All Files seem like they are for admins. Suggest moving to Admin Menu.</w:t>
      </w:r>
    </w:p>
    <w:p w:rsidR="00FC3FC5" w:rsidRPr="006A1745" w:rsidRDefault="00FC3FC5" w:rsidP="006A1745">
      <w:pPr>
        <w:pStyle w:val="Heading3"/>
        <w:numPr>
          <w:ilvl w:val="2"/>
          <w:numId w:val="2"/>
        </w:numPr>
      </w:pPr>
      <w:r w:rsidRPr="006A1745">
        <w:t>Traveler Tools and Retrieve All Files are for Users and allow viewing</w:t>
      </w:r>
      <w:r w:rsidR="00DF409A" w:rsidRPr="006A1745">
        <w:t>/saving</w:t>
      </w:r>
      <w:r w:rsidRPr="006A1745">
        <w:t xml:space="preserve"> capabilities into the system.</w:t>
      </w:r>
    </w:p>
    <w:p w:rsidR="00FC3FC5" w:rsidRPr="00EA7F40" w:rsidRDefault="00FC3FC5" w:rsidP="006A1745">
      <w:pPr>
        <w:pStyle w:val="Heading1"/>
        <w:numPr>
          <w:ilvl w:val="0"/>
          <w:numId w:val="2"/>
        </w:numPr>
        <w:rPr>
          <w:sz w:val="24"/>
        </w:rPr>
      </w:pPr>
      <w:r w:rsidRPr="00EA7F40">
        <w:rPr>
          <w:sz w:val="24"/>
        </w:rPr>
        <w:t>Production Menu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Why is L2PRD listed?</w:t>
      </w:r>
    </w:p>
    <w:p w:rsidR="00FC3FC5" w:rsidRPr="00EA7F40" w:rsidRDefault="00FC3FC5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All Projects remain and will eventually move to a Closed Area.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CEBAF should look like the MLPs. Suggest consolidating into one top level menu called “Status Boards” and identify/create a common set of Status Boards for all projects (e.g. CAV, CST, CM, CAV SPEC… then add others if requested).</w:t>
      </w:r>
    </w:p>
    <w:p w:rsidR="00FC3FC5" w:rsidRPr="00EA7F40" w:rsidRDefault="00FC3FC5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Already in progress.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What happens when a project ends? Is there any reason someone might want to use these reports on a closed project?</w:t>
      </w:r>
    </w:p>
    <w:p w:rsidR="00FC3FC5" w:rsidRPr="00EA7F40" w:rsidRDefault="00FC3FC5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Yes, many "closed" projects are referred back to. Will eventually move to a Closed Area.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Will “Drilldown” include MLP drilldowns?</w:t>
      </w:r>
    </w:p>
    <w:p w:rsidR="00FC3FC5" w:rsidRPr="00006D67" w:rsidRDefault="00FC3FC5" w:rsidP="006A1745">
      <w:pPr>
        <w:pStyle w:val="Heading3"/>
        <w:numPr>
          <w:ilvl w:val="2"/>
          <w:numId w:val="2"/>
        </w:numPr>
      </w:pPr>
      <w:r w:rsidRPr="00EA7F40">
        <w:rPr>
          <w:sz w:val="20"/>
          <w:szCs w:val="20"/>
        </w:rPr>
        <w:t>Yes, but a Production variety and not just KPIs.</w:t>
      </w:r>
    </w:p>
    <w:p w:rsidR="00FC3FC5" w:rsidRPr="00EA7F40" w:rsidRDefault="00FC3FC5" w:rsidP="006A1745">
      <w:pPr>
        <w:pStyle w:val="Heading1"/>
        <w:numPr>
          <w:ilvl w:val="0"/>
          <w:numId w:val="2"/>
        </w:numPr>
        <w:rPr>
          <w:sz w:val="24"/>
        </w:rPr>
      </w:pPr>
      <w:r w:rsidRPr="00EA7F40">
        <w:rPr>
          <w:sz w:val="24"/>
        </w:rPr>
        <w:t>Project Portal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Why is L2PRD listed?</w:t>
      </w:r>
    </w:p>
    <w:p w:rsidR="00FC3FC5" w:rsidRPr="00EA7F40" w:rsidRDefault="00FC3FC5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All projects remain available.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Delete “KPI” in “KPI Drilldowns”.</w:t>
      </w:r>
    </w:p>
    <w:p w:rsidR="00FC3FC5" w:rsidRPr="00006D67" w:rsidRDefault="00FC3FC5" w:rsidP="006A1745">
      <w:pPr>
        <w:pStyle w:val="Heading3"/>
        <w:numPr>
          <w:ilvl w:val="2"/>
          <w:numId w:val="2"/>
        </w:numPr>
      </w:pPr>
      <w:r w:rsidRPr="00EA7F40">
        <w:rPr>
          <w:sz w:val="20"/>
          <w:szCs w:val="20"/>
        </w:rPr>
        <w:t>This is to distinguis</w:t>
      </w:r>
      <w:r w:rsidR="00885192" w:rsidRPr="00EA7F40">
        <w:rPr>
          <w:sz w:val="20"/>
          <w:szCs w:val="20"/>
        </w:rPr>
        <w:t>h</w:t>
      </w:r>
      <w:r w:rsidRPr="00EA7F40">
        <w:rPr>
          <w:sz w:val="20"/>
          <w:szCs w:val="20"/>
        </w:rPr>
        <w:t xml:space="preserve"> from Production DrillDowns</w:t>
      </w:r>
      <w:r w:rsidR="00885192" w:rsidRPr="00EA7F40">
        <w:rPr>
          <w:sz w:val="20"/>
          <w:szCs w:val="20"/>
        </w:rPr>
        <w:t>.</w:t>
      </w:r>
    </w:p>
    <w:p w:rsidR="00FC3FC5" w:rsidRPr="00EA7F40" w:rsidRDefault="00FC3FC5" w:rsidP="006A1745">
      <w:pPr>
        <w:pStyle w:val="Heading1"/>
        <w:numPr>
          <w:ilvl w:val="0"/>
          <w:numId w:val="2"/>
        </w:numPr>
        <w:rPr>
          <w:sz w:val="24"/>
        </w:rPr>
      </w:pPr>
      <w:r w:rsidRPr="00EA7F40">
        <w:rPr>
          <w:sz w:val="24"/>
        </w:rPr>
        <w:t>Datamine Menu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Why no MLP projects?</w:t>
      </w:r>
    </w:p>
    <w:p w:rsidR="00885192" w:rsidRPr="00EA7F40" w:rsidRDefault="00885192" w:rsidP="006A1745">
      <w:pPr>
        <w:pStyle w:val="Heading3"/>
        <w:numPr>
          <w:ilvl w:val="2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Will add.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The Cavity Performance reports see very similar to the status boards and drilldowns in the Production Menu. Can they be consolidated?</w:t>
      </w:r>
    </w:p>
    <w:p w:rsidR="00885192" w:rsidRPr="00006D67" w:rsidRDefault="00885192" w:rsidP="006A1745">
      <w:pPr>
        <w:pStyle w:val="Heading3"/>
        <w:numPr>
          <w:ilvl w:val="2"/>
          <w:numId w:val="2"/>
        </w:numPr>
      </w:pPr>
      <w:r w:rsidRPr="00EA7F40">
        <w:rPr>
          <w:sz w:val="20"/>
          <w:szCs w:val="20"/>
        </w:rPr>
        <w:t>The Datamine area is for researchers/scientists/engineers who need additional query capabilities. This is here to allow growth in the system. The Production Area is for those on the floor who do the work.</w:t>
      </w:r>
    </w:p>
    <w:p w:rsidR="00FC3FC5" w:rsidRPr="00EA7F40" w:rsidRDefault="00FC3FC5" w:rsidP="006A1745">
      <w:pPr>
        <w:pStyle w:val="Heading1"/>
        <w:numPr>
          <w:ilvl w:val="0"/>
          <w:numId w:val="2"/>
        </w:numPr>
        <w:rPr>
          <w:sz w:val="24"/>
        </w:rPr>
      </w:pPr>
      <w:r w:rsidRPr="00EA7F40">
        <w:rPr>
          <w:sz w:val="24"/>
        </w:rPr>
        <w:t>QC Reports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Someday I would like to merge the NCRs (OP/CL) report with the QC NCR Listing report.</w:t>
      </w:r>
    </w:p>
    <w:p w:rsidR="00885192" w:rsidRPr="00006D67" w:rsidRDefault="00885192" w:rsidP="006A1745">
      <w:pPr>
        <w:pStyle w:val="Heading3"/>
        <w:numPr>
          <w:ilvl w:val="2"/>
          <w:numId w:val="2"/>
        </w:numPr>
      </w:pPr>
      <w:r w:rsidRPr="00EA7F40">
        <w:rPr>
          <w:sz w:val="20"/>
          <w:szCs w:val="20"/>
        </w:rPr>
        <w:t>Let us know when you have some requirements.</w:t>
      </w:r>
      <w:r w:rsidRPr="00006D67">
        <w:t xml:space="preserve"> </w:t>
      </w:r>
    </w:p>
    <w:p w:rsidR="00FC3FC5" w:rsidRPr="00EA7F40" w:rsidRDefault="00FC3FC5" w:rsidP="006A1745">
      <w:pPr>
        <w:pStyle w:val="Heading1"/>
        <w:numPr>
          <w:ilvl w:val="0"/>
          <w:numId w:val="2"/>
        </w:numPr>
        <w:rPr>
          <w:sz w:val="24"/>
        </w:rPr>
      </w:pPr>
      <w:r w:rsidRPr="00EA7F40">
        <w:rPr>
          <w:sz w:val="24"/>
        </w:rPr>
        <w:t>DocuShare Menu</w:t>
      </w:r>
    </w:p>
    <w:p w:rsidR="00FC3FC5" w:rsidRPr="00EA7F40" w:rsidRDefault="00FC3FC5" w:rsidP="006A1745">
      <w:pPr>
        <w:pStyle w:val="Heading2"/>
        <w:numPr>
          <w:ilvl w:val="1"/>
          <w:numId w:val="2"/>
        </w:numPr>
        <w:rPr>
          <w:sz w:val="20"/>
          <w:szCs w:val="20"/>
        </w:rPr>
      </w:pPr>
      <w:r w:rsidRPr="00EA7F40">
        <w:rPr>
          <w:sz w:val="20"/>
          <w:szCs w:val="20"/>
        </w:rPr>
        <w:t>SRF Projects means all projects done by SRF. There isn’t a distinction made anywhere else – they are just called projects.</w:t>
      </w:r>
    </w:p>
    <w:p w:rsidR="00885192" w:rsidRPr="00006D67" w:rsidRDefault="00885192" w:rsidP="006A1745">
      <w:pPr>
        <w:pStyle w:val="Heading3"/>
        <w:numPr>
          <w:ilvl w:val="2"/>
          <w:numId w:val="2"/>
        </w:numPr>
      </w:pPr>
      <w:r w:rsidRPr="00EA7F40">
        <w:rPr>
          <w:sz w:val="20"/>
          <w:szCs w:val="20"/>
        </w:rPr>
        <w:t>The list is long enough to require additional spacing. And it distinguishes between writeable and non-writeable areas in DocuShare.</w:t>
      </w:r>
    </w:p>
    <w:p w:rsidR="00FC3FC5" w:rsidRPr="00006D67" w:rsidRDefault="00FC3FC5" w:rsidP="00885192">
      <w:pPr>
        <w:spacing w:after="0" w:line="240" w:lineRule="auto"/>
        <w:rPr>
          <w:sz w:val="18"/>
        </w:rPr>
      </w:pPr>
    </w:p>
    <w:sectPr w:rsidR="00FC3FC5" w:rsidRPr="00006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B27B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473A4F1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C5"/>
    <w:rsid w:val="00006D67"/>
    <w:rsid w:val="006A1745"/>
    <w:rsid w:val="00830C7D"/>
    <w:rsid w:val="00885192"/>
    <w:rsid w:val="00DF409A"/>
    <w:rsid w:val="00EA7F40"/>
    <w:rsid w:val="00F73AB3"/>
    <w:rsid w:val="00F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0FD7"/>
  <w15:chartTrackingRefBased/>
  <w15:docId w15:val="{928B8519-864D-4026-8A2C-85C035BE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D6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F40"/>
    <w:pPr>
      <w:keepNext/>
      <w:keepLines/>
      <w:numPr>
        <w:ilvl w:val="1"/>
        <w:numId w:val="1"/>
      </w:numPr>
      <w:spacing w:after="0" w:line="240" w:lineRule="auto"/>
      <w:ind w:left="432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745"/>
    <w:pPr>
      <w:keepNext/>
      <w:keepLines/>
      <w:numPr>
        <w:ilvl w:val="2"/>
        <w:numId w:val="1"/>
      </w:numPr>
      <w:spacing w:after="0" w:line="240" w:lineRule="auto"/>
      <w:ind w:left="7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D6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D6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D6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D6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D6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D6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D6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7F40"/>
    <w:rPr>
      <w:rFonts w:asciiTheme="majorHAnsi" w:eastAsiaTheme="majorEastAsia" w:hAnsiTheme="majorHAnsi" w:cstheme="majorBidi"/>
      <w:noProof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745"/>
    <w:rPr>
      <w:rFonts w:asciiTheme="majorHAnsi" w:eastAsiaTheme="majorEastAsia" w:hAnsiTheme="majorHAnsi" w:cstheme="majorBidi"/>
      <w:noProof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D67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D67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D67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D67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D67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D67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4</cp:revision>
  <dcterms:created xsi:type="dcterms:W3CDTF">2022-06-01T12:17:00Z</dcterms:created>
  <dcterms:modified xsi:type="dcterms:W3CDTF">2022-06-02T15:04:00Z</dcterms:modified>
</cp:coreProperties>
</file>