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620"/>
        <w:gridCol w:w="4590"/>
        <w:gridCol w:w="216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40130A" w:rsidRPr="00BE6ADF" w:rsidRDefault="00973E84" w:rsidP="0035230B">
            <w:pPr>
              <w:tabs>
                <w:tab w:val="clear" w:pos="2250"/>
              </w:tabs>
              <w:jc w:val="center"/>
              <w:rPr>
                <w:rFonts w:ascii="Lucida Bright" w:hAnsi="Lucida Bright" w:cs="Arial"/>
                <w:b/>
                <w:color w:val="C00000"/>
                <w:sz w:val="40"/>
                <w:szCs w:val="40"/>
              </w:rPr>
            </w:pPr>
            <w:r>
              <w:rPr>
                <w:rFonts w:ascii="Lucida Bright" w:hAnsi="Lucida Bright" w:cs="Arial"/>
                <w:b/>
                <w:color w:val="C00000"/>
                <w:sz w:val="40"/>
                <w:szCs w:val="40"/>
              </w:rPr>
              <w:t xml:space="preserve">Flange </w:t>
            </w:r>
            <w:r w:rsidR="00C62A53">
              <w:rPr>
                <w:rFonts w:ascii="Lucida Bright" w:hAnsi="Lucida Bright" w:cs="Arial"/>
                <w:b/>
                <w:color w:val="C00000"/>
                <w:sz w:val="40"/>
                <w:szCs w:val="40"/>
              </w:rPr>
              <w:t>Bolt Hole Cleaning</w:t>
            </w:r>
            <w:r w:rsidR="008D3D9F">
              <w:rPr>
                <w:rFonts w:ascii="Lucida Bright" w:hAnsi="Lucida Bright" w:cs="Arial"/>
                <w:b/>
                <w:color w:val="C00000"/>
                <w:sz w:val="40"/>
                <w:szCs w:val="40"/>
              </w:rPr>
              <w:t xml:space="preserve"> in </w:t>
            </w:r>
            <w:r w:rsidR="008D3D9F">
              <w:rPr>
                <w:rFonts w:ascii="Lucida Bright" w:hAnsi="Lucida Bright" w:cs="Arial"/>
                <w:b/>
                <w:color w:val="C00000"/>
                <w:sz w:val="40"/>
                <w:szCs w:val="40"/>
              </w:rPr>
              <w:t>Clean Room</w:t>
            </w:r>
          </w:p>
        </w:tc>
      </w:tr>
      <w:tr w:rsidR="0040130A" w:rsidRPr="000E7AB8" w:rsidTr="008F2DE2">
        <w:tc>
          <w:tcPr>
            <w:tcW w:w="162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40130A" w:rsidP="00646DB6">
            <w:pPr>
              <w:rPr>
                <w:b/>
              </w:rPr>
            </w:pPr>
            <w:r w:rsidRPr="00AE4D72">
              <w:rPr>
                <w:b/>
              </w:rPr>
              <w:t>Document Number:</w:t>
            </w:r>
          </w:p>
        </w:tc>
        <w:tc>
          <w:tcPr>
            <w:tcW w:w="4590" w:type="dxa"/>
            <w:tcBorders>
              <w:top w:val="single" w:sz="18" w:space="0" w:color="000000" w:themeColor="text1"/>
              <w:left w:val="nil"/>
              <w:bottom w:val="nil"/>
              <w:right w:val="nil"/>
            </w:tcBorders>
            <w:vAlign w:val="center"/>
          </w:tcPr>
          <w:p w:rsidR="0040130A" w:rsidRPr="000E7AB8" w:rsidRDefault="00FD2BD4" w:rsidP="00807660">
            <w:r>
              <w:t>SRF-MSPR-</w:t>
            </w:r>
            <w:r w:rsidR="004F1816" w:rsidRPr="00C14B6C">
              <w:t>CLNRM</w:t>
            </w:r>
            <w:r w:rsidR="00807660">
              <w:t>-</w:t>
            </w:r>
            <w:r w:rsidR="004A7692">
              <w:t>FBH</w:t>
            </w:r>
            <w:r w:rsidR="00807660">
              <w:t>-</w:t>
            </w:r>
            <w:r w:rsidR="00C62A53">
              <w:t>DEGR</w:t>
            </w:r>
          </w:p>
        </w:tc>
        <w:tc>
          <w:tcPr>
            <w:tcW w:w="216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B47B19" w:rsidP="00646DB6">
            <w:pPr>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rsidR="0040130A" w:rsidRPr="000E7AB8" w:rsidRDefault="0065716F" w:rsidP="00646DB6">
            <w:r>
              <w:t>0</w:t>
            </w:r>
            <w:r w:rsidR="00C14B6C">
              <w:t>6</w:t>
            </w:r>
            <w:r w:rsidR="00EE1DAD">
              <w:t xml:space="preserve"> </w:t>
            </w:r>
            <w:r>
              <w:t>OCT</w:t>
            </w:r>
            <w:r w:rsidR="00EE1DAD">
              <w:t xml:space="preserve"> </w:t>
            </w:r>
            <w:r>
              <w:t>2022</w:t>
            </w:r>
          </w:p>
        </w:tc>
      </w:tr>
      <w:tr w:rsidR="0040130A" w:rsidRPr="000E7AB8" w:rsidTr="008F2DE2">
        <w:tc>
          <w:tcPr>
            <w:tcW w:w="1620" w:type="dxa"/>
            <w:tcBorders>
              <w:top w:val="nil"/>
              <w:left w:val="nil"/>
              <w:bottom w:val="nil"/>
              <w:right w:val="nil"/>
            </w:tcBorders>
            <w:shd w:val="clear" w:color="auto" w:fill="D9D9D9" w:themeFill="background1" w:themeFillShade="D9"/>
            <w:vAlign w:val="center"/>
          </w:tcPr>
          <w:p w:rsidR="0040130A" w:rsidRPr="00AE4D72" w:rsidRDefault="0040130A" w:rsidP="00646DB6">
            <w:pPr>
              <w:rPr>
                <w:b/>
              </w:rPr>
            </w:pPr>
            <w:r w:rsidRPr="00AE4D72">
              <w:rPr>
                <w:b/>
              </w:rPr>
              <w:t>Revision Number:</w:t>
            </w:r>
          </w:p>
        </w:tc>
        <w:tc>
          <w:tcPr>
            <w:tcW w:w="4590" w:type="dxa"/>
            <w:tcBorders>
              <w:top w:val="nil"/>
              <w:left w:val="nil"/>
              <w:bottom w:val="nil"/>
              <w:right w:val="nil"/>
            </w:tcBorders>
            <w:vAlign w:val="center"/>
          </w:tcPr>
          <w:p w:rsidR="0040130A" w:rsidRPr="0035230B" w:rsidRDefault="00FD2BD4" w:rsidP="00BE1FD5">
            <w:r>
              <w:t>R1</w:t>
            </w:r>
          </w:p>
        </w:tc>
        <w:tc>
          <w:tcPr>
            <w:tcW w:w="2160" w:type="dxa"/>
            <w:tcBorders>
              <w:top w:val="nil"/>
              <w:left w:val="nil"/>
              <w:bottom w:val="nil"/>
              <w:right w:val="nil"/>
            </w:tcBorders>
            <w:shd w:val="clear" w:color="auto" w:fill="D9D9D9" w:themeFill="background1" w:themeFillShade="D9"/>
            <w:vAlign w:val="center"/>
          </w:tcPr>
          <w:p w:rsidR="0040130A" w:rsidRPr="00AE4D72" w:rsidRDefault="0040130A" w:rsidP="00646DB6">
            <w:pPr>
              <w:rPr>
                <w:b/>
              </w:rPr>
            </w:pPr>
            <w:r w:rsidRPr="00AE4D72">
              <w:rPr>
                <w:b/>
              </w:rPr>
              <w:t>Periodic Review Date:</w:t>
            </w:r>
          </w:p>
        </w:tc>
        <w:tc>
          <w:tcPr>
            <w:tcW w:w="1813" w:type="dxa"/>
            <w:tcBorders>
              <w:top w:val="nil"/>
              <w:left w:val="nil"/>
              <w:bottom w:val="nil"/>
              <w:right w:val="nil"/>
            </w:tcBorders>
            <w:vAlign w:val="center"/>
          </w:tcPr>
          <w:p w:rsidR="0040130A" w:rsidRPr="000E7AB8" w:rsidRDefault="0065716F" w:rsidP="00646DB6">
            <w:r>
              <w:t>0</w:t>
            </w:r>
            <w:r w:rsidR="00C14B6C">
              <w:t>6</w:t>
            </w:r>
            <w:r w:rsidR="00EE1DAD">
              <w:t xml:space="preserve"> </w:t>
            </w:r>
            <w:r>
              <w:t>OCT</w:t>
            </w:r>
            <w:r w:rsidR="00EE1DAD">
              <w:t xml:space="preserve"> </w:t>
            </w:r>
            <w:r>
              <w:t>2025</w:t>
            </w:r>
          </w:p>
        </w:tc>
      </w:tr>
      <w:tr w:rsidR="0040130A" w:rsidRPr="000E7AB8" w:rsidTr="008F2DE2">
        <w:tc>
          <w:tcPr>
            <w:tcW w:w="162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646DB6">
            <w:pPr>
              <w:rPr>
                <w:b/>
              </w:rPr>
            </w:pPr>
            <w:r>
              <w:rPr>
                <w:b/>
              </w:rPr>
              <w:t>Document</w:t>
            </w:r>
            <w:r w:rsidR="0040130A" w:rsidRPr="00AE4D72">
              <w:rPr>
                <w:b/>
              </w:rPr>
              <w:t xml:space="preserve"> Owner:</w:t>
            </w:r>
          </w:p>
        </w:tc>
        <w:tc>
          <w:tcPr>
            <w:tcW w:w="4590" w:type="dxa"/>
            <w:tcBorders>
              <w:top w:val="nil"/>
              <w:left w:val="nil"/>
              <w:bottom w:val="double" w:sz="6" w:space="0" w:color="000000" w:themeColor="text1"/>
              <w:right w:val="nil"/>
            </w:tcBorders>
            <w:vAlign w:val="center"/>
          </w:tcPr>
          <w:p w:rsidR="0040130A" w:rsidRPr="000E7AB8" w:rsidRDefault="00C14B6C" w:rsidP="00646DB6">
            <w:r>
              <w:t>Chris Dreyfuss</w:t>
            </w:r>
            <w:r w:rsidR="00EB5468">
              <w:t xml:space="preserve"> </w:t>
            </w:r>
          </w:p>
        </w:tc>
        <w:tc>
          <w:tcPr>
            <w:tcW w:w="216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646DB6">
            <w:pPr>
              <w:rPr>
                <w:b/>
              </w:rPr>
            </w:pPr>
            <w:r w:rsidRPr="00AE4D72">
              <w:rPr>
                <w:b/>
              </w:rPr>
              <w:t>Department Owner:</w:t>
            </w:r>
          </w:p>
        </w:tc>
        <w:tc>
          <w:tcPr>
            <w:tcW w:w="1813" w:type="dxa"/>
            <w:tcBorders>
              <w:top w:val="nil"/>
              <w:left w:val="nil"/>
              <w:bottom w:val="double" w:sz="6" w:space="0" w:color="000000" w:themeColor="text1"/>
              <w:right w:val="nil"/>
            </w:tcBorders>
            <w:vAlign w:val="center"/>
          </w:tcPr>
          <w:p w:rsidR="0040130A" w:rsidRPr="000E7AB8" w:rsidRDefault="0040130A" w:rsidP="00646DB6">
            <w:r>
              <w:t>SRF Op</w:t>
            </w:r>
            <w:r w:rsidR="001537A4">
              <w:t>eration</w:t>
            </w:r>
            <w:r w:rsidR="031AAF65">
              <w:t>s</w:t>
            </w:r>
          </w:p>
        </w:tc>
      </w:tr>
    </w:tbl>
    <w:p w:rsidR="0040130A" w:rsidRDefault="0040130A" w:rsidP="0040130A"/>
    <w:p w:rsidR="002169BB" w:rsidRPr="001718A7" w:rsidRDefault="00856CD8" w:rsidP="00215E9D">
      <w:pPr>
        <w:pStyle w:val="Heading1"/>
      </w:pPr>
      <w:bookmarkStart w:id="1" w:name="_Purpose"/>
      <w:bookmarkEnd w:id="0"/>
      <w:bookmarkEnd w:id="1"/>
      <w:r w:rsidRPr="001718A7">
        <w:t>Purpose</w:t>
      </w:r>
    </w:p>
    <w:p w:rsidR="00B43C3C" w:rsidRPr="009C4FD7" w:rsidRDefault="00B43C3C" w:rsidP="00215E9D"/>
    <w:p w:rsidR="009B6E19" w:rsidRPr="001718A7" w:rsidRDefault="0065716F" w:rsidP="00AE2B2E">
      <w:bookmarkStart w:id="2" w:name="_Hlk115948445"/>
      <w:r>
        <w:t xml:space="preserve">This procedure </w:t>
      </w:r>
      <w:r w:rsidR="00C14B6C">
        <w:t xml:space="preserve">is to be executed in the Clean Room.  It </w:t>
      </w:r>
      <w:bookmarkEnd w:id="2"/>
      <w:r>
        <w:t xml:space="preserve">describes the methods to </w:t>
      </w:r>
      <w:r w:rsidR="00C62A53">
        <w:t xml:space="preserve">clean the bolt holes of a </w:t>
      </w:r>
      <w:r w:rsidR="009D45A9">
        <w:t>flange</w:t>
      </w:r>
      <w:r w:rsidR="00973E84">
        <w:t xml:space="preserve"> which is</w:t>
      </w:r>
      <w:r w:rsidR="00C62A53">
        <w:t xml:space="preserve"> </w:t>
      </w:r>
      <w:r w:rsidR="00973E84">
        <w:t>usually necessary</w:t>
      </w:r>
      <w:r w:rsidR="00C62A53">
        <w:t xml:space="preserve"> </w:t>
      </w:r>
      <w:r w:rsidR="00973E84">
        <w:t>prior to</w:t>
      </w:r>
      <w:r w:rsidR="00C62A53">
        <w:t xml:space="preserve"> disassembl</w:t>
      </w:r>
      <w:r w:rsidR="00AE2B2E">
        <w:t>y</w:t>
      </w:r>
      <w:r w:rsidR="009D45A9">
        <w:t xml:space="preserve">; primarily on a cavity.  </w:t>
      </w:r>
      <w:r w:rsidR="00AE2B2E">
        <w:t xml:space="preserve">This </w:t>
      </w:r>
      <w:r w:rsidR="00973E84">
        <w:t xml:space="preserve">procedure </w:t>
      </w:r>
      <w:r w:rsidR="00AE2B2E">
        <w:t xml:space="preserve">may also apply in association </w:t>
      </w:r>
      <w:r w:rsidR="006A1CD0">
        <w:t xml:space="preserve">with </w:t>
      </w:r>
      <w:r w:rsidR="00AE2B2E">
        <w:t>the purge system (including connection of the purge system to a cavity string right angle valve</w:t>
      </w:r>
      <w:r w:rsidR="009D45A9">
        <w:t>)</w:t>
      </w:r>
      <w:r w:rsidR="00AE2B2E">
        <w:t xml:space="preserve">, installation of </w:t>
      </w:r>
      <w:r w:rsidR="009D45A9">
        <w:t>a</w:t>
      </w:r>
      <w:r w:rsidR="00AE2B2E">
        <w:t xml:space="preserve"> coupler, or assembly of cavities to bellows</w:t>
      </w:r>
      <w:r w:rsidR="009D45A9">
        <w:t>, etc</w:t>
      </w:r>
      <w:r w:rsidR="00AE2B2E">
        <w:t xml:space="preserve">.  </w:t>
      </w:r>
    </w:p>
    <w:p w:rsidR="00FA156D" w:rsidRPr="009C4FD7" w:rsidRDefault="00FA156D" w:rsidP="00215E9D"/>
    <w:p w:rsidR="00FA156D" w:rsidRPr="001718A7" w:rsidRDefault="00FA156D" w:rsidP="00215E9D">
      <w:pPr>
        <w:pStyle w:val="Heading1"/>
      </w:pPr>
      <w:r w:rsidRPr="001718A7">
        <w:t>Scope</w:t>
      </w:r>
    </w:p>
    <w:p w:rsidR="00B43C3C" w:rsidRPr="009C4FD7" w:rsidRDefault="00B43C3C" w:rsidP="00215E9D"/>
    <w:p w:rsidR="0065716F" w:rsidRDefault="0065716F" w:rsidP="0065716F">
      <w:pPr>
        <w:rPr>
          <w:rFonts w:cs="Times"/>
          <w:b/>
        </w:rPr>
      </w:pPr>
      <w:r>
        <w:rPr>
          <w:rFonts w:cs="Times"/>
          <w:b/>
        </w:rPr>
        <w:t>Master Procedure:</w:t>
      </w:r>
    </w:p>
    <w:p w:rsidR="0065716F" w:rsidRDefault="0065716F" w:rsidP="0065716F">
      <w:pPr>
        <w:rPr>
          <w:rFonts w:cs="Times"/>
        </w:rPr>
      </w:pPr>
      <w:r>
        <w:rPr>
          <w:rFonts w:cs="Times"/>
        </w:rPr>
        <w:t xml:space="preserve">This Master Procedure is intended to be generalized such that it could apply to most items.  The Project Manager or Scientific Lead for the project is encouraged to provide project specific instructions to supplement this procedure, which are to be attached to the applicable Traveler or in a project specific procedure. </w:t>
      </w:r>
      <w:r w:rsidR="00C14B6C">
        <w:rPr>
          <w:rFonts w:cs="Times"/>
        </w:rPr>
        <w:t xml:space="preserve"> A calling document may contain additional or more specific information.  </w:t>
      </w:r>
    </w:p>
    <w:p w:rsidR="005D03A2" w:rsidRPr="009C4FD7" w:rsidRDefault="005D03A2" w:rsidP="00215E9D"/>
    <w:p w:rsidR="00856CD8" w:rsidRPr="001718A7" w:rsidRDefault="00856CD8" w:rsidP="00215E9D">
      <w:pPr>
        <w:pStyle w:val="Heading1"/>
      </w:pPr>
      <w:r w:rsidRPr="001718A7">
        <w:t xml:space="preserve">Terms and Definitions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F76F68" w:rsidTr="006F1AA8">
        <w:tc>
          <w:tcPr>
            <w:tcW w:w="2425" w:type="dxa"/>
            <w:shd w:val="clear" w:color="auto" w:fill="DEEAF6" w:themeFill="accent1" w:themeFillTint="33"/>
          </w:tcPr>
          <w:p w:rsidR="006F1AA8" w:rsidRPr="00F76F68" w:rsidRDefault="006F1AA8" w:rsidP="00646DB6">
            <w:pPr>
              <w:rPr>
                <w:b/>
              </w:rPr>
            </w:pPr>
            <w:r w:rsidRPr="00F76F68">
              <w:rPr>
                <w:b/>
              </w:rPr>
              <w:t>Term</w:t>
            </w:r>
          </w:p>
        </w:tc>
        <w:tc>
          <w:tcPr>
            <w:tcW w:w="7645" w:type="dxa"/>
            <w:shd w:val="clear" w:color="auto" w:fill="DEEAF6" w:themeFill="accent1" w:themeFillTint="33"/>
          </w:tcPr>
          <w:p w:rsidR="006F1AA8" w:rsidRPr="00F76F68" w:rsidRDefault="006F1AA8" w:rsidP="00646DB6">
            <w:pPr>
              <w:rPr>
                <w:b/>
              </w:rPr>
            </w:pPr>
            <w:r w:rsidRPr="00F76F68">
              <w:rPr>
                <w:b/>
              </w:rPr>
              <w:t>Definition</w:t>
            </w:r>
          </w:p>
        </w:tc>
      </w:tr>
      <w:tr w:rsidR="00F0115A" w:rsidRPr="00F76F68" w:rsidTr="006F1AA8">
        <w:tc>
          <w:tcPr>
            <w:tcW w:w="2425" w:type="dxa"/>
          </w:tcPr>
          <w:p w:rsidR="00F0115A" w:rsidRPr="00F76F68" w:rsidRDefault="00F0115A" w:rsidP="00F0115A">
            <w:pPr>
              <w:rPr>
                <w:rFonts w:cs="Times"/>
                <w:b/>
              </w:rPr>
            </w:pPr>
            <w:r w:rsidRPr="00F76F68">
              <w:rPr>
                <w:rFonts w:cs="Times"/>
                <w:b/>
              </w:rPr>
              <w:t>N</w:t>
            </w:r>
            <w:r w:rsidRPr="00F76F68">
              <w:rPr>
                <w:rFonts w:cs="Times"/>
                <w:b/>
                <w:vertAlign w:val="subscript"/>
              </w:rPr>
              <w:t>2</w:t>
            </w:r>
            <w:r w:rsidRPr="00F76F68">
              <w:rPr>
                <w:rFonts w:cs="Times"/>
                <w:b/>
              </w:rPr>
              <w:t xml:space="preserve"> </w:t>
            </w:r>
          </w:p>
        </w:tc>
        <w:tc>
          <w:tcPr>
            <w:tcW w:w="7645" w:type="dxa"/>
          </w:tcPr>
          <w:p w:rsidR="00F0115A" w:rsidRPr="00F76F68" w:rsidRDefault="00F0115A" w:rsidP="00F0115A">
            <w:pPr>
              <w:tabs>
                <w:tab w:val="left" w:pos="1084"/>
              </w:tabs>
              <w:rPr>
                <w:rFonts w:cs="Times"/>
              </w:rPr>
            </w:pPr>
            <w:r w:rsidRPr="00F76F68">
              <w:rPr>
                <w:rFonts w:cs="Times"/>
              </w:rPr>
              <w:t>Nitrogen, filtered</w:t>
            </w:r>
            <w:r w:rsidR="007642F0">
              <w:rPr>
                <w:rFonts w:cs="Times"/>
              </w:rPr>
              <w:t xml:space="preserve"> &amp;</w:t>
            </w:r>
            <w:r w:rsidRPr="00F76F68">
              <w:rPr>
                <w:rFonts w:cs="Times"/>
              </w:rPr>
              <w:t xml:space="preserve"> ionized nitrogen is most commonly used</w:t>
            </w:r>
            <w:r w:rsidR="007A6384" w:rsidRPr="00F76F68">
              <w:rPr>
                <w:rFonts w:cs="Times"/>
              </w:rPr>
              <w:t xml:space="preserve"> and preferred</w:t>
            </w:r>
            <w:r w:rsidRPr="00F76F68">
              <w:rPr>
                <w:rFonts w:cs="Times"/>
              </w:rPr>
              <w:t>.</w:t>
            </w:r>
          </w:p>
        </w:tc>
      </w:tr>
      <w:tr w:rsidR="00F0115A" w:rsidRPr="00F76F68" w:rsidTr="006F1AA8">
        <w:tc>
          <w:tcPr>
            <w:tcW w:w="2425" w:type="dxa"/>
          </w:tcPr>
          <w:p w:rsidR="00F0115A" w:rsidRPr="00F76F68" w:rsidRDefault="00F0115A" w:rsidP="00F0115A">
            <w:pPr>
              <w:rPr>
                <w:rFonts w:cs="Times"/>
                <w:b/>
              </w:rPr>
            </w:pPr>
            <w:r w:rsidRPr="00F76F68">
              <w:rPr>
                <w:rFonts w:cs="Times"/>
                <w:b/>
              </w:rPr>
              <w:t>Solvent</w:t>
            </w:r>
          </w:p>
        </w:tc>
        <w:tc>
          <w:tcPr>
            <w:tcW w:w="7645" w:type="dxa"/>
          </w:tcPr>
          <w:p w:rsidR="00F0115A" w:rsidRPr="00F76F68" w:rsidRDefault="00F0115A" w:rsidP="00F0115A">
            <w:pPr>
              <w:tabs>
                <w:tab w:val="left" w:pos="720"/>
              </w:tabs>
              <w:rPr>
                <w:rFonts w:cs="Times"/>
              </w:rPr>
            </w:pPr>
            <w:r w:rsidRPr="00F76F68">
              <w:rPr>
                <w:rFonts w:cs="Times"/>
              </w:rPr>
              <w:t xml:space="preserve">Clean room or electronics grade quality Acetone, Methanol, or Isopropyl /Isopropanol/2-propanol </w:t>
            </w:r>
            <w:r w:rsidR="007642F0">
              <w:rPr>
                <w:rFonts w:cs="Times"/>
              </w:rPr>
              <w:t xml:space="preserve">(IPA) </w:t>
            </w:r>
            <w:r w:rsidRPr="00F76F68">
              <w:rPr>
                <w:rFonts w:cs="Times"/>
              </w:rPr>
              <w:t>are kept stocked.</w:t>
            </w:r>
          </w:p>
        </w:tc>
      </w:tr>
      <w:tr w:rsidR="00F0115A" w:rsidRPr="00F76F68" w:rsidTr="006F1AA8">
        <w:tc>
          <w:tcPr>
            <w:tcW w:w="2425" w:type="dxa"/>
          </w:tcPr>
          <w:p w:rsidR="00F0115A" w:rsidRPr="00F76F68" w:rsidRDefault="00F0115A" w:rsidP="00F0115A">
            <w:pPr>
              <w:rPr>
                <w:rFonts w:cs="Times"/>
                <w:b/>
              </w:rPr>
            </w:pPr>
            <w:r w:rsidRPr="00F76F68">
              <w:rPr>
                <w:rFonts w:cs="Times"/>
                <w:b/>
              </w:rPr>
              <w:t>Wipers</w:t>
            </w:r>
          </w:p>
        </w:tc>
        <w:tc>
          <w:tcPr>
            <w:tcW w:w="7645" w:type="dxa"/>
          </w:tcPr>
          <w:p w:rsidR="00F0115A" w:rsidRPr="00F76F68" w:rsidRDefault="00F0115A" w:rsidP="00F0115A">
            <w:pPr>
              <w:rPr>
                <w:rFonts w:cs="Times"/>
              </w:rPr>
            </w:pPr>
            <w:r w:rsidRPr="00F76F68">
              <w:rPr>
                <w:rFonts w:cs="Times"/>
              </w:rPr>
              <w:t xml:space="preserve">Texwipe Brand </w:t>
            </w:r>
            <w:r w:rsidR="00F76F68" w:rsidRPr="00F76F68">
              <w:rPr>
                <w:rFonts w:cs="Times"/>
              </w:rPr>
              <w:t xml:space="preserve">TX1008 </w:t>
            </w:r>
            <w:r w:rsidR="00F76F68">
              <w:rPr>
                <w:rFonts w:cs="Times"/>
              </w:rPr>
              <w:t xml:space="preserve">Sealed Border Alpha Wipe, </w:t>
            </w:r>
            <w:r w:rsidR="00F76F68" w:rsidRPr="00F76F68">
              <w:rPr>
                <w:rFonts w:cs="Times"/>
              </w:rPr>
              <w:t xml:space="preserve">TX8410 Prewet Texwipe (ISO 4 cleanroom) </w:t>
            </w:r>
            <w:r w:rsidR="00F76F68">
              <w:rPr>
                <w:rFonts w:cs="Times"/>
              </w:rPr>
              <w:t xml:space="preserve">“red bag”, </w:t>
            </w:r>
            <w:r w:rsidRPr="00F76F68">
              <w:rPr>
                <w:rFonts w:cs="Times"/>
              </w:rPr>
              <w:t>TX1009B Alpha Wipes</w:t>
            </w:r>
            <w:r w:rsidR="00F76F68">
              <w:rPr>
                <w:rFonts w:cs="Times"/>
              </w:rPr>
              <w:t>,</w:t>
            </w:r>
            <w:r w:rsidRPr="00F76F68">
              <w:rPr>
                <w:rFonts w:cs="Times"/>
              </w:rPr>
              <w:t xml:space="preserve"> and TX2009 Beta Wipes are typically kept stocked.</w:t>
            </w:r>
          </w:p>
        </w:tc>
      </w:tr>
      <w:tr w:rsidR="00F0115A" w:rsidRPr="00F76F68" w:rsidTr="006F1AA8">
        <w:tc>
          <w:tcPr>
            <w:tcW w:w="2425" w:type="dxa"/>
          </w:tcPr>
          <w:p w:rsidR="00F0115A" w:rsidRPr="00F76F68" w:rsidRDefault="007642F0" w:rsidP="00F0115A">
            <w:pPr>
              <w:rPr>
                <w:rFonts w:cs="Times"/>
                <w:b/>
              </w:rPr>
            </w:pPr>
            <w:r>
              <w:rPr>
                <w:rFonts w:cs="Times"/>
                <w:b/>
              </w:rPr>
              <w:t xml:space="preserve">Q-tip/ </w:t>
            </w:r>
            <w:r w:rsidR="00F0115A" w:rsidRPr="00F76F68">
              <w:rPr>
                <w:rFonts w:cs="Times"/>
                <w:b/>
              </w:rPr>
              <w:t>Swabs</w:t>
            </w:r>
          </w:p>
        </w:tc>
        <w:tc>
          <w:tcPr>
            <w:tcW w:w="7645" w:type="dxa"/>
          </w:tcPr>
          <w:p w:rsidR="00F0115A" w:rsidRPr="00F76F68" w:rsidRDefault="00F0115A" w:rsidP="00F0115A">
            <w:pPr>
              <w:rPr>
                <w:rFonts w:cs="Times"/>
              </w:rPr>
            </w:pPr>
            <w:r w:rsidRPr="00F76F68">
              <w:rPr>
                <w:rFonts w:cs="Times"/>
              </w:rPr>
              <w:t xml:space="preserve">Texwipe Brand TX710A, TX754B, &amp; TX714A </w:t>
            </w:r>
            <w:proofErr w:type="spellStart"/>
            <w:r w:rsidRPr="00F76F68">
              <w:rPr>
                <w:rFonts w:cs="Times"/>
              </w:rPr>
              <w:t>CleanTip</w:t>
            </w:r>
            <w:proofErr w:type="spellEnd"/>
            <w:r w:rsidRPr="00F76F68">
              <w:rPr>
                <w:rFonts w:cs="Times"/>
              </w:rPr>
              <w:t xml:space="preserve"> Swabs are typically kept stocked.</w:t>
            </w:r>
          </w:p>
        </w:tc>
      </w:tr>
      <w:tr w:rsidR="00CF0573" w:rsidRPr="00F76F68" w:rsidTr="006F1AA8">
        <w:tc>
          <w:tcPr>
            <w:tcW w:w="2425" w:type="dxa"/>
          </w:tcPr>
          <w:p w:rsidR="00CF0573" w:rsidRDefault="00CF0573" w:rsidP="00F0115A">
            <w:pPr>
              <w:rPr>
                <w:rFonts w:cs="Times"/>
                <w:b/>
              </w:rPr>
            </w:pPr>
            <w:r>
              <w:rPr>
                <w:rFonts w:cs="Times"/>
                <w:b/>
              </w:rPr>
              <w:t>Fasteners</w:t>
            </w:r>
          </w:p>
        </w:tc>
        <w:tc>
          <w:tcPr>
            <w:tcW w:w="7645" w:type="dxa"/>
          </w:tcPr>
          <w:p w:rsidR="00CF0573" w:rsidRPr="00F76F68" w:rsidRDefault="00CF0573" w:rsidP="00F0115A">
            <w:pPr>
              <w:rPr>
                <w:rFonts w:cs="Times"/>
              </w:rPr>
            </w:pPr>
            <w:r>
              <w:rPr>
                <w:rFonts w:cs="Times"/>
              </w:rPr>
              <w:t xml:space="preserve">Studs or bolts used to secure items together.  May also be referred to as hardware. </w:t>
            </w:r>
          </w:p>
        </w:tc>
      </w:tr>
      <w:tr w:rsidR="00AE2B2E" w:rsidRPr="00F76F68" w:rsidTr="006F1AA8">
        <w:tc>
          <w:tcPr>
            <w:tcW w:w="2425" w:type="dxa"/>
          </w:tcPr>
          <w:p w:rsidR="00AE2B2E" w:rsidRPr="00F76F68" w:rsidRDefault="00AE2B2E" w:rsidP="00F0115A">
            <w:pPr>
              <w:rPr>
                <w:rFonts w:cs="Times"/>
                <w:b/>
              </w:rPr>
            </w:pPr>
            <w:r w:rsidRPr="00F76F68">
              <w:rPr>
                <w:rFonts w:cs="Times"/>
                <w:b/>
              </w:rPr>
              <w:t>CTV</w:t>
            </w:r>
          </w:p>
        </w:tc>
        <w:tc>
          <w:tcPr>
            <w:tcW w:w="7645" w:type="dxa"/>
          </w:tcPr>
          <w:p w:rsidR="00AE2B2E" w:rsidRPr="00F76F68" w:rsidRDefault="00AE2B2E" w:rsidP="00F0115A">
            <w:pPr>
              <w:rPr>
                <w:rFonts w:cs="Times"/>
              </w:rPr>
            </w:pPr>
            <w:r w:rsidRPr="00F76F68">
              <w:rPr>
                <w:rFonts w:cs="Times"/>
              </w:rPr>
              <w:t xml:space="preserve">Cavity Transport Vehicle, a cart with fixturing or tooling to support </w:t>
            </w:r>
            <w:r w:rsidR="009D45A9">
              <w:rPr>
                <w:rFonts w:cs="Times"/>
              </w:rPr>
              <w:t>a</w:t>
            </w:r>
            <w:r w:rsidRPr="00F76F68">
              <w:rPr>
                <w:rFonts w:cs="Times"/>
              </w:rPr>
              <w:t xml:space="preserve"> cavity.  </w:t>
            </w:r>
          </w:p>
        </w:tc>
      </w:tr>
      <w:tr w:rsidR="003A6845" w:rsidRPr="00F76F68" w:rsidTr="006F1AA8">
        <w:tc>
          <w:tcPr>
            <w:tcW w:w="2425" w:type="dxa"/>
          </w:tcPr>
          <w:p w:rsidR="003A6845" w:rsidRPr="00C14B6C" w:rsidRDefault="003A6845" w:rsidP="003A6845">
            <w:pPr>
              <w:rPr>
                <w:rFonts w:cs="Times"/>
                <w:b/>
              </w:rPr>
            </w:pPr>
            <w:r w:rsidRPr="00C14B6C">
              <w:rPr>
                <w:rFonts w:cs="Times"/>
                <w:b/>
              </w:rPr>
              <w:t>Calling document</w:t>
            </w:r>
          </w:p>
        </w:tc>
        <w:tc>
          <w:tcPr>
            <w:tcW w:w="7645" w:type="dxa"/>
          </w:tcPr>
          <w:p w:rsidR="003A6845" w:rsidRPr="00C14B6C" w:rsidRDefault="003A6845" w:rsidP="003A6845">
            <w:pPr>
              <w:tabs>
                <w:tab w:val="clear" w:pos="2250"/>
              </w:tabs>
              <w:spacing w:before="100" w:beforeAutospacing="1" w:after="100" w:afterAutospacing="1"/>
              <w:rPr>
                <w:rFonts w:cs="Times New Roman"/>
              </w:rPr>
            </w:pPr>
            <w:r w:rsidRPr="00C14B6C">
              <w:rPr>
                <w:rFonts w:cs="Times New Roman"/>
              </w:rPr>
              <w:t>The traveler or procedure that called (referenced) this procedure to be executed. The calling document provides additional specific information for the flange assembly / disassembly.</w:t>
            </w:r>
          </w:p>
        </w:tc>
      </w:tr>
      <w:tr w:rsidR="003A6845" w:rsidRPr="00F76F68" w:rsidTr="006F1AA8">
        <w:tc>
          <w:tcPr>
            <w:tcW w:w="2425" w:type="dxa"/>
          </w:tcPr>
          <w:p w:rsidR="003A6845" w:rsidRPr="00F76F68" w:rsidRDefault="003A6845" w:rsidP="00F0115A">
            <w:pPr>
              <w:rPr>
                <w:rFonts w:cs="Times"/>
                <w:b/>
              </w:rPr>
            </w:pPr>
            <w:r w:rsidRPr="00F76F68">
              <w:rPr>
                <w:rFonts w:cs="Times"/>
                <w:b/>
              </w:rPr>
              <w:t>Spec 1</w:t>
            </w:r>
          </w:p>
        </w:tc>
        <w:tc>
          <w:tcPr>
            <w:tcW w:w="7645" w:type="dxa"/>
          </w:tcPr>
          <w:p w:rsidR="003A6845" w:rsidRPr="00F76F68" w:rsidRDefault="003A6845" w:rsidP="003A6845">
            <w:pPr>
              <w:tabs>
                <w:tab w:val="clear" w:pos="2250"/>
              </w:tabs>
              <w:spacing w:before="100" w:beforeAutospacing="1" w:after="100" w:afterAutospacing="1"/>
              <w:rPr>
                <w:rFonts w:cs="Times New Roman"/>
              </w:rPr>
            </w:pPr>
            <w:r w:rsidRPr="003A6845">
              <w:rPr>
                <w:rFonts w:cs="Times New Roman"/>
              </w:rPr>
              <w:t xml:space="preserve">Particle counts are to be zero on all scales except 0.3 µm, which can be zero or 1 </w:t>
            </w:r>
            <w:r w:rsidRPr="006A1CD0">
              <w:rPr>
                <w:rFonts w:cs="Times New Roman"/>
              </w:rPr>
              <w:t>in five seconds</w:t>
            </w:r>
            <w:r w:rsidR="00207294" w:rsidRPr="006A1CD0">
              <w:rPr>
                <w:rFonts w:cs="Times New Roman"/>
              </w:rPr>
              <w:t xml:space="preserve"> </w:t>
            </w:r>
            <w:r w:rsidR="00207294" w:rsidRPr="006A1CD0">
              <w:t>in</w:t>
            </w:r>
            <w:r w:rsidR="00207294" w:rsidRPr="00CF0573">
              <w:t xml:space="preserve"> accordance with the Ionized N</w:t>
            </w:r>
            <w:r w:rsidR="00207294" w:rsidRPr="00207294">
              <w:rPr>
                <w:vertAlign w:val="subscript"/>
              </w:rPr>
              <w:t>2</w:t>
            </w:r>
            <w:r w:rsidR="00207294" w:rsidRPr="00CF0573">
              <w:t xml:space="preserve"> Parts Cleaning Procedure</w:t>
            </w:r>
            <w:r w:rsidR="00207294">
              <w:t>.</w:t>
            </w:r>
          </w:p>
        </w:tc>
      </w:tr>
      <w:tr w:rsidR="003A6845" w:rsidRPr="00F76F68" w:rsidTr="006F1AA8">
        <w:tc>
          <w:tcPr>
            <w:tcW w:w="2425" w:type="dxa"/>
          </w:tcPr>
          <w:p w:rsidR="003A6845" w:rsidRPr="00F76F68" w:rsidRDefault="003A6845" w:rsidP="00F0115A">
            <w:pPr>
              <w:rPr>
                <w:rFonts w:cs="Times"/>
                <w:b/>
              </w:rPr>
            </w:pPr>
            <w:r w:rsidRPr="00F76F68">
              <w:rPr>
                <w:rFonts w:cs="Times"/>
                <w:b/>
              </w:rPr>
              <w:t>Spec 2</w:t>
            </w:r>
          </w:p>
        </w:tc>
        <w:tc>
          <w:tcPr>
            <w:tcW w:w="7645" w:type="dxa"/>
          </w:tcPr>
          <w:p w:rsidR="003A6845" w:rsidRPr="00F76F68" w:rsidRDefault="003A6845" w:rsidP="003A6845">
            <w:pPr>
              <w:tabs>
                <w:tab w:val="clear" w:pos="2250"/>
              </w:tabs>
              <w:spacing w:before="100" w:beforeAutospacing="1" w:after="100" w:afterAutospacing="1"/>
              <w:rPr>
                <w:rFonts w:cs="Times New Roman"/>
              </w:rPr>
            </w:pPr>
            <w:r w:rsidRPr="003A6845">
              <w:rPr>
                <w:rFonts w:cs="Times New Roman"/>
              </w:rPr>
              <w:t xml:space="preserve">Particle counts are to be one count per second or less </w:t>
            </w:r>
            <w:r w:rsidR="00F76F68" w:rsidRPr="00F76F68">
              <w:rPr>
                <w:rFonts w:cs="Times New Roman"/>
              </w:rPr>
              <w:t xml:space="preserve">(&lt;10 counts per 10 second cycle) </w:t>
            </w:r>
            <w:r w:rsidRPr="003A6845">
              <w:rPr>
                <w:rFonts w:cs="Times New Roman"/>
              </w:rPr>
              <w:t>on the 1 µm scale</w:t>
            </w:r>
            <w:r w:rsidR="00207294">
              <w:rPr>
                <w:rFonts w:cs="Times New Roman"/>
              </w:rPr>
              <w:t xml:space="preserve"> </w:t>
            </w:r>
            <w:r w:rsidR="00207294" w:rsidRPr="00CF0573">
              <w:t>in accordance with the Ionized N</w:t>
            </w:r>
            <w:r w:rsidR="00207294" w:rsidRPr="00207294">
              <w:rPr>
                <w:vertAlign w:val="subscript"/>
              </w:rPr>
              <w:t>2</w:t>
            </w:r>
            <w:r w:rsidR="00207294" w:rsidRPr="00CF0573">
              <w:t xml:space="preserve"> Parts Cleaning Procedure</w:t>
            </w:r>
            <w:r w:rsidR="00207294">
              <w:t>.</w:t>
            </w:r>
          </w:p>
        </w:tc>
      </w:tr>
    </w:tbl>
    <w:p w:rsidR="004A1704" w:rsidRDefault="004A1704" w:rsidP="00215E9D"/>
    <w:p w:rsidR="004A1704" w:rsidRPr="001718A7" w:rsidRDefault="004A1704" w:rsidP="00215E9D"/>
    <w:p w:rsidR="004704CF" w:rsidRPr="001718A7" w:rsidRDefault="004704CF" w:rsidP="00215E9D">
      <w:pPr>
        <w:pStyle w:val="Heading1"/>
      </w:pPr>
      <w:r w:rsidRPr="001718A7">
        <w:t xml:space="preserve">Roles </w:t>
      </w:r>
      <w:r w:rsidR="00856CD8" w:rsidRPr="001718A7">
        <w:t>and</w:t>
      </w:r>
      <w:r w:rsidRPr="001718A7">
        <w:t xml:space="preserve"> Responsibilities</w:t>
      </w:r>
    </w:p>
    <w:p w:rsidR="004704CF" w:rsidRPr="000E7AB8" w:rsidRDefault="004704CF" w:rsidP="00215E9D"/>
    <w:p w:rsidR="009839B6" w:rsidRPr="000E7AB8" w:rsidRDefault="009839B6" w:rsidP="00215E9D">
      <w:r w:rsidRPr="000E7AB8">
        <w:lastRenderedPageBreak/>
        <w:t xml:space="preserve">The following roles </w:t>
      </w:r>
      <w:r w:rsidR="004B264F" w:rsidRPr="000E7AB8">
        <w:t>have responsibilities described i</w:t>
      </w:r>
      <w:r w:rsidRPr="000E7AB8">
        <w:t>n this document</w:t>
      </w:r>
      <w:r w:rsidR="00A32062" w:rsidRPr="000E7AB8">
        <w:t>.</w:t>
      </w:r>
    </w:p>
    <w:p w:rsidR="009839B6" w:rsidRPr="000E7AB8" w:rsidRDefault="009839B6" w:rsidP="00215E9D">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35230B" w:rsidTr="0035230B">
        <w:tc>
          <w:tcPr>
            <w:tcW w:w="3775" w:type="dxa"/>
            <w:shd w:val="clear" w:color="auto" w:fill="DEEAF6" w:themeFill="accent1" w:themeFillTint="33"/>
          </w:tcPr>
          <w:p w:rsidR="00D77923" w:rsidRPr="0035230B" w:rsidRDefault="00D77923" w:rsidP="00215E9D">
            <w:pPr>
              <w:rPr>
                <w:b/>
              </w:rPr>
            </w:pPr>
            <w:r w:rsidRPr="0035230B">
              <w:rPr>
                <w:b/>
              </w:rPr>
              <w:t>Role</w:t>
            </w:r>
          </w:p>
        </w:tc>
        <w:tc>
          <w:tcPr>
            <w:tcW w:w="6295" w:type="dxa"/>
            <w:shd w:val="clear" w:color="auto" w:fill="DEEAF6" w:themeFill="accent1" w:themeFillTint="33"/>
          </w:tcPr>
          <w:p w:rsidR="00D77923" w:rsidRPr="0035230B" w:rsidRDefault="00D77923" w:rsidP="00215E9D">
            <w:pPr>
              <w:rPr>
                <w:b/>
              </w:rPr>
            </w:pPr>
            <w:r w:rsidRPr="0035230B">
              <w:rPr>
                <w:b/>
              </w:rPr>
              <w:t>Responsibility</w:t>
            </w:r>
          </w:p>
        </w:tc>
      </w:tr>
      <w:tr w:rsidR="00707544" w:rsidRPr="000E7AB8" w:rsidTr="00215E9D">
        <w:tc>
          <w:tcPr>
            <w:tcW w:w="3775" w:type="dxa"/>
          </w:tcPr>
          <w:p w:rsidR="00707544" w:rsidRDefault="00707544" w:rsidP="00707544">
            <w:r>
              <w:t>Technician</w:t>
            </w:r>
          </w:p>
        </w:tc>
        <w:tc>
          <w:tcPr>
            <w:tcW w:w="6295" w:type="dxa"/>
          </w:tcPr>
          <w:p w:rsidR="00707544" w:rsidRDefault="00707544" w:rsidP="00707544">
            <w:r>
              <w:t xml:space="preserve">A trained, qualified person who will execute this procedure.  </w:t>
            </w:r>
          </w:p>
        </w:tc>
      </w:tr>
      <w:tr w:rsidR="00707544" w:rsidRPr="000E7AB8" w:rsidTr="00215E9D">
        <w:tc>
          <w:tcPr>
            <w:tcW w:w="3775" w:type="dxa"/>
          </w:tcPr>
          <w:p w:rsidR="00707544" w:rsidRDefault="00707544" w:rsidP="00707544">
            <w:r>
              <w:t>PI/PM/TR/SL/WCL</w:t>
            </w:r>
          </w:p>
        </w:tc>
        <w:tc>
          <w:tcPr>
            <w:tcW w:w="6295" w:type="dxa"/>
          </w:tcPr>
          <w:p w:rsidR="00707544" w:rsidRDefault="00707544" w:rsidP="00707544">
            <w:pPr>
              <w:tabs>
                <w:tab w:val="left" w:pos="720"/>
              </w:tabs>
              <w:rPr>
                <w:rFonts w:cs="Times"/>
              </w:rPr>
            </w:pPr>
            <w:r>
              <w:rPr>
                <w:rFonts w:cs="Times"/>
              </w:rPr>
              <w:t xml:space="preserve">Principal Investigator, Project Manager, Technical Representative, Scientific Lead, and Work Center Lead (supervisor).  Someone knowledgeable of or in charge of the project or item in question who can provide guidance if questions arise.  </w:t>
            </w:r>
          </w:p>
        </w:tc>
      </w:tr>
    </w:tbl>
    <w:p w:rsidR="00BE6ADF" w:rsidRDefault="00BE6ADF" w:rsidP="00AE4D72">
      <w:pPr>
        <w:tabs>
          <w:tab w:val="clear" w:pos="2250"/>
          <w:tab w:val="left" w:pos="3064"/>
        </w:tabs>
      </w:pPr>
    </w:p>
    <w:p w:rsidR="00707544" w:rsidRDefault="00707544" w:rsidP="00707544">
      <w:pPr>
        <w:pStyle w:val="Heading1"/>
      </w:pPr>
      <w:r>
        <w:t>Safety</w:t>
      </w:r>
    </w:p>
    <w:p w:rsidR="00707544" w:rsidRDefault="00707544" w:rsidP="00707544">
      <w:pPr>
        <w:tabs>
          <w:tab w:val="clear" w:pos="2250"/>
          <w:tab w:val="left" w:pos="3064"/>
        </w:tabs>
      </w:pPr>
    </w:p>
    <w:p w:rsidR="00707544" w:rsidRDefault="00707544" w:rsidP="00707544">
      <w:pPr>
        <w:tabs>
          <w:tab w:val="clear" w:pos="2250"/>
          <w:tab w:val="left" w:pos="3064"/>
        </w:tabs>
      </w:pPr>
      <w:r>
        <w:t>The individual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w:t>
      </w:r>
    </w:p>
    <w:p w:rsidR="009D45A9" w:rsidRDefault="009D45A9" w:rsidP="00707544">
      <w:pPr>
        <w:tabs>
          <w:tab w:val="clear" w:pos="2250"/>
          <w:tab w:val="left" w:pos="3064"/>
        </w:tabs>
      </w:pPr>
    </w:p>
    <w:p w:rsidR="00B61916" w:rsidRPr="00413D73" w:rsidRDefault="009839B6" w:rsidP="00215E9D">
      <w:pPr>
        <w:pStyle w:val="Heading1"/>
      </w:pPr>
      <w:r w:rsidRPr="00413D73">
        <w:t>Procedure</w:t>
      </w:r>
    </w:p>
    <w:p w:rsidR="002D68C0" w:rsidRDefault="002D68C0" w:rsidP="000076FD">
      <w:pPr>
        <w:tabs>
          <w:tab w:val="clear" w:pos="2250"/>
        </w:tabs>
      </w:pPr>
    </w:p>
    <w:p w:rsidR="00707544" w:rsidRPr="008841F2" w:rsidRDefault="00670F95" w:rsidP="008D3D9F">
      <w:pPr>
        <w:pStyle w:val="Heading2"/>
        <w:spacing w:before="240" w:after="240" w:line="276" w:lineRule="auto"/>
      </w:pPr>
      <w:bookmarkStart w:id="3" w:name="Required_Identifiers"/>
      <w:bookmarkStart w:id="4" w:name="MSAstepsdiagram"/>
      <w:bookmarkStart w:id="5" w:name="Secton4_Reference_Docs"/>
      <w:bookmarkStart w:id="6" w:name="TSP1004"/>
      <w:bookmarkStart w:id="7" w:name="Section5Reviews"/>
      <w:bookmarkStart w:id="8" w:name="Refdocacronymns"/>
      <w:bookmarkEnd w:id="3"/>
      <w:bookmarkEnd w:id="4"/>
      <w:bookmarkEnd w:id="5"/>
      <w:r w:rsidRPr="008841F2">
        <w:t xml:space="preserve">Preparation </w:t>
      </w:r>
    </w:p>
    <w:p w:rsidR="00F0115A" w:rsidRPr="008841F2" w:rsidRDefault="00EA080C" w:rsidP="008D3D9F">
      <w:pPr>
        <w:pStyle w:val="ListParagraph"/>
        <w:numPr>
          <w:ilvl w:val="0"/>
          <w:numId w:val="26"/>
        </w:numPr>
        <w:spacing w:line="276" w:lineRule="auto"/>
      </w:pPr>
      <w:r w:rsidRPr="008841F2">
        <w:t xml:space="preserve">The </w:t>
      </w:r>
      <w:r w:rsidR="009D45A9">
        <w:t>flange</w:t>
      </w:r>
      <w:r w:rsidRPr="008841F2">
        <w:t xml:space="preserve"> </w:t>
      </w:r>
      <w:r w:rsidR="003A6845" w:rsidRPr="008841F2">
        <w:t xml:space="preserve">is </w:t>
      </w:r>
      <w:r w:rsidR="009D45A9">
        <w:t xml:space="preserve">generally </w:t>
      </w:r>
      <w:r w:rsidR="00CF0573">
        <w:t xml:space="preserve">cleaned </w:t>
      </w:r>
      <w:r w:rsidR="009D45A9">
        <w:t xml:space="preserve">so the beam line is </w:t>
      </w:r>
      <w:r w:rsidR="00CF0573" w:rsidRPr="008841F2">
        <w:t>horizontal</w:t>
      </w:r>
      <w:r w:rsidRPr="008841F2">
        <w:t xml:space="preserve"> on </w:t>
      </w:r>
      <w:r w:rsidR="00F0115A" w:rsidRPr="008841F2">
        <w:t xml:space="preserve">a </w:t>
      </w:r>
      <w:r w:rsidRPr="008841F2">
        <w:t>CTV</w:t>
      </w:r>
      <w:r w:rsidR="007642F0" w:rsidRPr="008841F2">
        <w:t xml:space="preserve"> or </w:t>
      </w:r>
      <w:r w:rsidR="00D706E3" w:rsidRPr="008841F2">
        <w:t>rail</w:t>
      </w:r>
      <w:r w:rsidR="00CF0573">
        <w:t xml:space="preserve">, but may be cleaned </w:t>
      </w:r>
      <w:r w:rsidR="00CF0573" w:rsidRPr="008841F2">
        <w:t xml:space="preserve">vertically </w:t>
      </w:r>
      <w:r w:rsidR="00473357" w:rsidRPr="008841F2">
        <w:t>in a cage</w:t>
      </w:r>
      <w:r w:rsidR="008841F2" w:rsidRPr="008841F2">
        <w:t xml:space="preserve"> or BackTech</w:t>
      </w:r>
      <w:r w:rsidR="009D45A9">
        <w:t xml:space="preserve"> if necessary. </w:t>
      </w:r>
    </w:p>
    <w:p w:rsidR="00D706E3" w:rsidRDefault="00D706E3" w:rsidP="008D3D9F">
      <w:pPr>
        <w:pStyle w:val="ListParagraph"/>
        <w:numPr>
          <w:ilvl w:val="0"/>
          <w:numId w:val="26"/>
        </w:numPr>
        <w:spacing w:line="276" w:lineRule="auto"/>
      </w:pPr>
      <w:r w:rsidRPr="008841F2">
        <w:t>Gather necessary</w:t>
      </w:r>
      <w:r>
        <w:t xml:space="preserve"> supplies and materials.  </w:t>
      </w:r>
    </w:p>
    <w:p w:rsidR="00207294" w:rsidRDefault="00465897" w:rsidP="008D3D9F">
      <w:pPr>
        <w:pStyle w:val="ListParagraph"/>
        <w:numPr>
          <w:ilvl w:val="1"/>
          <w:numId w:val="26"/>
        </w:numPr>
        <w:spacing w:line="276" w:lineRule="auto"/>
      </w:pPr>
      <w:r>
        <w:t>P</w:t>
      </w:r>
      <w:r w:rsidR="008841F2" w:rsidRPr="00D706E3">
        <w:t xml:space="preserve">re-cleaned </w:t>
      </w:r>
      <w:r w:rsidR="008841F2">
        <w:t xml:space="preserve">(to </w:t>
      </w:r>
      <w:r w:rsidR="008841F2" w:rsidRPr="00D706E3">
        <w:t>Spec 1</w:t>
      </w:r>
      <w:r w:rsidR="008841F2">
        <w:t>)</w:t>
      </w:r>
      <w:r w:rsidR="008841F2" w:rsidRPr="00D706E3">
        <w:t xml:space="preserve"> </w:t>
      </w:r>
      <w:r>
        <w:t>fasteners</w:t>
      </w:r>
      <w:r w:rsidR="00C14B6C">
        <w:t>:</w:t>
      </w:r>
    </w:p>
    <w:p w:rsidR="00465897" w:rsidRDefault="00465897" w:rsidP="008D3D9F">
      <w:pPr>
        <w:pStyle w:val="ListParagraph"/>
        <w:numPr>
          <w:ilvl w:val="2"/>
          <w:numId w:val="26"/>
        </w:numPr>
        <w:spacing w:line="276" w:lineRule="auto"/>
      </w:pPr>
      <w:r>
        <w:t xml:space="preserve">Quantity 2 for flanges with 6 or fewer fasteners </w:t>
      </w:r>
    </w:p>
    <w:p w:rsidR="00465897" w:rsidRDefault="00465897" w:rsidP="008D3D9F">
      <w:pPr>
        <w:pStyle w:val="ListParagraph"/>
        <w:numPr>
          <w:ilvl w:val="2"/>
          <w:numId w:val="26"/>
        </w:numPr>
        <w:spacing w:line="276" w:lineRule="auto"/>
      </w:pPr>
      <w:r>
        <w:t>Quantity 4 for flanges with more than 6 fasteners.</w:t>
      </w:r>
    </w:p>
    <w:p w:rsidR="00D706E3" w:rsidRDefault="00207294" w:rsidP="008D3D9F">
      <w:pPr>
        <w:pStyle w:val="ListParagraph"/>
        <w:numPr>
          <w:ilvl w:val="1"/>
          <w:numId w:val="26"/>
        </w:numPr>
        <w:spacing w:line="276" w:lineRule="auto"/>
      </w:pPr>
      <w:r>
        <w:t xml:space="preserve">Tools, swabs, etc. </w:t>
      </w:r>
      <w:r w:rsidR="008841F2">
        <w:t xml:space="preserve"> </w:t>
      </w:r>
      <w:bookmarkStart w:id="9" w:name="_GoBack"/>
      <w:bookmarkEnd w:id="9"/>
    </w:p>
    <w:p w:rsidR="007A6384" w:rsidRDefault="007A6384" w:rsidP="008D3D9F">
      <w:pPr>
        <w:pStyle w:val="ListParagraph"/>
        <w:numPr>
          <w:ilvl w:val="0"/>
          <w:numId w:val="26"/>
        </w:numPr>
        <w:spacing w:line="276" w:lineRule="auto"/>
      </w:pPr>
      <w:r>
        <w:t xml:space="preserve">Gather necessary PPE. </w:t>
      </w:r>
    </w:p>
    <w:p w:rsidR="00D266E2" w:rsidRDefault="00D266E2" w:rsidP="008D3D9F">
      <w:pPr>
        <w:pStyle w:val="ListParagraph"/>
        <w:numPr>
          <w:ilvl w:val="1"/>
          <w:numId w:val="26"/>
        </w:numPr>
        <w:spacing w:line="276" w:lineRule="auto"/>
      </w:pPr>
      <w:r>
        <w:t>Follow clean roo</w:t>
      </w:r>
      <w:r w:rsidR="00C14B6C">
        <w:t>m</w:t>
      </w:r>
      <w:r>
        <w:t xml:space="preserve"> OSP for guidance.  </w:t>
      </w:r>
    </w:p>
    <w:p w:rsidR="00D266E2" w:rsidRDefault="00D266E2" w:rsidP="008D3D9F">
      <w:pPr>
        <w:pStyle w:val="ListParagraph"/>
        <w:numPr>
          <w:ilvl w:val="1"/>
          <w:numId w:val="26"/>
        </w:numPr>
        <w:spacing w:line="276" w:lineRule="auto"/>
      </w:pPr>
      <w:r>
        <w:t xml:space="preserve">Safety glasses are required when working with solvents. </w:t>
      </w:r>
    </w:p>
    <w:p w:rsidR="007A6384" w:rsidRDefault="007A6384" w:rsidP="008D3D9F">
      <w:pPr>
        <w:pStyle w:val="ListParagraph"/>
        <w:numPr>
          <w:ilvl w:val="1"/>
          <w:numId w:val="26"/>
        </w:numPr>
        <w:spacing w:line="276" w:lineRule="auto"/>
      </w:pPr>
      <w:r>
        <w:t xml:space="preserve">Hearing protection is recommended when using the nitrogen gun on bolt holes.  </w:t>
      </w:r>
    </w:p>
    <w:p w:rsidR="00D706E3" w:rsidRDefault="00D266E2" w:rsidP="008D3D9F">
      <w:pPr>
        <w:pStyle w:val="ListParagraph"/>
        <w:numPr>
          <w:ilvl w:val="0"/>
          <w:numId w:val="26"/>
        </w:numPr>
        <w:spacing w:line="276" w:lineRule="auto"/>
      </w:pPr>
      <w:r>
        <w:t xml:space="preserve">Ensure the item is clean and </w:t>
      </w:r>
      <w:r w:rsidR="009D45A9">
        <w:t xml:space="preserve">not under vacuum </w:t>
      </w:r>
      <w:r w:rsidR="003A6845">
        <w:t xml:space="preserve">before proceeding with bolt hole cleaning.  </w:t>
      </w:r>
    </w:p>
    <w:p w:rsidR="003A6845" w:rsidRDefault="003A6845" w:rsidP="008D3D9F">
      <w:pPr>
        <w:pStyle w:val="ListParagraph"/>
        <w:numPr>
          <w:ilvl w:val="1"/>
          <w:numId w:val="26"/>
        </w:numPr>
        <w:spacing w:line="276" w:lineRule="auto"/>
      </w:pPr>
      <w:r>
        <w:t xml:space="preserve">If necessary, </w:t>
      </w:r>
      <w:r w:rsidR="00C14B6C">
        <w:t>have the item cleaned</w:t>
      </w:r>
      <w:r w:rsidR="00D706E3">
        <w:t xml:space="preserve"> </w:t>
      </w:r>
      <w:r w:rsidR="00C14B6C">
        <w:t xml:space="preserve">and/or bled up </w:t>
      </w:r>
      <w:r>
        <w:t>prior to</w:t>
      </w:r>
      <w:r w:rsidR="00D706E3">
        <w:t xml:space="preserve"> section</w:t>
      </w:r>
      <w:r>
        <w:t xml:space="preserve"> </w:t>
      </w:r>
      <w:r>
        <w:fldChar w:fldCharType="begin"/>
      </w:r>
      <w:r>
        <w:instrText xml:space="preserve"> REF _Ref115862019 \r \h </w:instrText>
      </w:r>
      <w:r w:rsidR="008D3D9F">
        <w:instrText xml:space="preserve"> \* MERGEFORMAT </w:instrText>
      </w:r>
      <w:r>
        <w:fldChar w:fldCharType="separate"/>
      </w:r>
      <w:r>
        <w:t>6.2</w:t>
      </w:r>
      <w:r>
        <w:fldChar w:fldCharType="end"/>
      </w:r>
      <w:r w:rsidR="00D706E3">
        <w:t>.</w:t>
      </w:r>
    </w:p>
    <w:p w:rsidR="00670F95" w:rsidRPr="00670F95" w:rsidRDefault="00670F95" w:rsidP="008D3D9F">
      <w:pPr>
        <w:pStyle w:val="Heading2"/>
        <w:spacing w:before="240" w:after="240" w:line="276" w:lineRule="auto"/>
      </w:pPr>
      <w:bookmarkStart w:id="10" w:name="_Ref115862019"/>
      <w:r>
        <w:t>Bolt Hole Cleaning</w:t>
      </w:r>
      <w:bookmarkEnd w:id="10"/>
      <w:r>
        <w:t xml:space="preserve"> </w:t>
      </w:r>
    </w:p>
    <w:p w:rsidR="003A6845" w:rsidRDefault="003A6845" w:rsidP="008D3D9F">
      <w:pPr>
        <w:pStyle w:val="ListParagraph"/>
        <w:numPr>
          <w:ilvl w:val="0"/>
          <w:numId w:val="30"/>
        </w:numPr>
        <w:spacing w:line="276" w:lineRule="auto"/>
      </w:pPr>
      <w:r>
        <w:t>Don a new pair of clean room gloves, change gloves frequently to maintain cleanliness.</w:t>
      </w:r>
    </w:p>
    <w:p w:rsidR="00473357" w:rsidRDefault="007A6384" w:rsidP="008D3D9F">
      <w:pPr>
        <w:pStyle w:val="ListParagraph"/>
        <w:numPr>
          <w:ilvl w:val="0"/>
          <w:numId w:val="30"/>
        </w:numPr>
        <w:spacing w:line="276" w:lineRule="auto"/>
      </w:pPr>
      <w:bookmarkStart w:id="11" w:name="_Ref115947163"/>
      <w:r>
        <w:t>Using ionized n</w:t>
      </w:r>
      <w:r w:rsidR="00EA080C">
        <w:t>itrogen</w:t>
      </w:r>
      <w:r>
        <w:t>,</w:t>
      </w:r>
      <w:r w:rsidR="00EA080C">
        <w:t xml:space="preserve"> </w:t>
      </w:r>
      <w:r w:rsidR="00473357">
        <w:t xml:space="preserve">blow down the areas immediately around the flanges </w:t>
      </w:r>
      <w:r w:rsidR="00207294">
        <w:t>to Spec 1.</w:t>
      </w:r>
      <w:bookmarkEnd w:id="11"/>
    </w:p>
    <w:p w:rsidR="00465897" w:rsidRDefault="00465897" w:rsidP="008D3D9F">
      <w:pPr>
        <w:pStyle w:val="ListParagraph"/>
        <w:numPr>
          <w:ilvl w:val="0"/>
          <w:numId w:val="30"/>
        </w:numPr>
        <w:spacing w:line="276" w:lineRule="auto"/>
      </w:pPr>
      <w:r>
        <w:t xml:space="preserve">Remove the appropriate number of existing fasteners in a star pattern so that the remaining fasteners are evenly spaced around the flange.   </w:t>
      </w:r>
    </w:p>
    <w:p w:rsidR="00465897" w:rsidRDefault="00465897" w:rsidP="008D3D9F">
      <w:pPr>
        <w:pStyle w:val="ListParagraph"/>
        <w:numPr>
          <w:ilvl w:val="1"/>
          <w:numId w:val="30"/>
        </w:numPr>
        <w:spacing w:line="276" w:lineRule="auto"/>
      </w:pPr>
      <w:r>
        <w:t xml:space="preserve">If the flange has 6 or fewer studs or screws, 2 fasteners will be removed at this time.  </w:t>
      </w:r>
    </w:p>
    <w:p w:rsidR="00465897" w:rsidRDefault="00465897" w:rsidP="008D3D9F">
      <w:pPr>
        <w:pStyle w:val="ListParagraph"/>
        <w:numPr>
          <w:ilvl w:val="1"/>
          <w:numId w:val="30"/>
        </w:numPr>
        <w:spacing w:line="276" w:lineRule="auto"/>
      </w:pPr>
      <w:r>
        <w:t>If the flange has more than 6 studs or screws, 4 fasteners will be removed at this time.</w:t>
      </w:r>
    </w:p>
    <w:p w:rsidR="007642F0" w:rsidRDefault="007642F0" w:rsidP="008D3D9F">
      <w:pPr>
        <w:pStyle w:val="ListParagraph"/>
        <w:numPr>
          <w:ilvl w:val="1"/>
          <w:numId w:val="30"/>
        </w:numPr>
        <w:spacing w:line="276" w:lineRule="auto"/>
      </w:pPr>
      <w:r>
        <w:t xml:space="preserve">This </w:t>
      </w:r>
      <w:r w:rsidR="00D706E3">
        <w:t>may</w:t>
      </w:r>
      <w:r>
        <w:t xml:space="preserve"> vary by flange type, if uncertain, consult the PI or WCL.  </w:t>
      </w:r>
    </w:p>
    <w:p w:rsidR="00B47CD8" w:rsidRDefault="00EA080C" w:rsidP="008D3D9F">
      <w:pPr>
        <w:pStyle w:val="ListParagraph"/>
        <w:numPr>
          <w:ilvl w:val="0"/>
          <w:numId w:val="30"/>
        </w:numPr>
        <w:spacing w:line="276" w:lineRule="auto"/>
      </w:pPr>
      <w:bookmarkStart w:id="12" w:name="_Ref115947006"/>
      <w:r>
        <w:t xml:space="preserve">Using a clean room swab </w:t>
      </w:r>
      <w:r w:rsidR="00D706E3">
        <w:t>dampened with</w:t>
      </w:r>
      <w:r>
        <w:t xml:space="preserve"> </w:t>
      </w:r>
      <w:r w:rsidR="00EA5285">
        <w:t>IPA</w:t>
      </w:r>
      <w:r w:rsidR="00B47CD8">
        <w:t xml:space="preserve"> then N</w:t>
      </w:r>
      <w:r w:rsidR="00B47CD8" w:rsidRPr="00B47CD8">
        <w:rPr>
          <w:vertAlign w:val="subscript"/>
        </w:rPr>
        <w:t>2</w:t>
      </w:r>
      <w:r>
        <w:t>, clean each exposed bolt hole</w:t>
      </w:r>
      <w:r w:rsidR="007642F0">
        <w:t xml:space="preserve"> to Spec 1</w:t>
      </w:r>
      <w:r w:rsidR="00B47CD8">
        <w:t xml:space="preserve">in accordance with the </w:t>
      </w:r>
      <w:hyperlink r:id="rId11" w:history="1">
        <w:r w:rsidR="00B47CD8" w:rsidRPr="00B47CD8">
          <w:rPr>
            <w:rStyle w:val="Hyperlink"/>
          </w:rPr>
          <w:t>Ionized Nitrogen Cleaning Procedure</w:t>
        </w:r>
      </w:hyperlink>
      <w:r w:rsidR="00B47CD8">
        <w:t>.</w:t>
      </w:r>
      <w:bookmarkEnd w:id="12"/>
    </w:p>
    <w:p w:rsidR="00CF0573" w:rsidRDefault="00CF0573" w:rsidP="008D3D9F">
      <w:pPr>
        <w:pStyle w:val="ListParagraph"/>
        <w:numPr>
          <w:ilvl w:val="0"/>
          <w:numId w:val="30"/>
        </w:numPr>
        <w:spacing w:line="276" w:lineRule="auto"/>
      </w:pPr>
      <w:bookmarkStart w:id="13" w:name="_Ref115872503"/>
      <w:r>
        <w:t>Secure the flanges for the removal of the remaining fasteners.</w:t>
      </w:r>
      <w:bookmarkEnd w:id="13"/>
      <w:r>
        <w:t xml:space="preserve"> </w:t>
      </w:r>
    </w:p>
    <w:p w:rsidR="00D706E3" w:rsidRDefault="00D706E3" w:rsidP="008D3D9F">
      <w:pPr>
        <w:pStyle w:val="ListParagraph"/>
        <w:numPr>
          <w:ilvl w:val="1"/>
          <w:numId w:val="30"/>
        </w:numPr>
        <w:spacing w:line="276" w:lineRule="auto"/>
      </w:pPr>
      <w:r w:rsidRPr="00D706E3">
        <w:t xml:space="preserve">Install pre-cleaned </w:t>
      </w:r>
      <w:r w:rsidR="00207294">
        <w:t>fasteners</w:t>
      </w:r>
      <w:r w:rsidRPr="00D706E3">
        <w:t xml:space="preserve"> in </w:t>
      </w:r>
      <w:r w:rsidR="00207294">
        <w:t>opposing</w:t>
      </w:r>
      <w:r w:rsidRPr="00D706E3">
        <w:t xml:space="preserve"> open holes on the </w:t>
      </w:r>
      <w:r w:rsidR="00207294">
        <w:t>flange</w:t>
      </w:r>
      <w:r w:rsidRPr="00D706E3">
        <w:t xml:space="preserve"> and torque to 10 ft-lbs.</w:t>
      </w:r>
    </w:p>
    <w:p w:rsidR="00465897" w:rsidRDefault="00465897" w:rsidP="008D3D9F">
      <w:pPr>
        <w:pStyle w:val="ListParagraph"/>
        <w:numPr>
          <w:ilvl w:val="2"/>
          <w:numId w:val="30"/>
        </w:numPr>
        <w:spacing w:line="276" w:lineRule="auto"/>
      </w:pPr>
      <w:r>
        <w:t xml:space="preserve">If the flange has 6 or fewer fasteners, 2 fasteners will be installed at this time.  </w:t>
      </w:r>
    </w:p>
    <w:p w:rsidR="00465897" w:rsidRDefault="00465897" w:rsidP="008D3D9F">
      <w:pPr>
        <w:pStyle w:val="ListParagraph"/>
        <w:numPr>
          <w:ilvl w:val="2"/>
          <w:numId w:val="30"/>
        </w:numPr>
        <w:spacing w:line="276" w:lineRule="auto"/>
      </w:pPr>
      <w:r>
        <w:t>If the flange has more than 6 fasteners, 4 fasteners will be installed at this time.</w:t>
      </w:r>
    </w:p>
    <w:p w:rsidR="00207294" w:rsidRDefault="00CF0573" w:rsidP="008D3D9F">
      <w:pPr>
        <w:pStyle w:val="ListParagraph"/>
        <w:numPr>
          <w:ilvl w:val="0"/>
          <w:numId w:val="30"/>
        </w:numPr>
        <w:spacing w:line="276" w:lineRule="auto"/>
      </w:pPr>
      <w:r w:rsidRPr="00CF0573">
        <w:lastRenderedPageBreak/>
        <w:t xml:space="preserve">Continue to remove </w:t>
      </w:r>
      <w:r>
        <w:t xml:space="preserve">the </w:t>
      </w:r>
      <w:r w:rsidRPr="00CF0573">
        <w:t xml:space="preserve">original </w:t>
      </w:r>
      <w:r>
        <w:t>fasteners</w:t>
      </w:r>
      <w:r w:rsidRPr="00CF0573">
        <w:t xml:space="preserve"> on the flange</w:t>
      </w:r>
      <w:r w:rsidR="00207294">
        <w:t xml:space="preserve"> in a star pattern until </w:t>
      </w:r>
      <w:r w:rsidR="00207294" w:rsidRPr="00CF0573">
        <w:t xml:space="preserve">only the </w:t>
      </w:r>
      <w:r w:rsidR="00207294">
        <w:t xml:space="preserve">fasteners from step </w:t>
      </w:r>
      <w:r w:rsidR="00207294">
        <w:fldChar w:fldCharType="begin"/>
      </w:r>
      <w:r w:rsidR="00207294">
        <w:instrText xml:space="preserve"> REF _Ref115872503 \r \h </w:instrText>
      </w:r>
      <w:r w:rsidR="008D3D9F">
        <w:instrText xml:space="preserve"> \* MERGEFORMAT </w:instrText>
      </w:r>
      <w:r w:rsidR="00207294">
        <w:fldChar w:fldCharType="separate"/>
      </w:r>
      <w:r w:rsidR="00207294">
        <w:t>5</w:t>
      </w:r>
      <w:r w:rsidR="00207294">
        <w:fldChar w:fldCharType="end"/>
      </w:r>
      <w:r w:rsidR="00207294">
        <w:t xml:space="preserve"> </w:t>
      </w:r>
      <w:r w:rsidR="00207294" w:rsidRPr="00CF0573">
        <w:t>remain installed.</w:t>
      </w:r>
    </w:p>
    <w:p w:rsidR="000616B2" w:rsidRDefault="000616B2" w:rsidP="008D3D9F">
      <w:pPr>
        <w:pStyle w:val="ListParagraph"/>
        <w:numPr>
          <w:ilvl w:val="0"/>
          <w:numId w:val="30"/>
        </w:numPr>
        <w:spacing w:line="276" w:lineRule="auto"/>
      </w:pPr>
      <w:bookmarkStart w:id="14" w:name="_Ref115947166"/>
      <w:r>
        <w:t xml:space="preserve">Repeat </w:t>
      </w:r>
      <w:bookmarkEnd w:id="14"/>
      <w:r w:rsidR="005545A5">
        <w:t xml:space="preserve">step </w:t>
      </w:r>
      <w:r w:rsidR="005545A5">
        <w:fldChar w:fldCharType="begin"/>
      </w:r>
      <w:r w:rsidR="005545A5">
        <w:instrText xml:space="preserve"> REF _Ref115862019 \r \h </w:instrText>
      </w:r>
      <w:r w:rsidR="008D3D9F">
        <w:instrText xml:space="preserve"> \* MERGEFORMAT </w:instrText>
      </w:r>
      <w:r w:rsidR="005545A5">
        <w:fldChar w:fldCharType="separate"/>
      </w:r>
      <w:r w:rsidR="005545A5">
        <w:t>6.2</w:t>
      </w:r>
      <w:r w:rsidR="005545A5">
        <w:fldChar w:fldCharType="end"/>
      </w:r>
      <w:r w:rsidR="005545A5">
        <w:t>.</w:t>
      </w:r>
      <w:r w:rsidR="005545A5">
        <w:fldChar w:fldCharType="begin"/>
      </w:r>
      <w:r w:rsidR="005545A5">
        <w:instrText xml:space="preserve"> REF _Ref115947006 \r \h </w:instrText>
      </w:r>
      <w:r w:rsidR="008D3D9F">
        <w:instrText xml:space="preserve"> \* MERGEFORMAT </w:instrText>
      </w:r>
      <w:r w:rsidR="005545A5">
        <w:fldChar w:fldCharType="separate"/>
      </w:r>
      <w:r w:rsidR="005545A5">
        <w:t>4</w:t>
      </w:r>
      <w:r w:rsidR="005545A5">
        <w:fldChar w:fldCharType="end"/>
      </w:r>
    </w:p>
    <w:p w:rsidR="00207294" w:rsidRDefault="00207294" w:rsidP="008D3D9F">
      <w:pPr>
        <w:pStyle w:val="ListParagraph"/>
        <w:numPr>
          <w:ilvl w:val="0"/>
          <w:numId w:val="30"/>
        </w:numPr>
        <w:spacing w:line="276" w:lineRule="auto"/>
      </w:pPr>
      <w:r>
        <w:t xml:space="preserve">Repeat </w:t>
      </w:r>
      <w:r w:rsidR="000616B2">
        <w:t xml:space="preserve">steps </w:t>
      </w:r>
      <w:r w:rsidR="005545A5">
        <w:t>6.2.</w:t>
      </w:r>
      <w:r w:rsidR="000616B2">
        <w:fldChar w:fldCharType="begin"/>
      </w:r>
      <w:r w:rsidR="000616B2">
        <w:instrText xml:space="preserve"> REF _Ref115947163 \r \h </w:instrText>
      </w:r>
      <w:r w:rsidR="008D3D9F">
        <w:instrText xml:space="preserve"> \* MERGEFORMAT </w:instrText>
      </w:r>
      <w:r w:rsidR="000616B2">
        <w:fldChar w:fldCharType="separate"/>
      </w:r>
      <w:r w:rsidR="000616B2">
        <w:t>2</w:t>
      </w:r>
      <w:r w:rsidR="000616B2">
        <w:fldChar w:fldCharType="end"/>
      </w:r>
      <w:r w:rsidR="000616B2">
        <w:t xml:space="preserve"> through </w:t>
      </w:r>
      <w:r w:rsidR="000616B2">
        <w:fldChar w:fldCharType="begin"/>
      </w:r>
      <w:r w:rsidR="000616B2">
        <w:instrText xml:space="preserve"> REF _Ref115947166 \r \h </w:instrText>
      </w:r>
      <w:r w:rsidR="008D3D9F">
        <w:instrText xml:space="preserve"> \* MERGEFORMAT </w:instrText>
      </w:r>
      <w:r w:rsidR="000616B2">
        <w:fldChar w:fldCharType="separate"/>
      </w:r>
      <w:r w:rsidR="000616B2">
        <w:t>7</w:t>
      </w:r>
      <w:r w:rsidR="000616B2">
        <w:fldChar w:fldCharType="end"/>
      </w:r>
      <w:r w:rsidR="000616B2">
        <w:t xml:space="preserve"> </w:t>
      </w:r>
      <w:r>
        <w:t xml:space="preserve">for each additional flange needing bolt hole </w:t>
      </w:r>
      <w:r w:rsidR="008C3F61">
        <w:t xml:space="preserve">cleaning.  </w:t>
      </w:r>
    </w:p>
    <w:p w:rsidR="008C3F61" w:rsidRDefault="008C3F61" w:rsidP="008D3D9F">
      <w:pPr>
        <w:pStyle w:val="ListParagraph"/>
        <w:numPr>
          <w:ilvl w:val="1"/>
          <w:numId w:val="30"/>
        </w:numPr>
        <w:spacing w:line="276" w:lineRule="auto"/>
      </w:pPr>
      <w:r>
        <w:t xml:space="preserve">If multiple flanges are located close together, it may be necessary to </w:t>
      </w:r>
      <w:bookmarkStart w:id="15" w:name="_Hlk115952145"/>
      <w:r>
        <w:t>repeat</w:t>
      </w:r>
      <w:r w:rsidR="001E0591">
        <w:t xml:space="preserve"> the IPA or N</w:t>
      </w:r>
      <w:r w:rsidR="001E0591" w:rsidRPr="001E0591">
        <w:rPr>
          <w:vertAlign w:val="subscript"/>
        </w:rPr>
        <w:t>2</w:t>
      </w:r>
      <w:r>
        <w:t xml:space="preserve"> </w:t>
      </w:r>
      <w:r w:rsidR="001E0591">
        <w:t xml:space="preserve">cleaning </w:t>
      </w:r>
      <w:r>
        <w:t>on</w:t>
      </w:r>
      <w:bookmarkEnd w:id="15"/>
      <w:r>
        <w:t xml:space="preserve"> each flange and surrounding areas until Spec 1 is reached. </w:t>
      </w:r>
    </w:p>
    <w:p w:rsidR="008C3F61" w:rsidRDefault="008C3F61" w:rsidP="008D3D9F">
      <w:pPr>
        <w:pStyle w:val="ListParagraph"/>
        <w:numPr>
          <w:ilvl w:val="0"/>
          <w:numId w:val="30"/>
        </w:numPr>
        <w:spacing w:line="276" w:lineRule="auto"/>
      </w:pPr>
      <w:r>
        <w:t xml:space="preserve">Advance the </w:t>
      </w:r>
      <w:r w:rsidR="009D45A9">
        <w:t>item</w:t>
      </w:r>
      <w:r>
        <w:t xml:space="preserve"> to the next step or work center.  </w:t>
      </w:r>
    </w:p>
    <w:p w:rsidR="000A7ABD" w:rsidRPr="006F554D" w:rsidRDefault="000A7ABD" w:rsidP="000A7ABD"/>
    <w:p w:rsidR="00632F29" w:rsidRPr="00413D73" w:rsidRDefault="00632F29" w:rsidP="00215E9D">
      <w:pPr>
        <w:pStyle w:val="Heading1"/>
      </w:pPr>
      <w:r w:rsidRPr="00413D73">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7915"/>
      </w:tblGrid>
      <w:tr w:rsidR="00AD3B9D" w:rsidRPr="0035230B" w:rsidTr="000662B5">
        <w:trPr>
          <w:trHeight w:val="296"/>
        </w:trPr>
        <w:tc>
          <w:tcPr>
            <w:tcW w:w="2155" w:type="dxa"/>
            <w:shd w:val="clear" w:color="auto" w:fill="DEEAF6" w:themeFill="accent1" w:themeFillTint="33"/>
          </w:tcPr>
          <w:p w:rsidR="00AD3B9D" w:rsidRPr="0035230B" w:rsidRDefault="0035230B" w:rsidP="0035230B">
            <w:pPr>
              <w:rPr>
                <w:b/>
              </w:rPr>
            </w:pPr>
            <w:r w:rsidRPr="0035230B">
              <w:rPr>
                <w:b/>
              </w:rPr>
              <w:t>Document No.</w:t>
            </w:r>
          </w:p>
        </w:tc>
        <w:tc>
          <w:tcPr>
            <w:tcW w:w="7915" w:type="dxa"/>
            <w:shd w:val="clear" w:color="auto" w:fill="DEEAF6" w:themeFill="accent1" w:themeFillTint="33"/>
          </w:tcPr>
          <w:p w:rsidR="00AD3B9D" w:rsidRPr="0035230B" w:rsidRDefault="0035230B" w:rsidP="0035230B">
            <w:pPr>
              <w:rPr>
                <w:b/>
              </w:rPr>
            </w:pPr>
            <w:r w:rsidRPr="0035230B">
              <w:rPr>
                <w:b/>
              </w:rPr>
              <w:t>Title</w:t>
            </w:r>
          </w:p>
        </w:tc>
      </w:tr>
      <w:tr w:rsidR="00AD3B9D" w:rsidRPr="00215E9D" w:rsidTr="000662B5">
        <w:tc>
          <w:tcPr>
            <w:tcW w:w="2155" w:type="dxa"/>
          </w:tcPr>
          <w:p w:rsidR="00AD3B9D" w:rsidRPr="003A6845" w:rsidRDefault="00EE1DAD" w:rsidP="0035230B">
            <w:r w:rsidRPr="003A6845">
              <w:t>SRF-</w:t>
            </w:r>
            <w:r w:rsidR="004A1704" w:rsidRPr="003A6845">
              <w:t>01-ML</w:t>
            </w:r>
            <w:r w:rsidR="006F1AA8" w:rsidRPr="003A6845">
              <w:t>-001</w:t>
            </w:r>
          </w:p>
        </w:tc>
        <w:tc>
          <w:tcPr>
            <w:tcW w:w="7915" w:type="dxa"/>
          </w:tcPr>
          <w:p w:rsidR="00AD3B9D" w:rsidRPr="003A6845" w:rsidRDefault="006F1AA8" w:rsidP="006F1AA8">
            <w:r w:rsidRPr="003A6845">
              <w:t>SRF Quality Manual</w:t>
            </w:r>
          </w:p>
        </w:tc>
      </w:tr>
      <w:tr w:rsidR="00AE2B2E" w:rsidRPr="00215E9D" w:rsidTr="000662B5">
        <w:tc>
          <w:tcPr>
            <w:tcW w:w="2155" w:type="dxa"/>
          </w:tcPr>
          <w:p w:rsidR="00AE2B2E" w:rsidRPr="003A6845" w:rsidRDefault="00AE2B2E" w:rsidP="00EE1DAD">
            <w:r w:rsidRPr="003A6845">
              <w:t>SRF-22-128099-OSP</w:t>
            </w:r>
          </w:p>
        </w:tc>
        <w:tc>
          <w:tcPr>
            <w:tcW w:w="7915" w:type="dxa"/>
          </w:tcPr>
          <w:p w:rsidR="00AE2B2E" w:rsidRPr="003A6845" w:rsidRDefault="003A6845" w:rsidP="000662B5">
            <w:r w:rsidRPr="005545A5">
              <w:t>Clean</w:t>
            </w:r>
            <w:r w:rsidRPr="003A6845">
              <w:t xml:space="preserve"> Room OSP</w:t>
            </w:r>
          </w:p>
        </w:tc>
      </w:tr>
      <w:tr w:rsidR="00AD3B9D" w:rsidRPr="00215E9D" w:rsidTr="000662B5">
        <w:tc>
          <w:tcPr>
            <w:tcW w:w="2155" w:type="dxa"/>
          </w:tcPr>
          <w:p w:rsidR="00AD3B9D" w:rsidRPr="003A6845" w:rsidRDefault="008D3D9F" w:rsidP="0035230B">
            <w:hyperlink r:id="rId12" w:history="1">
              <w:r w:rsidR="00AE2B2E" w:rsidRPr="00207294">
                <w:rPr>
                  <w:rStyle w:val="Hyperlink"/>
                </w:rPr>
                <w:t>SRF-MSPR-CLNRM-CST-ION</w:t>
              </w:r>
            </w:hyperlink>
          </w:p>
        </w:tc>
        <w:tc>
          <w:tcPr>
            <w:tcW w:w="7915" w:type="dxa"/>
          </w:tcPr>
          <w:p w:rsidR="00AD3B9D" w:rsidRPr="003A6845" w:rsidRDefault="00AE2B2E" w:rsidP="00AE2B2E">
            <w:pPr>
              <w:tabs>
                <w:tab w:val="clear" w:pos="2250"/>
              </w:tabs>
              <w:spacing w:before="100" w:beforeAutospacing="1" w:after="100" w:afterAutospacing="1"/>
              <w:rPr>
                <w:rFonts w:cs="Times New Roman"/>
              </w:rPr>
            </w:pPr>
            <w:r w:rsidRPr="00AE2B2E">
              <w:rPr>
                <w:rFonts w:cs="Times New Roman"/>
              </w:rPr>
              <w:t xml:space="preserve">Ionized Nitrogen </w:t>
            </w:r>
            <w:r w:rsidR="00207294">
              <w:rPr>
                <w:rFonts w:cs="Times New Roman"/>
              </w:rPr>
              <w:t xml:space="preserve">Parts </w:t>
            </w:r>
            <w:r w:rsidRPr="00AE2B2E">
              <w:rPr>
                <w:rFonts w:cs="Times New Roman"/>
              </w:rPr>
              <w:t>Cleaning Procedure</w:t>
            </w:r>
          </w:p>
        </w:tc>
      </w:tr>
    </w:tbl>
    <w:p w:rsidR="00632F29" w:rsidRDefault="00632F29" w:rsidP="00215E9D"/>
    <w:p w:rsidR="005D03A2" w:rsidRDefault="005D03A2" w:rsidP="00215E9D"/>
    <w:p w:rsidR="0035230B" w:rsidRPr="00842D4E" w:rsidRDefault="0035230B" w:rsidP="0035230B">
      <w:pPr>
        <w:pStyle w:val="Heading1"/>
      </w:pPr>
      <w:r w:rsidRPr="00842D4E">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646DB6">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646DB6">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646DB6">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646DB6">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16" w:name="_Hlk70446088"/>
            <w:r>
              <w:rPr>
                <w:rFonts w:cs="Calibri"/>
              </w:rPr>
              <w:t>1</w:t>
            </w:r>
          </w:p>
        </w:tc>
        <w:tc>
          <w:tcPr>
            <w:tcW w:w="6988" w:type="dxa"/>
            <w:tcMar>
              <w:top w:w="0" w:type="dxa"/>
              <w:left w:w="108" w:type="dxa"/>
              <w:bottom w:w="0" w:type="dxa"/>
              <w:right w:w="108" w:type="dxa"/>
            </w:tcMar>
            <w:vAlign w:val="center"/>
            <w:hideMark/>
          </w:tcPr>
          <w:p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EE1DAD" w:rsidRPr="00EE1DAD" w:rsidRDefault="008B1255" w:rsidP="00EE1DAD">
            <w:pPr>
              <w:rPr>
                <w:rFonts w:cs="Calibri"/>
                <w:bCs/>
              </w:rPr>
            </w:pPr>
            <w:r>
              <w:rPr>
                <w:rFonts w:cs="Calibri"/>
                <w:bCs/>
              </w:rPr>
              <w:t>0</w:t>
            </w:r>
            <w:r w:rsidR="001E0591">
              <w:rPr>
                <w:rFonts w:cs="Calibri"/>
                <w:bCs/>
              </w:rPr>
              <w:t>6</w:t>
            </w:r>
            <w:r w:rsidR="00EE1DAD" w:rsidRPr="00EE1DAD">
              <w:rPr>
                <w:rFonts w:cs="Calibri"/>
                <w:bCs/>
              </w:rPr>
              <w:t xml:space="preserve"> </w:t>
            </w:r>
            <w:r>
              <w:rPr>
                <w:rFonts w:cs="Calibri"/>
                <w:bCs/>
              </w:rPr>
              <w:t>OCT</w:t>
            </w:r>
            <w:r w:rsidR="00EE1DAD" w:rsidRPr="00EE1DAD">
              <w:rPr>
                <w:rFonts w:cs="Calibri"/>
                <w:bCs/>
              </w:rPr>
              <w:t xml:space="preserve"> </w:t>
            </w:r>
            <w:r>
              <w:rPr>
                <w:rFonts w:cs="Calibri"/>
                <w:bCs/>
              </w:rPr>
              <w:t>2022</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EE1DAD" w:rsidP="00EE1DAD">
            <w:pPr>
              <w:rPr>
                <w:rFonts w:cs="Calibri"/>
              </w:rPr>
            </w:pPr>
          </w:p>
        </w:tc>
        <w:tc>
          <w:tcPr>
            <w:tcW w:w="6988" w:type="dxa"/>
            <w:tcMar>
              <w:top w:w="0" w:type="dxa"/>
              <w:left w:w="108" w:type="dxa"/>
              <w:bottom w:w="0" w:type="dxa"/>
              <w:right w:w="108" w:type="dxa"/>
            </w:tcMar>
            <w:vAlign w:val="center"/>
          </w:tcPr>
          <w:p w:rsidR="00EE1DAD" w:rsidRPr="00413D73" w:rsidRDefault="00EE1DAD" w:rsidP="00EE1DAD">
            <w:pPr>
              <w:rPr>
                <w:rFonts w:cs="Calibri"/>
                <w:bCs/>
              </w:rPr>
            </w:pPr>
          </w:p>
        </w:tc>
        <w:tc>
          <w:tcPr>
            <w:tcW w:w="1893" w:type="dxa"/>
            <w:tcMar>
              <w:top w:w="0" w:type="dxa"/>
              <w:left w:w="108" w:type="dxa"/>
              <w:bottom w:w="0" w:type="dxa"/>
              <w:right w:w="108" w:type="dxa"/>
            </w:tcMar>
            <w:vAlign w:val="center"/>
          </w:tcPr>
          <w:p w:rsidR="00EE1DAD" w:rsidRPr="00EE1DAD" w:rsidRDefault="00EE1DAD" w:rsidP="00EE1DAD">
            <w:pPr>
              <w:rPr>
                <w:rFonts w:cs="Calibri"/>
                <w:bCs/>
              </w:rPr>
            </w:pPr>
          </w:p>
        </w:tc>
      </w:tr>
      <w:bookmarkEnd w:id="16"/>
      <w:tr w:rsidR="0035230B" w:rsidRPr="00413D73" w:rsidTr="00646DB6">
        <w:trPr>
          <w:trHeight w:val="390"/>
        </w:trPr>
        <w:tc>
          <w:tcPr>
            <w:tcW w:w="1194" w:type="dxa"/>
            <w:tcMar>
              <w:top w:w="0" w:type="dxa"/>
              <w:left w:w="108" w:type="dxa"/>
              <w:bottom w:w="0" w:type="dxa"/>
              <w:right w:w="108" w:type="dxa"/>
            </w:tcMar>
            <w:vAlign w:val="center"/>
          </w:tcPr>
          <w:p w:rsidR="0035230B" w:rsidRPr="00413D73" w:rsidRDefault="0035230B" w:rsidP="00646DB6">
            <w:pPr>
              <w:rPr>
                <w:rFonts w:cs="Calibri"/>
              </w:rPr>
            </w:pPr>
          </w:p>
        </w:tc>
        <w:tc>
          <w:tcPr>
            <w:tcW w:w="6988" w:type="dxa"/>
            <w:tcMar>
              <w:top w:w="0" w:type="dxa"/>
              <w:left w:w="108" w:type="dxa"/>
              <w:bottom w:w="0" w:type="dxa"/>
              <w:right w:w="108" w:type="dxa"/>
            </w:tcMar>
            <w:vAlign w:val="center"/>
          </w:tcPr>
          <w:p w:rsidR="0035230B" w:rsidRPr="00413D73" w:rsidRDefault="0035230B" w:rsidP="00646DB6">
            <w:pPr>
              <w:rPr>
                <w:rFonts w:cs="Calibri"/>
                <w:bCs/>
              </w:rPr>
            </w:pPr>
          </w:p>
        </w:tc>
        <w:tc>
          <w:tcPr>
            <w:tcW w:w="1893" w:type="dxa"/>
            <w:tcMar>
              <w:top w:w="0" w:type="dxa"/>
              <w:left w:w="108" w:type="dxa"/>
              <w:bottom w:w="0" w:type="dxa"/>
              <w:right w:w="108" w:type="dxa"/>
            </w:tcMar>
            <w:vAlign w:val="center"/>
          </w:tcPr>
          <w:p w:rsidR="0035230B" w:rsidRDefault="0035230B" w:rsidP="00646DB6"/>
        </w:tc>
      </w:tr>
      <w:tr w:rsidR="0035230B" w:rsidRPr="00413D73" w:rsidTr="00646DB6">
        <w:trPr>
          <w:trHeight w:val="390"/>
        </w:trPr>
        <w:tc>
          <w:tcPr>
            <w:tcW w:w="1194" w:type="dxa"/>
            <w:tcMar>
              <w:top w:w="0" w:type="dxa"/>
              <w:left w:w="108" w:type="dxa"/>
              <w:bottom w:w="0" w:type="dxa"/>
              <w:right w:w="108" w:type="dxa"/>
            </w:tcMar>
            <w:vAlign w:val="center"/>
          </w:tcPr>
          <w:p w:rsidR="0035230B" w:rsidRPr="00413D73" w:rsidRDefault="0035230B" w:rsidP="00646DB6">
            <w:pPr>
              <w:rPr>
                <w:rFonts w:cs="Calibri"/>
              </w:rPr>
            </w:pPr>
          </w:p>
        </w:tc>
        <w:tc>
          <w:tcPr>
            <w:tcW w:w="6988" w:type="dxa"/>
            <w:tcMar>
              <w:top w:w="0" w:type="dxa"/>
              <w:left w:w="108" w:type="dxa"/>
              <w:bottom w:w="0" w:type="dxa"/>
              <w:right w:w="108" w:type="dxa"/>
            </w:tcMar>
            <w:vAlign w:val="center"/>
          </w:tcPr>
          <w:p w:rsidR="0035230B" w:rsidRPr="00413D73" w:rsidRDefault="0035230B" w:rsidP="00646DB6">
            <w:pPr>
              <w:rPr>
                <w:rFonts w:cs="Calibri"/>
                <w:bCs/>
              </w:rPr>
            </w:pPr>
          </w:p>
        </w:tc>
        <w:tc>
          <w:tcPr>
            <w:tcW w:w="1893" w:type="dxa"/>
            <w:tcMar>
              <w:top w:w="0" w:type="dxa"/>
              <w:left w:w="108" w:type="dxa"/>
              <w:bottom w:w="0" w:type="dxa"/>
              <w:right w:w="108" w:type="dxa"/>
            </w:tcMar>
            <w:vAlign w:val="center"/>
          </w:tcPr>
          <w:p w:rsidR="0035230B" w:rsidRDefault="0035230B" w:rsidP="00646DB6"/>
        </w:tc>
      </w:tr>
    </w:tbl>
    <w:p w:rsidR="0035230B" w:rsidRDefault="0035230B" w:rsidP="0035230B"/>
    <w:p w:rsidR="005D03A2" w:rsidRDefault="005D03A2" w:rsidP="0035230B"/>
    <w:p w:rsidR="0035230B" w:rsidRPr="00842D4E" w:rsidRDefault="0035230B" w:rsidP="0035230B">
      <w:pPr>
        <w:pStyle w:val="Heading1"/>
      </w:pPr>
      <w:r w:rsidRPr="00842D4E">
        <w:t>Approvals</w:t>
      </w:r>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646DB6">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646DB6">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646DB6">
            <w:pPr>
              <w:rPr>
                <w:b/>
              </w:rPr>
            </w:pPr>
            <w:r w:rsidRPr="00AE4D72">
              <w:rPr>
                <w:b/>
              </w:rPr>
              <w:t>Name:</w:t>
            </w:r>
          </w:p>
        </w:tc>
        <w:tc>
          <w:tcPr>
            <w:tcW w:w="3600" w:type="dxa"/>
            <w:shd w:val="clear" w:color="auto" w:fill="DEEAF6"/>
          </w:tcPr>
          <w:p w:rsidR="00EE1DAD" w:rsidRPr="00AE4D72" w:rsidRDefault="00EE1DAD" w:rsidP="00646DB6">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646DB6">
            <w:pPr>
              <w:rPr>
                <w:b/>
              </w:rPr>
            </w:pPr>
            <w:r w:rsidRPr="00AE4D72">
              <w:rPr>
                <w:b/>
              </w:rPr>
              <w:t>Date:</w:t>
            </w:r>
          </w:p>
        </w:tc>
      </w:tr>
      <w:tr w:rsidR="001E0591" w:rsidRPr="00413D73" w:rsidTr="00646DB6">
        <w:trPr>
          <w:trHeight w:val="141"/>
        </w:trPr>
        <w:tc>
          <w:tcPr>
            <w:tcW w:w="2425" w:type="dxa"/>
            <w:tcMar>
              <w:top w:w="43" w:type="dxa"/>
              <w:left w:w="115" w:type="dxa"/>
              <w:bottom w:w="43" w:type="dxa"/>
              <w:right w:w="115" w:type="dxa"/>
            </w:tcMar>
            <w:vAlign w:val="bottom"/>
          </w:tcPr>
          <w:p w:rsidR="001E0591" w:rsidRPr="001E0591" w:rsidRDefault="001E0591" w:rsidP="001E0591">
            <w:pPr>
              <w:spacing w:before="240"/>
            </w:pPr>
            <w:r w:rsidRPr="001E0591">
              <w:t>Document Owner</w:t>
            </w:r>
          </w:p>
        </w:tc>
        <w:tc>
          <w:tcPr>
            <w:tcW w:w="2160" w:type="dxa"/>
            <w:tcMar>
              <w:top w:w="43" w:type="dxa"/>
              <w:left w:w="115" w:type="dxa"/>
              <w:bottom w:w="43" w:type="dxa"/>
              <w:right w:w="115" w:type="dxa"/>
            </w:tcMar>
            <w:vAlign w:val="bottom"/>
          </w:tcPr>
          <w:p w:rsidR="001E0591" w:rsidRPr="00413D73" w:rsidRDefault="001E0591" w:rsidP="001E0591">
            <w:pPr>
              <w:spacing w:before="240"/>
              <w:rPr>
                <w:rFonts w:cs="Calibri"/>
              </w:rPr>
            </w:pPr>
            <w:r>
              <w:t>C. Dreyfuss</w:t>
            </w:r>
          </w:p>
        </w:tc>
        <w:tc>
          <w:tcPr>
            <w:tcW w:w="3600" w:type="dxa"/>
            <w:vAlign w:val="bottom"/>
          </w:tcPr>
          <w:p w:rsidR="001E0591" w:rsidRPr="00413D73" w:rsidRDefault="001E0591" w:rsidP="001E0591">
            <w:pPr>
              <w:spacing w:before="240"/>
              <w:rPr>
                <w:rFonts w:cs="Calibri"/>
              </w:rPr>
            </w:pPr>
          </w:p>
        </w:tc>
        <w:tc>
          <w:tcPr>
            <w:tcW w:w="1890" w:type="dxa"/>
            <w:tcMar>
              <w:top w:w="43" w:type="dxa"/>
              <w:left w:w="115" w:type="dxa"/>
              <w:bottom w:w="43" w:type="dxa"/>
              <w:right w:w="115" w:type="dxa"/>
            </w:tcMar>
            <w:vAlign w:val="bottom"/>
          </w:tcPr>
          <w:p w:rsidR="001E0591" w:rsidRPr="00413D73" w:rsidRDefault="001E0591" w:rsidP="001E0591">
            <w:pPr>
              <w:spacing w:before="240"/>
              <w:rPr>
                <w:rFonts w:cs="Calibri"/>
              </w:rPr>
            </w:pPr>
            <w:r>
              <w:t xml:space="preserve">DD </w:t>
            </w:r>
            <w:proofErr w:type="spellStart"/>
            <w:r>
              <w:t>Mmm</w:t>
            </w:r>
            <w:proofErr w:type="spellEnd"/>
            <w:r>
              <w:t xml:space="preserve"> YYY</w:t>
            </w:r>
          </w:p>
        </w:tc>
      </w:tr>
      <w:tr w:rsidR="001E0591" w:rsidRPr="00413D73" w:rsidTr="00646DB6">
        <w:trPr>
          <w:trHeight w:val="141"/>
        </w:trPr>
        <w:tc>
          <w:tcPr>
            <w:tcW w:w="2425" w:type="dxa"/>
            <w:shd w:val="clear" w:color="auto" w:fill="auto"/>
            <w:tcMar>
              <w:top w:w="43" w:type="dxa"/>
              <w:left w:w="115" w:type="dxa"/>
              <w:bottom w:w="43" w:type="dxa"/>
              <w:right w:w="115" w:type="dxa"/>
            </w:tcMar>
            <w:vAlign w:val="bottom"/>
          </w:tcPr>
          <w:p w:rsidR="001E0591" w:rsidRPr="00844E9C" w:rsidRDefault="001E0591" w:rsidP="001E0591">
            <w:pPr>
              <w:spacing w:before="240"/>
            </w:pPr>
            <w:r>
              <w:t>Subject Matter Expert</w:t>
            </w:r>
          </w:p>
        </w:tc>
        <w:tc>
          <w:tcPr>
            <w:tcW w:w="2160" w:type="dxa"/>
            <w:shd w:val="clear" w:color="auto" w:fill="auto"/>
            <w:tcMar>
              <w:top w:w="43" w:type="dxa"/>
              <w:left w:w="115" w:type="dxa"/>
              <w:bottom w:w="43" w:type="dxa"/>
              <w:right w:w="115" w:type="dxa"/>
            </w:tcMar>
            <w:vAlign w:val="bottom"/>
          </w:tcPr>
          <w:p w:rsidR="001E0591" w:rsidRPr="00413D73" w:rsidRDefault="001E0591" w:rsidP="001E0591">
            <w:pPr>
              <w:spacing w:before="240"/>
              <w:rPr>
                <w:rFonts w:cs="Calibri"/>
              </w:rPr>
            </w:pPr>
            <w:r>
              <w:rPr>
                <w:rFonts w:cs="Calibri"/>
              </w:rPr>
              <w:t xml:space="preserve">T. Ganey </w:t>
            </w:r>
          </w:p>
        </w:tc>
        <w:tc>
          <w:tcPr>
            <w:tcW w:w="3600" w:type="dxa"/>
            <w:shd w:val="clear" w:color="auto" w:fill="auto"/>
            <w:vAlign w:val="bottom"/>
          </w:tcPr>
          <w:p w:rsidR="001E0591" w:rsidRPr="00413D73" w:rsidRDefault="001E0591" w:rsidP="001E0591">
            <w:pPr>
              <w:spacing w:before="240"/>
              <w:rPr>
                <w:rFonts w:cs="Calibri"/>
              </w:rPr>
            </w:pPr>
          </w:p>
        </w:tc>
        <w:tc>
          <w:tcPr>
            <w:tcW w:w="1890" w:type="dxa"/>
            <w:shd w:val="clear" w:color="auto" w:fill="auto"/>
            <w:tcMar>
              <w:top w:w="43" w:type="dxa"/>
              <w:left w:w="115" w:type="dxa"/>
              <w:bottom w:w="43" w:type="dxa"/>
              <w:right w:w="115" w:type="dxa"/>
            </w:tcMar>
            <w:vAlign w:val="bottom"/>
          </w:tcPr>
          <w:p w:rsidR="001E0591" w:rsidRPr="00413D73" w:rsidRDefault="001E0591" w:rsidP="001E0591">
            <w:pPr>
              <w:spacing w:before="240"/>
              <w:rPr>
                <w:rFonts w:cs="Calibri"/>
              </w:rPr>
            </w:pPr>
            <w:r>
              <w:t xml:space="preserve">DD </w:t>
            </w:r>
            <w:proofErr w:type="spellStart"/>
            <w:r>
              <w:t>Mmm</w:t>
            </w:r>
            <w:proofErr w:type="spellEnd"/>
            <w:r>
              <w:t xml:space="preserve"> YYY</w:t>
            </w:r>
          </w:p>
        </w:tc>
      </w:tr>
      <w:tr w:rsidR="001E0591" w:rsidRPr="00413D73" w:rsidTr="00646DB6">
        <w:trPr>
          <w:trHeight w:val="141"/>
        </w:trPr>
        <w:tc>
          <w:tcPr>
            <w:tcW w:w="2425" w:type="dxa"/>
            <w:tcMar>
              <w:top w:w="43" w:type="dxa"/>
              <w:left w:w="115" w:type="dxa"/>
              <w:bottom w:w="43" w:type="dxa"/>
              <w:right w:w="115" w:type="dxa"/>
            </w:tcMar>
            <w:vAlign w:val="bottom"/>
          </w:tcPr>
          <w:p w:rsidR="001E0591" w:rsidRPr="00844E9C" w:rsidRDefault="001E0591" w:rsidP="001E0591">
            <w:pPr>
              <w:spacing w:before="240"/>
            </w:pPr>
            <w:r>
              <w:t>Work Center Lead</w:t>
            </w:r>
            <w:r w:rsidRPr="00844E9C">
              <w:t xml:space="preserve"> </w:t>
            </w:r>
          </w:p>
        </w:tc>
        <w:tc>
          <w:tcPr>
            <w:tcW w:w="2160" w:type="dxa"/>
            <w:tcMar>
              <w:top w:w="43" w:type="dxa"/>
              <w:left w:w="115" w:type="dxa"/>
              <w:bottom w:w="43" w:type="dxa"/>
              <w:right w:w="115" w:type="dxa"/>
            </w:tcMar>
            <w:vAlign w:val="bottom"/>
          </w:tcPr>
          <w:p w:rsidR="001E0591" w:rsidRPr="00413D73" w:rsidRDefault="001E0591" w:rsidP="001E0591">
            <w:pPr>
              <w:spacing w:before="240"/>
              <w:rPr>
                <w:rFonts w:cs="Calibri"/>
              </w:rPr>
            </w:pPr>
            <w:r>
              <w:rPr>
                <w:rFonts w:cs="Calibri"/>
              </w:rPr>
              <w:t>D. Forehand</w:t>
            </w:r>
          </w:p>
        </w:tc>
        <w:tc>
          <w:tcPr>
            <w:tcW w:w="3600" w:type="dxa"/>
            <w:vAlign w:val="bottom"/>
          </w:tcPr>
          <w:p w:rsidR="001E0591" w:rsidRPr="00413D73" w:rsidRDefault="001E0591" w:rsidP="001E0591">
            <w:pPr>
              <w:spacing w:before="240"/>
              <w:rPr>
                <w:rFonts w:cs="Calibri"/>
              </w:rPr>
            </w:pPr>
          </w:p>
        </w:tc>
        <w:tc>
          <w:tcPr>
            <w:tcW w:w="1890" w:type="dxa"/>
            <w:tcMar>
              <w:top w:w="43" w:type="dxa"/>
              <w:left w:w="115" w:type="dxa"/>
              <w:bottom w:w="43" w:type="dxa"/>
              <w:right w:w="115" w:type="dxa"/>
            </w:tcMar>
            <w:vAlign w:val="bottom"/>
          </w:tcPr>
          <w:p w:rsidR="001E0591" w:rsidRPr="00413D73" w:rsidRDefault="001E0591" w:rsidP="001E0591">
            <w:pPr>
              <w:spacing w:before="240"/>
              <w:rPr>
                <w:rFonts w:cs="Calibri"/>
              </w:rPr>
            </w:pPr>
            <w:r>
              <w:t xml:space="preserve">DD </w:t>
            </w:r>
            <w:proofErr w:type="spellStart"/>
            <w:r>
              <w:t>Mmm</w:t>
            </w:r>
            <w:proofErr w:type="spellEnd"/>
            <w:r>
              <w:t xml:space="preserve"> YYY</w:t>
            </w:r>
          </w:p>
        </w:tc>
      </w:tr>
      <w:tr w:rsidR="001E0591" w:rsidRPr="00413D73" w:rsidTr="00646DB6">
        <w:trPr>
          <w:trHeight w:val="141"/>
        </w:trPr>
        <w:tc>
          <w:tcPr>
            <w:tcW w:w="2425" w:type="dxa"/>
            <w:tcMar>
              <w:top w:w="43" w:type="dxa"/>
              <w:left w:w="115" w:type="dxa"/>
              <w:bottom w:w="43" w:type="dxa"/>
              <w:right w:w="115" w:type="dxa"/>
            </w:tcMar>
            <w:vAlign w:val="bottom"/>
          </w:tcPr>
          <w:p w:rsidR="001E0591" w:rsidRDefault="001E0591" w:rsidP="001E0591">
            <w:pPr>
              <w:spacing w:before="240"/>
            </w:pPr>
            <w:r>
              <w:t>Group Lead</w:t>
            </w:r>
            <w:r w:rsidRPr="00844E9C">
              <w:t xml:space="preserve"> </w:t>
            </w:r>
          </w:p>
        </w:tc>
        <w:tc>
          <w:tcPr>
            <w:tcW w:w="2160" w:type="dxa"/>
            <w:tcMar>
              <w:top w:w="43" w:type="dxa"/>
              <w:left w:w="115" w:type="dxa"/>
              <w:bottom w:w="43" w:type="dxa"/>
              <w:right w:w="115" w:type="dxa"/>
            </w:tcMar>
            <w:vAlign w:val="bottom"/>
          </w:tcPr>
          <w:p w:rsidR="001E0591" w:rsidRDefault="001E0591" w:rsidP="001E0591">
            <w:pPr>
              <w:spacing w:before="240"/>
            </w:pPr>
            <w:r>
              <w:t>K. Davis</w:t>
            </w:r>
          </w:p>
        </w:tc>
        <w:tc>
          <w:tcPr>
            <w:tcW w:w="3600" w:type="dxa"/>
            <w:vAlign w:val="bottom"/>
          </w:tcPr>
          <w:p w:rsidR="001E0591" w:rsidRPr="00413D73" w:rsidRDefault="001E0591" w:rsidP="001E0591">
            <w:pPr>
              <w:spacing w:before="240"/>
              <w:rPr>
                <w:rFonts w:cs="Calibri"/>
              </w:rPr>
            </w:pPr>
          </w:p>
        </w:tc>
        <w:tc>
          <w:tcPr>
            <w:tcW w:w="1890" w:type="dxa"/>
            <w:tcMar>
              <w:top w:w="43" w:type="dxa"/>
              <w:left w:w="115" w:type="dxa"/>
              <w:bottom w:w="43" w:type="dxa"/>
              <w:right w:w="115" w:type="dxa"/>
            </w:tcMar>
            <w:vAlign w:val="bottom"/>
          </w:tcPr>
          <w:p w:rsidR="001E0591" w:rsidRDefault="001E0591" w:rsidP="001E0591">
            <w:pPr>
              <w:spacing w:before="240"/>
            </w:pPr>
            <w:r>
              <w:t xml:space="preserve">DD </w:t>
            </w:r>
            <w:proofErr w:type="spellStart"/>
            <w:r>
              <w:t>Mmm</w:t>
            </w:r>
            <w:proofErr w:type="spellEnd"/>
            <w:r>
              <w:t xml:space="preserve"> YYY</w:t>
            </w:r>
          </w:p>
        </w:tc>
      </w:tr>
      <w:bookmarkEnd w:id="6"/>
      <w:bookmarkEnd w:id="7"/>
      <w:bookmarkEnd w:id="8"/>
    </w:tbl>
    <w:p w:rsidR="004A1704" w:rsidRPr="00413D73" w:rsidRDefault="004A1704" w:rsidP="008F2DE2"/>
    <w:sectPr w:rsidR="004A1704" w:rsidRPr="00413D73" w:rsidSect="00B43C3C">
      <w:footerReference w:type="first" r:id="rId13"/>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DB6" w:rsidRDefault="00646DB6" w:rsidP="00215E9D">
      <w:r>
        <w:separator/>
      </w:r>
    </w:p>
    <w:p w:rsidR="00646DB6" w:rsidRDefault="00646DB6" w:rsidP="00215E9D"/>
    <w:p w:rsidR="00646DB6" w:rsidRDefault="00646DB6" w:rsidP="00215E9D"/>
  </w:endnote>
  <w:endnote w:type="continuationSeparator" w:id="0">
    <w:p w:rsidR="00646DB6" w:rsidRDefault="00646DB6" w:rsidP="00215E9D">
      <w:r>
        <w:continuationSeparator/>
      </w:r>
    </w:p>
    <w:p w:rsidR="00646DB6" w:rsidRDefault="00646DB6" w:rsidP="00215E9D"/>
    <w:p w:rsidR="00646DB6" w:rsidRDefault="00646DB6"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6DB6" w:rsidRPr="000076FD" w:rsidRDefault="00646DB6"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8D3D9F">
      <w:rPr>
        <w:noProof/>
        <w:sz w:val="18"/>
      </w:rPr>
      <w:t>3</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DB6" w:rsidRDefault="00646DB6" w:rsidP="00215E9D">
      <w:r>
        <w:separator/>
      </w:r>
    </w:p>
    <w:p w:rsidR="00646DB6" w:rsidRDefault="00646DB6" w:rsidP="00215E9D"/>
    <w:p w:rsidR="00646DB6" w:rsidRDefault="00646DB6" w:rsidP="00215E9D"/>
  </w:footnote>
  <w:footnote w:type="continuationSeparator" w:id="0">
    <w:p w:rsidR="00646DB6" w:rsidRDefault="00646DB6" w:rsidP="00215E9D">
      <w:r>
        <w:continuationSeparator/>
      </w:r>
    </w:p>
    <w:p w:rsidR="00646DB6" w:rsidRDefault="00646DB6" w:rsidP="00215E9D"/>
    <w:p w:rsidR="00646DB6" w:rsidRDefault="00646DB6"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B0BB2"/>
    <w:multiLevelType w:val="hybridMultilevel"/>
    <w:tmpl w:val="BB3EA9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64B0A"/>
    <w:multiLevelType w:val="multilevel"/>
    <w:tmpl w:val="732037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FE20F28"/>
    <w:multiLevelType w:val="hybridMultilevel"/>
    <w:tmpl w:val="B82E69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171CB8"/>
    <w:multiLevelType w:val="hybridMultilevel"/>
    <w:tmpl w:val="F07669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2649B"/>
    <w:multiLevelType w:val="hybridMultilevel"/>
    <w:tmpl w:val="B23E9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040D0"/>
    <w:multiLevelType w:val="hybridMultilevel"/>
    <w:tmpl w:val="583ED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B17A9"/>
    <w:multiLevelType w:val="hybridMultilevel"/>
    <w:tmpl w:val="B2527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094F90"/>
    <w:multiLevelType w:val="hybridMultilevel"/>
    <w:tmpl w:val="1B423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D0D75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533C06"/>
    <w:multiLevelType w:val="hybridMultilevel"/>
    <w:tmpl w:val="DC843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E6130C"/>
    <w:multiLevelType w:val="hybridMultilevel"/>
    <w:tmpl w:val="B82E69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DF1357C"/>
    <w:multiLevelType w:val="hybridMultilevel"/>
    <w:tmpl w:val="21C4A6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2" w15:restartNumberingAfterBreak="0">
    <w:nsid w:val="675572B7"/>
    <w:multiLevelType w:val="hybridMultilevel"/>
    <w:tmpl w:val="EBFE29F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F4E50D5"/>
    <w:multiLevelType w:val="hybridMultilevel"/>
    <w:tmpl w:val="9858F4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A07594"/>
    <w:multiLevelType w:val="hybridMultilevel"/>
    <w:tmpl w:val="7056F6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D0D758">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E7D5A2B"/>
    <w:multiLevelType w:val="hybridMultilevel"/>
    <w:tmpl w:val="D318F3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26"/>
  </w:num>
  <w:num w:numId="3">
    <w:abstractNumId w:val="21"/>
  </w:num>
  <w:num w:numId="4">
    <w:abstractNumId w:val="20"/>
  </w:num>
  <w:num w:numId="5">
    <w:abstractNumId w:val="1"/>
  </w:num>
  <w:num w:numId="6">
    <w:abstractNumId w:val="23"/>
  </w:num>
  <w:num w:numId="7">
    <w:abstractNumId w:val="5"/>
  </w:num>
  <w:num w:numId="8">
    <w:abstractNumId w:val="16"/>
  </w:num>
  <w:num w:numId="9">
    <w:abstractNumId w:val="2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num>
  <w:num w:numId="13">
    <w:abstractNumId w:val="15"/>
  </w:num>
  <w:num w:numId="14">
    <w:abstractNumId w:val="17"/>
  </w:num>
  <w:num w:numId="15">
    <w:abstractNumId w:val="28"/>
  </w:num>
  <w:num w:numId="16">
    <w:abstractNumId w:val="14"/>
  </w:num>
  <w:num w:numId="17">
    <w:abstractNumId w:val="3"/>
  </w:num>
  <w:num w:numId="18">
    <w:abstractNumId w:val="10"/>
  </w:num>
  <w:num w:numId="19">
    <w:abstractNumId w:val="29"/>
  </w:num>
  <w:num w:numId="20">
    <w:abstractNumId w:val="25"/>
  </w:num>
  <w:num w:numId="21">
    <w:abstractNumId w:val="8"/>
  </w:num>
  <w:num w:numId="22">
    <w:abstractNumId w:val="13"/>
  </w:num>
  <w:num w:numId="23">
    <w:abstractNumId w:val="6"/>
  </w:num>
  <w:num w:numId="24">
    <w:abstractNumId w:val="7"/>
  </w:num>
  <w:num w:numId="25">
    <w:abstractNumId w:val="0"/>
  </w:num>
  <w:num w:numId="26">
    <w:abstractNumId w:val="27"/>
  </w:num>
  <w:num w:numId="27">
    <w:abstractNumId w:val="9"/>
  </w:num>
  <w:num w:numId="28">
    <w:abstractNumId w:val="18"/>
  </w:num>
  <w:num w:numId="29">
    <w:abstractNumId w:val="12"/>
  </w:num>
  <w:num w:numId="30">
    <w:abstractNumId w:val="11"/>
  </w:num>
  <w:num w:numId="31">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FD2BD4"/>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16B2"/>
    <w:rsid w:val="000659D5"/>
    <w:rsid w:val="000662B5"/>
    <w:rsid w:val="00066AAF"/>
    <w:rsid w:val="00070BCB"/>
    <w:rsid w:val="00077DB8"/>
    <w:rsid w:val="00080593"/>
    <w:rsid w:val="00083175"/>
    <w:rsid w:val="0008420E"/>
    <w:rsid w:val="0008604A"/>
    <w:rsid w:val="00086C89"/>
    <w:rsid w:val="00091871"/>
    <w:rsid w:val="00095318"/>
    <w:rsid w:val="000958D7"/>
    <w:rsid w:val="000A29B3"/>
    <w:rsid w:val="000A39C9"/>
    <w:rsid w:val="000A7ABD"/>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912"/>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A4361"/>
    <w:rsid w:val="001B11A0"/>
    <w:rsid w:val="001B322D"/>
    <w:rsid w:val="001B7BF9"/>
    <w:rsid w:val="001C088A"/>
    <w:rsid w:val="001C2641"/>
    <w:rsid w:val="001D0A85"/>
    <w:rsid w:val="001D1E82"/>
    <w:rsid w:val="001D20B1"/>
    <w:rsid w:val="001D637E"/>
    <w:rsid w:val="001D788C"/>
    <w:rsid w:val="001E0591"/>
    <w:rsid w:val="001E0FBF"/>
    <w:rsid w:val="001E50FB"/>
    <w:rsid w:val="001E547E"/>
    <w:rsid w:val="001E55F4"/>
    <w:rsid w:val="001E7BE1"/>
    <w:rsid w:val="001F0478"/>
    <w:rsid w:val="001F04D1"/>
    <w:rsid w:val="001F04FE"/>
    <w:rsid w:val="001F33E7"/>
    <w:rsid w:val="001F4C8C"/>
    <w:rsid w:val="001F646C"/>
    <w:rsid w:val="00207294"/>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1B0C"/>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10C8"/>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75861"/>
    <w:rsid w:val="00382331"/>
    <w:rsid w:val="00384186"/>
    <w:rsid w:val="00384F76"/>
    <w:rsid w:val="00387DB2"/>
    <w:rsid w:val="003938A1"/>
    <w:rsid w:val="003A19B6"/>
    <w:rsid w:val="003A26E8"/>
    <w:rsid w:val="003A6845"/>
    <w:rsid w:val="003B4882"/>
    <w:rsid w:val="003B4BD3"/>
    <w:rsid w:val="003B749A"/>
    <w:rsid w:val="003B7A7D"/>
    <w:rsid w:val="003C1755"/>
    <w:rsid w:val="003C1F69"/>
    <w:rsid w:val="003C3D36"/>
    <w:rsid w:val="003C4BC3"/>
    <w:rsid w:val="003C4F42"/>
    <w:rsid w:val="003C5CB0"/>
    <w:rsid w:val="003C6AB5"/>
    <w:rsid w:val="003C6C0B"/>
    <w:rsid w:val="003C77A4"/>
    <w:rsid w:val="003D43F4"/>
    <w:rsid w:val="003D4CD9"/>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4F3D"/>
    <w:rsid w:val="004074DC"/>
    <w:rsid w:val="004108DB"/>
    <w:rsid w:val="00413596"/>
    <w:rsid w:val="00413D73"/>
    <w:rsid w:val="0041421A"/>
    <w:rsid w:val="00415171"/>
    <w:rsid w:val="004178B2"/>
    <w:rsid w:val="00417F4F"/>
    <w:rsid w:val="004216BF"/>
    <w:rsid w:val="00426C16"/>
    <w:rsid w:val="00426F9B"/>
    <w:rsid w:val="00427B28"/>
    <w:rsid w:val="00431F32"/>
    <w:rsid w:val="00434FE2"/>
    <w:rsid w:val="00436DE1"/>
    <w:rsid w:val="00446040"/>
    <w:rsid w:val="00446EFC"/>
    <w:rsid w:val="00452777"/>
    <w:rsid w:val="00454E3E"/>
    <w:rsid w:val="00460162"/>
    <w:rsid w:val="00463AE7"/>
    <w:rsid w:val="00465897"/>
    <w:rsid w:val="00467353"/>
    <w:rsid w:val="00467C93"/>
    <w:rsid w:val="004704CF"/>
    <w:rsid w:val="00470DBE"/>
    <w:rsid w:val="00473357"/>
    <w:rsid w:val="00473DAC"/>
    <w:rsid w:val="0047629B"/>
    <w:rsid w:val="00477F30"/>
    <w:rsid w:val="00480ECF"/>
    <w:rsid w:val="0048566B"/>
    <w:rsid w:val="00487AA8"/>
    <w:rsid w:val="00497BEE"/>
    <w:rsid w:val="004A1704"/>
    <w:rsid w:val="004A19CC"/>
    <w:rsid w:val="004A1F19"/>
    <w:rsid w:val="004A7692"/>
    <w:rsid w:val="004B053F"/>
    <w:rsid w:val="004B1A26"/>
    <w:rsid w:val="004B264F"/>
    <w:rsid w:val="004B459E"/>
    <w:rsid w:val="004B5CE9"/>
    <w:rsid w:val="004C3655"/>
    <w:rsid w:val="004C4662"/>
    <w:rsid w:val="004C5BDC"/>
    <w:rsid w:val="004C61AF"/>
    <w:rsid w:val="004C75C6"/>
    <w:rsid w:val="004D144A"/>
    <w:rsid w:val="004E6254"/>
    <w:rsid w:val="004E6F51"/>
    <w:rsid w:val="004E7441"/>
    <w:rsid w:val="004E758D"/>
    <w:rsid w:val="004F0BA9"/>
    <w:rsid w:val="004F1816"/>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45B67"/>
    <w:rsid w:val="0055045E"/>
    <w:rsid w:val="00550CBE"/>
    <w:rsid w:val="00551A4C"/>
    <w:rsid w:val="0055254B"/>
    <w:rsid w:val="00552D4C"/>
    <w:rsid w:val="005545A5"/>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46DB6"/>
    <w:rsid w:val="00653A87"/>
    <w:rsid w:val="00656308"/>
    <w:rsid w:val="0065661E"/>
    <w:rsid w:val="0065716F"/>
    <w:rsid w:val="00657C48"/>
    <w:rsid w:val="00660665"/>
    <w:rsid w:val="0066177A"/>
    <w:rsid w:val="00663F4F"/>
    <w:rsid w:val="00664FFC"/>
    <w:rsid w:val="00670F95"/>
    <w:rsid w:val="00671C96"/>
    <w:rsid w:val="00673F41"/>
    <w:rsid w:val="006803C0"/>
    <w:rsid w:val="0068082E"/>
    <w:rsid w:val="00682823"/>
    <w:rsid w:val="006835DC"/>
    <w:rsid w:val="00684BB1"/>
    <w:rsid w:val="00686D3A"/>
    <w:rsid w:val="00686E23"/>
    <w:rsid w:val="006870D0"/>
    <w:rsid w:val="0068721B"/>
    <w:rsid w:val="00687710"/>
    <w:rsid w:val="00691072"/>
    <w:rsid w:val="00697C13"/>
    <w:rsid w:val="00697CC5"/>
    <w:rsid w:val="006A1CD0"/>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544"/>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42F0"/>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A6384"/>
    <w:rsid w:val="007B5E4A"/>
    <w:rsid w:val="007B6034"/>
    <w:rsid w:val="007C0447"/>
    <w:rsid w:val="007C3CEE"/>
    <w:rsid w:val="007C3E13"/>
    <w:rsid w:val="007D0D15"/>
    <w:rsid w:val="007D0E46"/>
    <w:rsid w:val="007D61CC"/>
    <w:rsid w:val="007E1D75"/>
    <w:rsid w:val="007F3722"/>
    <w:rsid w:val="007F51D5"/>
    <w:rsid w:val="007F5443"/>
    <w:rsid w:val="007F725D"/>
    <w:rsid w:val="008001C7"/>
    <w:rsid w:val="00801369"/>
    <w:rsid w:val="008042F6"/>
    <w:rsid w:val="00805EA4"/>
    <w:rsid w:val="00807660"/>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841F2"/>
    <w:rsid w:val="00897D18"/>
    <w:rsid w:val="008A0A68"/>
    <w:rsid w:val="008A0D21"/>
    <w:rsid w:val="008A227D"/>
    <w:rsid w:val="008A5E56"/>
    <w:rsid w:val="008A6256"/>
    <w:rsid w:val="008A764E"/>
    <w:rsid w:val="008B1255"/>
    <w:rsid w:val="008B31EE"/>
    <w:rsid w:val="008B32A6"/>
    <w:rsid w:val="008B7916"/>
    <w:rsid w:val="008B7F10"/>
    <w:rsid w:val="008C08B5"/>
    <w:rsid w:val="008C3F61"/>
    <w:rsid w:val="008C79BF"/>
    <w:rsid w:val="008D1E9E"/>
    <w:rsid w:val="008D3D9F"/>
    <w:rsid w:val="008D5E74"/>
    <w:rsid w:val="008E0ADC"/>
    <w:rsid w:val="008E1775"/>
    <w:rsid w:val="008E21A9"/>
    <w:rsid w:val="008E5E68"/>
    <w:rsid w:val="008E7D97"/>
    <w:rsid w:val="008F29ED"/>
    <w:rsid w:val="008F2DE2"/>
    <w:rsid w:val="00900F83"/>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581"/>
    <w:rsid w:val="00952765"/>
    <w:rsid w:val="00954765"/>
    <w:rsid w:val="0095489A"/>
    <w:rsid w:val="00961195"/>
    <w:rsid w:val="00962CDB"/>
    <w:rsid w:val="009630F7"/>
    <w:rsid w:val="00963FC0"/>
    <w:rsid w:val="0096432B"/>
    <w:rsid w:val="009665F1"/>
    <w:rsid w:val="0097340E"/>
    <w:rsid w:val="00973E84"/>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43D8"/>
    <w:rsid w:val="009D45A9"/>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2C2B"/>
    <w:rsid w:val="00A544F7"/>
    <w:rsid w:val="00A558C5"/>
    <w:rsid w:val="00A56599"/>
    <w:rsid w:val="00A613EA"/>
    <w:rsid w:val="00A6149B"/>
    <w:rsid w:val="00A656E4"/>
    <w:rsid w:val="00A663BC"/>
    <w:rsid w:val="00A671C9"/>
    <w:rsid w:val="00A7060B"/>
    <w:rsid w:val="00A75800"/>
    <w:rsid w:val="00A80358"/>
    <w:rsid w:val="00A81CC1"/>
    <w:rsid w:val="00A85B3D"/>
    <w:rsid w:val="00A879D7"/>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2B2E"/>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47CD8"/>
    <w:rsid w:val="00B51208"/>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A66A2"/>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4B6C"/>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2A53"/>
    <w:rsid w:val="00C6306A"/>
    <w:rsid w:val="00C67F21"/>
    <w:rsid w:val="00C7315E"/>
    <w:rsid w:val="00C76277"/>
    <w:rsid w:val="00C863E4"/>
    <w:rsid w:val="00C9088B"/>
    <w:rsid w:val="00C915B8"/>
    <w:rsid w:val="00C9436A"/>
    <w:rsid w:val="00CA08AF"/>
    <w:rsid w:val="00CA2569"/>
    <w:rsid w:val="00CA4360"/>
    <w:rsid w:val="00CA6747"/>
    <w:rsid w:val="00CD6178"/>
    <w:rsid w:val="00CF0573"/>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6E2"/>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6E3"/>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6372F"/>
    <w:rsid w:val="00E82DD3"/>
    <w:rsid w:val="00E8674B"/>
    <w:rsid w:val="00E942AD"/>
    <w:rsid w:val="00E97EDE"/>
    <w:rsid w:val="00EA07EB"/>
    <w:rsid w:val="00EA080C"/>
    <w:rsid w:val="00EA26CA"/>
    <w:rsid w:val="00EA46BA"/>
    <w:rsid w:val="00EA4791"/>
    <w:rsid w:val="00EA5285"/>
    <w:rsid w:val="00EA6B88"/>
    <w:rsid w:val="00EB0404"/>
    <w:rsid w:val="00EB1AE6"/>
    <w:rsid w:val="00EB1E45"/>
    <w:rsid w:val="00EB285C"/>
    <w:rsid w:val="00EB5468"/>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115A"/>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02EE"/>
    <w:rsid w:val="00F62D82"/>
    <w:rsid w:val="00F708E0"/>
    <w:rsid w:val="00F72B32"/>
    <w:rsid w:val="00F75268"/>
    <w:rsid w:val="00F76F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2BD4"/>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BEED2FE"/>
  <w15:chartTrackingRefBased/>
  <w15:docId w15:val="{539AC83B-9640-491F-A379-9FA2CED5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EA080C"/>
    <w:pPr>
      <w:numPr>
        <w:ilvl w:val="1"/>
      </w:numPr>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outlineLvl w:val="3"/>
    </w:pPr>
    <w:rPr>
      <w:b/>
    </w:rPr>
  </w:style>
  <w:style w:type="paragraph" w:styleId="Heading5">
    <w:name w:val="heading 5"/>
    <w:basedOn w:val="Heading4"/>
    <w:link w:val="Heading5Char"/>
    <w:qFormat/>
    <w:rsid w:val="00AB6D85"/>
    <w:pPr>
      <w:numPr>
        <w:ilvl w:val="4"/>
      </w:numPr>
      <w:outlineLvl w:val="4"/>
    </w:pPr>
  </w:style>
  <w:style w:type="paragraph" w:styleId="Heading6">
    <w:name w:val="heading 6"/>
    <w:aliases w:val="Sub Label"/>
    <w:basedOn w:val="Heading5"/>
    <w:next w:val="Normal"/>
    <w:link w:val="Heading6Char"/>
    <w:qFormat/>
    <w:rsid w:val="0095489A"/>
    <w:pPr>
      <w:numPr>
        <w:ilvl w:val="5"/>
      </w:numPr>
      <w:spacing w:before="240" w:after="60"/>
      <w:outlineLvl w:val="5"/>
    </w:pPr>
    <w:rPr>
      <w:i/>
    </w:rPr>
  </w:style>
  <w:style w:type="paragraph" w:styleId="Heading7">
    <w:name w:val="heading 7"/>
    <w:basedOn w:val="Normal"/>
    <w:next w:val="Normal"/>
    <w:link w:val="Heading7Char"/>
    <w:uiPriority w:val="9"/>
    <w:unhideWhenUsed/>
    <w:qFormat/>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EA080C"/>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character" w:styleId="PlaceholderText">
    <w:name w:val="Placeholder Text"/>
    <w:basedOn w:val="DefaultParagraphFont"/>
    <w:uiPriority w:val="99"/>
    <w:semiHidden/>
    <w:rsid w:val="00A656E4"/>
    <w:rPr>
      <w:color w:val="808080"/>
    </w:rPr>
  </w:style>
  <w:style w:type="character" w:styleId="UnresolvedMention">
    <w:name w:val="Unresolved Mention"/>
    <w:basedOn w:val="DefaultParagraphFont"/>
    <w:uiPriority w:val="99"/>
    <w:semiHidden/>
    <w:unhideWhenUsed/>
    <w:rsid w:val="00207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3902">
      <w:bodyDiv w:val="1"/>
      <w:marLeft w:val="0"/>
      <w:marRight w:val="0"/>
      <w:marTop w:val="0"/>
      <w:marBottom w:val="0"/>
      <w:divBdr>
        <w:top w:val="none" w:sz="0" w:space="0" w:color="auto"/>
        <w:left w:val="none" w:sz="0" w:space="0" w:color="auto"/>
        <w:bottom w:val="none" w:sz="0" w:space="0" w:color="auto"/>
        <w:right w:val="none" w:sz="0" w:space="0" w:color="auto"/>
      </w:divBdr>
    </w:div>
    <w:div w:id="111828814">
      <w:bodyDiv w:val="1"/>
      <w:marLeft w:val="0"/>
      <w:marRight w:val="0"/>
      <w:marTop w:val="0"/>
      <w:marBottom w:val="0"/>
      <w:divBdr>
        <w:top w:val="none" w:sz="0" w:space="0" w:color="auto"/>
        <w:left w:val="none" w:sz="0" w:space="0" w:color="auto"/>
        <w:bottom w:val="none" w:sz="0" w:space="0" w:color="auto"/>
        <w:right w:val="none" w:sz="0" w:space="0" w:color="auto"/>
      </w:divBdr>
    </w:div>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462231999">
      <w:bodyDiv w:val="1"/>
      <w:marLeft w:val="0"/>
      <w:marRight w:val="0"/>
      <w:marTop w:val="0"/>
      <w:marBottom w:val="0"/>
      <w:divBdr>
        <w:top w:val="none" w:sz="0" w:space="0" w:color="auto"/>
        <w:left w:val="none" w:sz="0" w:space="0" w:color="auto"/>
        <w:bottom w:val="none" w:sz="0" w:space="0" w:color="auto"/>
        <w:right w:val="none" w:sz="0" w:space="0" w:color="auto"/>
      </w:divBdr>
    </w:div>
    <w:div w:id="471753440">
      <w:bodyDiv w:val="1"/>
      <w:marLeft w:val="0"/>
      <w:marRight w:val="0"/>
      <w:marTop w:val="0"/>
      <w:marBottom w:val="0"/>
      <w:divBdr>
        <w:top w:val="none" w:sz="0" w:space="0" w:color="auto"/>
        <w:left w:val="none" w:sz="0" w:space="0" w:color="auto"/>
        <w:bottom w:val="none" w:sz="0" w:space="0" w:color="auto"/>
        <w:right w:val="none" w:sz="0" w:space="0" w:color="auto"/>
      </w:divBdr>
    </w:div>
    <w:div w:id="545918119">
      <w:bodyDiv w:val="1"/>
      <w:marLeft w:val="0"/>
      <w:marRight w:val="0"/>
      <w:marTop w:val="0"/>
      <w:marBottom w:val="0"/>
      <w:divBdr>
        <w:top w:val="none" w:sz="0" w:space="0" w:color="auto"/>
        <w:left w:val="none" w:sz="0" w:space="0" w:color="auto"/>
        <w:bottom w:val="none" w:sz="0" w:space="0" w:color="auto"/>
        <w:right w:val="none" w:sz="0" w:space="0" w:color="auto"/>
      </w:divBdr>
      <w:divsChild>
        <w:div w:id="2101486548">
          <w:marLeft w:val="0"/>
          <w:marRight w:val="0"/>
          <w:marTop w:val="0"/>
          <w:marBottom w:val="0"/>
          <w:divBdr>
            <w:top w:val="none" w:sz="0" w:space="0" w:color="auto"/>
            <w:left w:val="none" w:sz="0" w:space="0" w:color="auto"/>
            <w:bottom w:val="none" w:sz="0" w:space="0" w:color="auto"/>
            <w:right w:val="none" w:sz="0" w:space="0" w:color="auto"/>
          </w:divBdr>
          <w:divsChild>
            <w:div w:id="308364844">
              <w:marLeft w:val="0"/>
              <w:marRight w:val="0"/>
              <w:marTop w:val="0"/>
              <w:marBottom w:val="0"/>
              <w:divBdr>
                <w:top w:val="none" w:sz="0" w:space="0" w:color="auto"/>
                <w:left w:val="none" w:sz="0" w:space="0" w:color="auto"/>
                <w:bottom w:val="none" w:sz="0" w:space="0" w:color="auto"/>
                <w:right w:val="none" w:sz="0" w:space="0" w:color="auto"/>
              </w:divBdr>
            </w:div>
            <w:div w:id="430707837">
              <w:marLeft w:val="0"/>
              <w:marRight w:val="0"/>
              <w:marTop w:val="0"/>
              <w:marBottom w:val="0"/>
              <w:divBdr>
                <w:top w:val="none" w:sz="0" w:space="0" w:color="auto"/>
                <w:left w:val="none" w:sz="0" w:space="0" w:color="auto"/>
                <w:bottom w:val="none" w:sz="0" w:space="0" w:color="auto"/>
                <w:right w:val="none" w:sz="0" w:space="0" w:color="auto"/>
              </w:divBdr>
            </w:div>
            <w:div w:id="12073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17567664">
      <w:bodyDiv w:val="1"/>
      <w:marLeft w:val="0"/>
      <w:marRight w:val="0"/>
      <w:marTop w:val="0"/>
      <w:marBottom w:val="0"/>
      <w:divBdr>
        <w:top w:val="none" w:sz="0" w:space="0" w:color="auto"/>
        <w:left w:val="none" w:sz="0" w:space="0" w:color="auto"/>
        <w:bottom w:val="none" w:sz="0" w:space="0" w:color="auto"/>
        <w:right w:val="none" w:sz="0" w:space="0" w:color="auto"/>
      </w:divBdr>
      <w:divsChild>
        <w:div w:id="693965009">
          <w:marLeft w:val="0"/>
          <w:marRight w:val="0"/>
          <w:marTop w:val="0"/>
          <w:marBottom w:val="0"/>
          <w:divBdr>
            <w:top w:val="none" w:sz="0" w:space="0" w:color="auto"/>
            <w:left w:val="none" w:sz="0" w:space="0" w:color="auto"/>
            <w:bottom w:val="none" w:sz="0" w:space="0" w:color="auto"/>
            <w:right w:val="none" w:sz="0" w:space="0" w:color="auto"/>
          </w:divBdr>
          <w:divsChild>
            <w:div w:id="1094398463">
              <w:marLeft w:val="0"/>
              <w:marRight w:val="0"/>
              <w:marTop w:val="0"/>
              <w:marBottom w:val="0"/>
              <w:divBdr>
                <w:top w:val="none" w:sz="0" w:space="0" w:color="auto"/>
                <w:left w:val="none" w:sz="0" w:space="0" w:color="auto"/>
                <w:bottom w:val="none" w:sz="0" w:space="0" w:color="auto"/>
                <w:right w:val="none" w:sz="0" w:space="0" w:color="auto"/>
              </w:divBdr>
            </w:div>
            <w:div w:id="6922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731124737">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011220997">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166820802">
      <w:bodyDiv w:val="1"/>
      <w:marLeft w:val="0"/>
      <w:marRight w:val="0"/>
      <w:marTop w:val="0"/>
      <w:marBottom w:val="0"/>
      <w:divBdr>
        <w:top w:val="none" w:sz="0" w:space="0" w:color="auto"/>
        <w:left w:val="none" w:sz="0" w:space="0" w:color="auto"/>
        <w:bottom w:val="none" w:sz="0" w:space="0" w:color="auto"/>
        <w:right w:val="none" w:sz="0" w:space="0" w:color="auto"/>
      </w:divBdr>
    </w:div>
    <w:div w:id="1410276797">
      <w:bodyDiv w:val="1"/>
      <w:marLeft w:val="0"/>
      <w:marRight w:val="0"/>
      <w:marTop w:val="0"/>
      <w:marBottom w:val="0"/>
      <w:divBdr>
        <w:top w:val="none" w:sz="0" w:space="0" w:color="auto"/>
        <w:left w:val="none" w:sz="0" w:space="0" w:color="auto"/>
        <w:bottom w:val="none" w:sz="0" w:space="0" w:color="auto"/>
        <w:right w:val="none" w:sz="0" w:space="0" w:color="auto"/>
      </w:divBdr>
    </w:div>
    <w:div w:id="1419332076">
      <w:bodyDiv w:val="1"/>
      <w:marLeft w:val="0"/>
      <w:marRight w:val="0"/>
      <w:marTop w:val="0"/>
      <w:marBottom w:val="0"/>
      <w:divBdr>
        <w:top w:val="none" w:sz="0" w:space="0" w:color="auto"/>
        <w:left w:val="none" w:sz="0" w:space="0" w:color="auto"/>
        <w:bottom w:val="none" w:sz="0" w:space="0" w:color="auto"/>
        <w:right w:val="none" w:sz="0" w:space="0" w:color="auto"/>
      </w:divBdr>
    </w:div>
    <w:div w:id="1481002917">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777948180">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8483087">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40739516">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labdoc.jlab.org/docushare/dsweb/Get/Document-251185/SRF-MSPR-CLNRM-CST-ION-R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51185/SRF-MSPR-CLNRM-CST-ION-R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5724-0894-46DB-99DA-75ACCEE04BC9}">
  <ds:schemaRefs>
    <ds:schemaRef ds:uri="http://purl.org/dc/elements/1.1/"/>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dcmitype/"/>
    <ds:schemaRef ds:uri="8d24de50-05d1-4ead-956f-39ed5306b4ae"/>
    <ds:schemaRef ds:uri="http://schemas.microsoft.com/office/2006/documentManagement/types"/>
    <ds:schemaRef ds:uri="http://purl.org/dc/terms/"/>
  </ds:schemaRefs>
</ds:datastoreItem>
</file>

<file path=customXml/itemProps2.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4.xml><?xml version="1.0" encoding="utf-8"?>
<ds:datastoreItem xmlns:ds="http://schemas.openxmlformats.org/officeDocument/2006/customXml" ds:itemID="{E6A0FA8C-83CB-481D-8BBA-DCB2A850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Template>
  <TotalTime>12</TotalTime>
  <Pages>3</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 Samuels</dc:creator>
  <cp:keywords/>
  <cp:lastModifiedBy>Ashley Anderson Mitchell</cp:lastModifiedBy>
  <cp:revision>4</cp:revision>
  <cp:lastPrinted>2020-02-11T15:55:00Z</cp:lastPrinted>
  <dcterms:created xsi:type="dcterms:W3CDTF">2022-10-06T15:29:00Z</dcterms:created>
  <dcterms:modified xsi:type="dcterms:W3CDTF">2022-10-10T19:31:00Z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