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3395"/>
        <w:gridCol w:w="2520"/>
        <w:gridCol w:w="1903"/>
      </w:tblGrid>
      <w:tr w:rsidR="0040130A" w:rsidRPr="00BE6ADF" w14:paraId="25143A44" w14:textId="77777777" w:rsidTr="19012458">
        <w:tc>
          <w:tcPr>
            <w:tcW w:w="10183" w:type="dxa"/>
            <w:gridSpan w:val="4"/>
            <w:tcBorders>
              <w:top w:val="single" w:sz="18" w:space="0" w:color="000000" w:themeColor="text1"/>
              <w:left w:val="nil"/>
              <w:bottom w:val="single" w:sz="18" w:space="0" w:color="000000" w:themeColor="text1"/>
              <w:right w:val="nil"/>
            </w:tcBorders>
          </w:tcPr>
          <w:p w14:paraId="0FA41708" w14:textId="49B2BF12" w:rsidR="0040130A" w:rsidRPr="00BE6ADF" w:rsidRDefault="00100061" w:rsidP="009B1D07">
            <w:pPr>
              <w:tabs>
                <w:tab w:val="clear" w:pos="2250"/>
              </w:tabs>
              <w:spacing w:line="276" w:lineRule="auto"/>
              <w:jc w:val="center"/>
              <w:rPr>
                <w:rFonts w:ascii="Lucida Bright" w:hAnsi="Lucida Bright" w:cs="Arial"/>
                <w:b/>
                <w:bCs/>
                <w:color w:val="C00000"/>
                <w:sz w:val="40"/>
                <w:szCs w:val="40"/>
              </w:rPr>
            </w:pPr>
            <w:bookmarkStart w:id="0" w:name="Overview"/>
            <w:r>
              <w:rPr>
                <w:rFonts w:ascii="Lucida Bright" w:hAnsi="Lucida Bright" w:cs="Arial"/>
                <w:b/>
                <w:bCs/>
                <w:color w:val="C00000"/>
                <w:sz w:val="40"/>
                <w:szCs w:val="40"/>
              </w:rPr>
              <w:t>Cryomodule</w:t>
            </w:r>
            <w:r w:rsidR="00901DE6">
              <w:rPr>
                <w:rFonts w:ascii="Lucida Bright" w:hAnsi="Lucida Bright" w:cs="Arial"/>
                <w:b/>
                <w:bCs/>
                <w:color w:val="C00000"/>
                <w:sz w:val="40"/>
                <w:szCs w:val="40"/>
              </w:rPr>
              <w:t xml:space="preserve"> Plasma Processing</w:t>
            </w:r>
          </w:p>
        </w:tc>
      </w:tr>
      <w:tr w:rsidR="0040130A" w:rsidRPr="000E7AB8" w14:paraId="05C9A0A0" w14:textId="77777777" w:rsidTr="19012458">
        <w:tc>
          <w:tcPr>
            <w:tcW w:w="2365" w:type="dxa"/>
            <w:tcBorders>
              <w:top w:val="single" w:sz="18" w:space="0" w:color="000000" w:themeColor="text1"/>
              <w:left w:val="nil"/>
              <w:bottom w:val="nil"/>
              <w:right w:val="nil"/>
            </w:tcBorders>
            <w:shd w:val="clear" w:color="auto" w:fill="D9D9D9" w:themeFill="background1" w:themeFillShade="D9"/>
            <w:vAlign w:val="center"/>
          </w:tcPr>
          <w:p w14:paraId="140C0A90" w14:textId="77777777" w:rsidR="0040130A" w:rsidRPr="00AE4D72" w:rsidRDefault="0040130A" w:rsidP="009B1D07">
            <w:pPr>
              <w:spacing w:line="276" w:lineRule="auto"/>
              <w:rPr>
                <w:b/>
              </w:rPr>
            </w:pPr>
            <w:r w:rsidRPr="00AE4D72">
              <w:rPr>
                <w:b/>
              </w:rPr>
              <w:t>Document Number:</w:t>
            </w:r>
          </w:p>
        </w:tc>
        <w:tc>
          <w:tcPr>
            <w:tcW w:w="3395" w:type="dxa"/>
            <w:tcBorders>
              <w:top w:val="single" w:sz="18" w:space="0" w:color="000000" w:themeColor="text1"/>
              <w:left w:val="nil"/>
              <w:bottom w:val="nil"/>
              <w:right w:val="nil"/>
            </w:tcBorders>
            <w:vAlign w:val="center"/>
          </w:tcPr>
          <w:p w14:paraId="2CFDF135" w14:textId="757A00F2" w:rsidR="0040130A" w:rsidRPr="000E7AB8" w:rsidRDefault="00A372E2" w:rsidP="009B1D07">
            <w:pPr>
              <w:spacing w:line="276" w:lineRule="auto"/>
            </w:pPr>
            <w:r>
              <w:t>PLACLN-PR</w:t>
            </w:r>
            <w:r w:rsidR="0034684F">
              <w:t>-C</w:t>
            </w:r>
            <w:r w:rsidR="00100061">
              <w:t>M</w:t>
            </w:r>
            <w:r w:rsidR="0034684F">
              <w:t>-PROC</w:t>
            </w:r>
          </w:p>
        </w:tc>
        <w:tc>
          <w:tcPr>
            <w:tcW w:w="2520" w:type="dxa"/>
            <w:tcBorders>
              <w:top w:val="single" w:sz="18" w:space="0" w:color="000000" w:themeColor="text1"/>
              <w:left w:val="nil"/>
              <w:bottom w:val="nil"/>
              <w:right w:val="nil"/>
            </w:tcBorders>
            <w:shd w:val="clear" w:color="auto" w:fill="D9D9D9" w:themeFill="background1" w:themeFillShade="D9"/>
            <w:vAlign w:val="center"/>
          </w:tcPr>
          <w:p w14:paraId="251B4F41" w14:textId="77777777" w:rsidR="0040130A" w:rsidRPr="00AE4D72" w:rsidRDefault="0040130A" w:rsidP="009B1D07">
            <w:pPr>
              <w:spacing w:line="276" w:lineRule="auto"/>
              <w:rPr>
                <w:b/>
              </w:rPr>
            </w:pPr>
            <w:r w:rsidRPr="00AE4D72">
              <w:rPr>
                <w:b/>
              </w:rPr>
              <w:t>Approval Date:</w:t>
            </w:r>
          </w:p>
        </w:tc>
        <w:tc>
          <w:tcPr>
            <w:tcW w:w="1903" w:type="dxa"/>
            <w:tcBorders>
              <w:top w:val="single" w:sz="18" w:space="0" w:color="000000" w:themeColor="text1"/>
              <w:left w:val="nil"/>
              <w:bottom w:val="nil"/>
              <w:right w:val="nil"/>
            </w:tcBorders>
            <w:vAlign w:val="center"/>
          </w:tcPr>
          <w:p w14:paraId="23BC31A7" w14:textId="066B7903" w:rsidR="0040130A" w:rsidRPr="000E7AB8" w:rsidRDefault="00695CBA" w:rsidP="00695CBA">
            <w:pPr>
              <w:spacing w:line="276" w:lineRule="auto"/>
            </w:pPr>
            <w:r>
              <w:t>5 Apr</w:t>
            </w:r>
            <w:r w:rsidR="00C454FC">
              <w:t xml:space="preserve"> 2023</w:t>
            </w:r>
          </w:p>
        </w:tc>
      </w:tr>
      <w:tr w:rsidR="0040130A" w:rsidRPr="000E7AB8" w14:paraId="20241A73" w14:textId="77777777" w:rsidTr="19012458">
        <w:tc>
          <w:tcPr>
            <w:tcW w:w="2365" w:type="dxa"/>
            <w:tcBorders>
              <w:top w:val="nil"/>
              <w:left w:val="nil"/>
              <w:bottom w:val="nil"/>
              <w:right w:val="nil"/>
            </w:tcBorders>
            <w:shd w:val="clear" w:color="auto" w:fill="D9D9D9" w:themeFill="background1" w:themeFillShade="D9"/>
            <w:vAlign w:val="center"/>
          </w:tcPr>
          <w:p w14:paraId="2323BC25" w14:textId="77777777" w:rsidR="0040130A" w:rsidRPr="00AE4D72" w:rsidRDefault="0040130A" w:rsidP="009B1D07">
            <w:pPr>
              <w:spacing w:line="276" w:lineRule="auto"/>
              <w:rPr>
                <w:b/>
              </w:rPr>
            </w:pPr>
            <w:r w:rsidRPr="00AE4D72">
              <w:rPr>
                <w:b/>
              </w:rPr>
              <w:t>Revision Number:</w:t>
            </w:r>
          </w:p>
        </w:tc>
        <w:tc>
          <w:tcPr>
            <w:tcW w:w="3395" w:type="dxa"/>
            <w:tcBorders>
              <w:top w:val="nil"/>
              <w:left w:val="nil"/>
              <w:bottom w:val="nil"/>
              <w:right w:val="nil"/>
            </w:tcBorders>
            <w:vAlign w:val="center"/>
          </w:tcPr>
          <w:p w14:paraId="2CF59CC0" w14:textId="2E943ECC" w:rsidR="0040130A" w:rsidRPr="0035230B" w:rsidRDefault="00E35043" w:rsidP="009B1D07">
            <w:pPr>
              <w:spacing w:line="276" w:lineRule="auto"/>
            </w:pPr>
            <w:r>
              <w:t>1</w:t>
            </w:r>
          </w:p>
        </w:tc>
        <w:tc>
          <w:tcPr>
            <w:tcW w:w="2520" w:type="dxa"/>
            <w:tcBorders>
              <w:top w:val="nil"/>
              <w:left w:val="nil"/>
              <w:bottom w:val="nil"/>
              <w:right w:val="nil"/>
            </w:tcBorders>
            <w:shd w:val="clear" w:color="auto" w:fill="D9D9D9" w:themeFill="background1" w:themeFillShade="D9"/>
            <w:vAlign w:val="center"/>
          </w:tcPr>
          <w:p w14:paraId="658B4C43" w14:textId="77777777" w:rsidR="0040130A" w:rsidRPr="00AE4D72" w:rsidRDefault="0040130A" w:rsidP="009B1D07">
            <w:pPr>
              <w:spacing w:line="276" w:lineRule="auto"/>
              <w:rPr>
                <w:b/>
              </w:rPr>
            </w:pPr>
            <w:r w:rsidRPr="00AE4D72">
              <w:rPr>
                <w:b/>
              </w:rPr>
              <w:t>Periodic Review Date:</w:t>
            </w:r>
          </w:p>
        </w:tc>
        <w:tc>
          <w:tcPr>
            <w:tcW w:w="1903" w:type="dxa"/>
            <w:tcBorders>
              <w:top w:val="nil"/>
              <w:left w:val="nil"/>
              <w:bottom w:val="nil"/>
              <w:right w:val="nil"/>
            </w:tcBorders>
            <w:vAlign w:val="center"/>
          </w:tcPr>
          <w:p w14:paraId="2BF9905D" w14:textId="370393AC" w:rsidR="0040130A" w:rsidRPr="000E7AB8" w:rsidRDefault="00100061" w:rsidP="009B1D07">
            <w:pPr>
              <w:spacing w:line="276" w:lineRule="auto"/>
            </w:pPr>
            <w:r>
              <w:t>N/A</w:t>
            </w:r>
          </w:p>
        </w:tc>
      </w:tr>
      <w:tr w:rsidR="0040130A" w:rsidRPr="000E7AB8" w14:paraId="48BE0E40" w14:textId="77777777" w:rsidTr="19012458">
        <w:tc>
          <w:tcPr>
            <w:tcW w:w="2365" w:type="dxa"/>
            <w:tcBorders>
              <w:top w:val="nil"/>
              <w:left w:val="nil"/>
              <w:bottom w:val="double" w:sz="6" w:space="0" w:color="000000" w:themeColor="text1"/>
              <w:right w:val="nil"/>
            </w:tcBorders>
            <w:shd w:val="clear" w:color="auto" w:fill="D9D9D9" w:themeFill="background1" w:themeFillShade="D9"/>
            <w:vAlign w:val="center"/>
          </w:tcPr>
          <w:p w14:paraId="24177F60" w14:textId="77777777" w:rsidR="0040130A" w:rsidRPr="00AE4D72" w:rsidRDefault="0040130A" w:rsidP="009B1D07">
            <w:pPr>
              <w:spacing w:line="276" w:lineRule="auto"/>
              <w:rPr>
                <w:b/>
              </w:rPr>
            </w:pPr>
            <w:r>
              <w:rPr>
                <w:b/>
              </w:rPr>
              <w:t>Process</w:t>
            </w:r>
            <w:r w:rsidRPr="00AE4D72">
              <w:rPr>
                <w:b/>
              </w:rPr>
              <w:t xml:space="preserve"> Owner:</w:t>
            </w:r>
          </w:p>
        </w:tc>
        <w:tc>
          <w:tcPr>
            <w:tcW w:w="3395" w:type="dxa"/>
            <w:tcBorders>
              <w:top w:val="nil"/>
              <w:left w:val="nil"/>
              <w:bottom w:val="double" w:sz="6" w:space="0" w:color="000000" w:themeColor="text1"/>
              <w:right w:val="nil"/>
            </w:tcBorders>
            <w:vAlign w:val="center"/>
          </w:tcPr>
          <w:p w14:paraId="347E584C" w14:textId="4FF74E92" w:rsidR="0040130A" w:rsidRPr="000E7AB8" w:rsidRDefault="00E35043" w:rsidP="009B1D07">
            <w:pPr>
              <w:spacing w:line="276" w:lineRule="auto"/>
            </w:pPr>
            <w:r>
              <w:t>Ganey, Tiffany</w:t>
            </w:r>
          </w:p>
        </w:tc>
        <w:tc>
          <w:tcPr>
            <w:tcW w:w="2520" w:type="dxa"/>
            <w:tcBorders>
              <w:top w:val="nil"/>
              <w:left w:val="nil"/>
              <w:bottom w:val="double" w:sz="6" w:space="0" w:color="000000" w:themeColor="text1"/>
              <w:right w:val="nil"/>
            </w:tcBorders>
            <w:shd w:val="clear" w:color="auto" w:fill="D9D9D9" w:themeFill="background1" w:themeFillShade="D9"/>
            <w:vAlign w:val="center"/>
          </w:tcPr>
          <w:p w14:paraId="6E0E2DF4" w14:textId="77777777" w:rsidR="0040130A" w:rsidRPr="00AE4D72" w:rsidRDefault="0040130A" w:rsidP="009B1D07">
            <w:pPr>
              <w:spacing w:line="276" w:lineRule="auto"/>
              <w:rPr>
                <w:b/>
              </w:rPr>
            </w:pPr>
            <w:r w:rsidRPr="00AE4D72">
              <w:rPr>
                <w:b/>
              </w:rPr>
              <w:t>Department Owner:</w:t>
            </w:r>
          </w:p>
        </w:tc>
        <w:tc>
          <w:tcPr>
            <w:tcW w:w="1903" w:type="dxa"/>
            <w:tcBorders>
              <w:top w:val="nil"/>
              <w:left w:val="nil"/>
              <w:bottom w:val="double" w:sz="6" w:space="0" w:color="000000" w:themeColor="text1"/>
              <w:right w:val="nil"/>
            </w:tcBorders>
            <w:vAlign w:val="center"/>
          </w:tcPr>
          <w:p w14:paraId="3105DB62" w14:textId="77777777" w:rsidR="0040130A" w:rsidRPr="000E7AB8" w:rsidRDefault="0040130A" w:rsidP="009B1D07">
            <w:pPr>
              <w:spacing w:line="276" w:lineRule="auto"/>
            </w:pPr>
            <w:r w:rsidRPr="000E7AB8">
              <w:t>SRF Ops</w:t>
            </w:r>
          </w:p>
        </w:tc>
      </w:tr>
    </w:tbl>
    <w:p w14:paraId="57298573" w14:textId="6595C604" w:rsidR="0035230B" w:rsidRDefault="0035230B" w:rsidP="009B1D07">
      <w:pPr>
        <w:spacing w:line="276" w:lineRule="auto"/>
      </w:pPr>
    </w:p>
    <w:p w14:paraId="7CF883E7" w14:textId="77777777" w:rsidR="004C255C" w:rsidRDefault="004C255C" w:rsidP="004C255C">
      <w:pPr>
        <w:spacing w:line="276" w:lineRule="auto"/>
      </w:pPr>
    </w:p>
    <w:p w14:paraId="64E932B8" w14:textId="77777777" w:rsidR="004C255C" w:rsidRPr="008E1C1B" w:rsidRDefault="004C255C" w:rsidP="004C255C">
      <w:pPr>
        <w:spacing w:line="276" w:lineRule="auto"/>
        <w:rPr>
          <w:rFonts w:ascii="Lucida Bright" w:hAnsi="Lucida Bright" w:cs="Times"/>
          <w:b/>
          <w:sz w:val="28"/>
          <w:u w:val="single"/>
        </w:rPr>
      </w:pPr>
      <w:r w:rsidRPr="008E1C1B">
        <w:rPr>
          <w:rFonts w:ascii="Lucida Bright" w:hAnsi="Lucida Bright" w:cs="Times"/>
          <w:b/>
          <w:sz w:val="28"/>
          <w:u w:val="single"/>
        </w:rPr>
        <w:t>Table of Contents</w:t>
      </w:r>
    </w:p>
    <w:p w14:paraId="61520A5E" w14:textId="5E2AB43C" w:rsidR="004C255C" w:rsidRDefault="004C255C" w:rsidP="004C255C">
      <w:pPr>
        <w:pStyle w:val="TOC1"/>
        <w:spacing w:line="276" w:lineRule="auto"/>
        <w:rPr>
          <w:rFonts w:eastAsiaTheme="minorEastAsia" w:cstheme="minorBidi"/>
          <w:b w:val="0"/>
          <w:bCs w:val="0"/>
          <w:noProof/>
          <w:sz w:val="22"/>
          <w:szCs w:val="22"/>
        </w:rPr>
      </w:pPr>
      <w:r w:rsidRPr="004E27AE">
        <w:rPr>
          <w:rStyle w:val="Hyperlink"/>
          <w:rFonts w:ascii="Lucida Sans" w:hAnsi="Lucida Sans"/>
          <w:noProof/>
        </w:rPr>
        <w:fldChar w:fldCharType="begin"/>
      </w:r>
      <w:r w:rsidRPr="004E27AE">
        <w:rPr>
          <w:rStyle w:val="Hyperlink"/>
          <w:rFonts w:ascii="Lucida Sans" w:hAnsi="Lucida Sans"/>
          <w:noProof/>
        </w:rPr>
        <w:instrText xml:space="preserve"> TOC \o "1-1" \h \z \u </w:instrText>
      </w:r>
      <w:r w:rsidRPr="004E27AE">
        <w:rPr>
          <w:rStyle w:val="Hyperlink"/>
          <w:rFonts w:ascii="Lucida Sans" w:hAnsi="Lucida Sans"/>
          <w:noProof/>
        </w:rPr>
        <w:fldChar w:fldCharType="separate"/>
      </w:r>
      <w:hyperlink w:anchor="_Toc131590774" w:history="1">
        <w:r w:rsidRPr="005C59E9">
          <w:rPr>
            <w:rStyle w:val="Hyperlink"/>
            <w:noProof/>
          </w:rPr>
          <w:t>1</w:t>
        </w:r>
        <w:r>
          <w:rPr>
            <w:rFonts w:eastAsiaTheme="minorEastAsia" w:cstheme="minorBidi"/>
            <w:b w:val="0"/>
            <w:bCs w:val="0"/>
            <w:noProof/>
            <w:sz w:val="22"/>
            <w:szCs w:val="22"/>
          </w:rPr>
          <w:tab/>
        </w:r>
        <w:r w:rsidRPr="005C59E9">
          <w:rPr>
            <w:rStyle w:val="Hyperlink"/>
            <w:noProof/>
          </w:rPr>
          <w:t>Purpose and Scope</w:t>
        </w:r>
        <w:r>
          <w:rPr>
            <w:noProof/>
            <w:webHidden/>
          </w:rPr>
          <w:tab/>
        </w:r>
        <w:r>
          <w:rPr>
            <w:noProof/>
            <w:webHidden/>
          </w:rPr>
          <w:fldChar w:fldCharType="begin"/>
        </w:r>
        <w:r>
          <w:rPr>
            <w:noProof/>
            <w:webHidden/>
          </w:rPr>
          <w:instrText xml:space="preserve"> PAGEREF _Toc131590774 \h </w:instrText>
        </w:r>
        <w:r>
          <w:rPr>
            <w:noProof/>
            <w:webHidden/>
          </w:rPr>
        </w:r>
        <w:r>
          <w:rPr>
            <w:noProof/>
            <w:webHidden/>
          </w:rPr>
          <w:fldChar w:fldCharType="separate"/>
        </w:r>
        <w:r w:rsidR="00195045">
          <w:rPr>
            <w:noProof/>
            <w:webHidden/>
          </w:rPr>
          <w:t>1</w:t>
        </w:r>
        <w:r>
          <w:rPr>
            <w:noProof/>
            <w:webHidden/>
          </w:rPr>
          <w:fldChar w:fldCharType="end"/>
        </w:r>
      </w:hyperlink>
    </w:p>
    <w:p w14:paraId="236494E9" w14:textId="75242E75" w:rsidR="004C255C" w:rsidRDefault="004C255C" w:rsidP="004C255C">
      <w:pPr>
        <w:pStyle w:val="TOC1"/>
        <w:spacing w:line="276" w:lineRule="auto"/>
        <w:rPr>
          <w:rFonts w:eastAsiaTheme="minorEastAsia" w:cstheme="minorBidi"/>
          <w:b w:val="0"/>
          <w:bCs w:val="0"/>
          <w:noProof/>
          <w:sz w:val="22"/>
          <w:szCs w:val="22"/>
        </w:rPr>
      </w:pPr>
      <w:hyperlink w:anchor="_Toc131590775" w:history="1">
        <w:r w:rsidRPr="005C59E9">
          <w:rPr>
            <w:rStyle w:val="Hyperlink"/>
            <w:noProof/>
          </w:rPr>
          <w:t>2</w:t>
        </w:r>
        <w:r>
          <w:rPr>
            <w:rFonts w:eastAsiaTheme="minorEastAsia" w:cstheme="minorBidi"/>
            <w:b w:val="0"/>
            <w:bCs w:val="0"/>
            <w:noProof/>
            <w:sz w:val="22"/>
            <w:szCs w:val="22"/>
          </w:rPr>
          <w:tab/>
        </w:r>
        <w:r w:rsidRPr="005C59E9">
          <w:rPr>
            <w:rStyle w:val="Hyperlink"/>
            <w:noProof/>
          </w:rPr>
          <w:t>Safety</w:t>
        </w:r>
        <w:r>
          <w:rPr>
            <w:noProof/>
            <w:webHidden/>
          </w:rPr>
          <w:tab/>
        </w:r>
        <w:r>
          <w:rPr>
            <w:noProof/>
            <w:webHidden/>
          </w:rPr>
          <w:fldChar w:fldCharType="begin"/>
        </w:r>
        <w:r>
          <w:rPr>
            <w:noProof/>
            <w:webHidden/>
          </w:rPr>
          <w:instrText xml:space="preserve"> PAGEREF _Toc131590775 \h </w:instrText>
        </w:r>
        <w:r>
          <w:rPr>
            <w:noProof/>
            <w:webHidden/>
          </w:rPr>
        </w:r>
        <w:r>
          <w:rPr>
            <w:noProof/>
            <w:webHidden/>
          </w:rPr>
          <w:fldChar w:fldCharType="separate"/>
        </w:r>
        <w:r w:rsidR="00195045">
          <w:rPr>
            <w:noProof/>
            <w:webHidden/>
          </w:rPr>
          <w:t>2</w:t>
        </w:r>
        <w:r>
          <w:rPr>
            <w:noProof/>
            <w:webHidden/>
          </w:rPr>
          <w:fldChar w:fldCharType="end"/>
        </w:r>
      </w:hyperlink>
    </w:p>
    <w:p w14:paraId="64B18389" w14:textId="7E23DF0D" w:rsidR="004C255C" w:rsidRDefault="004C255C" w:rsidP="004C255C">
      <w:pPr>
        <w:pStyle w:val="TOC1"/>
        <w:spacing w:line="276" w:lineRule="auto"/>
        <w:rPr>
          <w:rFonts w:eastAsiaTheme="minorEastAsia" w:cstheme="minorBidi"/>
          <w:b w:val="0"/>
          <w:bCs w:val="0"/>
          <w:noProof/>
          <w:sz w:val="22"/>
          <w:szCs w:val="22"/>
        </w:rPr>
      </w:pPr>
      <w:hyperlink w:anchor="_Toc131590776" w:history="1">
        <w:r w:rsidRPr="005C59E9">
          <w:rPr>
            <w:rStyle w:val="Hyperlink"/>
            <w:noProof/>
          </w:rPr>
          <w:t>3</w:t>
        </w:r>
        <w:r>
          <w:rPr>
            <w:rFonts w:eastAsiaTheme="minorEastAsia" w:cstheme="minorBidi"/>
            <w:b w:val="0"/>
            <w:bCs w:val="0"/>
            <w:noProof/>
            <w:sz w:val="22"/>
            <w:szCs w:val="22"/>
          </w:rPr>
          <w:tab/>
        </w:r>
        <w:r w:rsidRPr="005C59E9">
          <w:rPr>
            <w:rStyle w:val="Hyperlink"/>
            <w:noProof/>
          </w:rPr>
          <w:t>Important Conditions to Monitor</w:t>
        </w:r>
        <w:r>
          <w:rPr>
            <w:noProof/>
            <w:webHidden/>
          </w:rPr>
          <w:tab/>
        </w:r>
        <w:r>
          <w:rPr>
            <w:noProof/>
            <w:webHidden/>
          </w:rPr>
          <w:fldChar w:fldCharType="begin"/>
        </w:r>
        <w:r>
          <w:rPr>
            <w:noProof/>
            <w:webHidden/>
          </w:rPr>
          <w:instrText xml:space="preserve"> PAGEREF _Toc131590776 \h </w:instrText>
        </w:r>
        <w:r>
          <w:rPr>
            <w:noProof/>
            <w:webHidden/>
          </w:rPr>
        </w:r>
        <w:r>
          <w:rPr>
            <w:noProof/>
            <w:webHidden/>
          </w:rPr>
          <w:fldChar w:fldCharType="separate"/>
        </w:r>
        <w:r w:rsidR="00195045">
          <w:rPr>
            <w:noProof/>
            <w:webHidden/>
          </w:rPr>
          <w:t>2</w:t>
        </w:r>
        <w:r>
          <w:rPr>
            <w:noProof/>
            <w:webHidden/>
          </w:rPr>
          <w:fldChar w:fldCharType="end"/>
        </w:r>
      </w:hyperlink>
    </w:p>
    <w:p w14:paraId="09101742" w14:textId="10376153" w:rsidR="004C255C" w:rsidRDefault="004C255C" w:rsidP="004C255C">
      <w:pPr>
        <w:pStyle w:val="TOC1"/>
        <w:spacing w:line="276" w:lineRule="auto"/>
        <w:rPr>
          <w:rFonts w:eastAsiaTheme="minorEastAsia" w:cstheme="minorBidi"/>
          <w:b w:val="0"/>
          <w:bCs w:val="0"/>
          <w:noProof/>
          <w:sz w:val="22"/>
          <w:szCs w:val="22"/>
        </w:rPr>
      </w:pPr>
      <w:hyperlink w:anchor="_Toc131590777" w:history="1">
        <w:r w:rsidRPr="005C59E9">
          <w:rPr>
            <w:rStyle w:val="Hyperlink"/>
            <w:noProof/>
          </w:rPr>
          <w:t>4</w:t>
        </w:r>
        <w:r>
          <w:rPr>
            <w:rFonts w:eastAsiaTheme="minorEastAsia" w:cstheme="minorBidi"/>
            <w:b w:val="0"/>
            <w:bCs w:val="0"/>
            <w:noProof/>
            <w:sz w:val="22"/>
            <w:szCs w:val="22"/>
          </w:rPr>
          <w:tab/>
        </w:r>
        <w:r w:rsidRPr="005C59E9">
          <w:rPr>
            <w:rStyle w:val="Hyperlink"/>
            <w:noProof/>
          </w:rPr>
          <w:t>Pre-Requisites to be done prior to igniting plasma in the cryomodule</w:t>
        </w:r>
        <w:r>
          <w:rPr>
            <w:noProof/>
            <w:webHidden/>
          </w:rPr>
          <w:tab/>
        </w:r>
        <w:r>
          <w:rPr>
            <w:noProof/>
            <w:webHidden/>
          </w:rPr>
          <w:fldChar w:fldCharType="begin"/>
        </w:r>
        <w:r>
          <w:rPr>
            <w:noProof/>
            <w:webHidden/>
          </w:rPr>
          <w:instrText xml:space="preserve"> PAGEREF _Toc131590777 \h </w:instrText>
        </w:r>
        <w:r>
          <w:rPr>
            <w:noProof/>
            <w:webHidden/>
          </w:rPr>
        </w:r>
        <w:r>
          <w:rPr>
            <w:noProof/>
            <w:webHidden/>
          </w:rPr>
          <w:fldChar w:fldCharType="separate"/>
        </w:r>
        <w:r w:rsidR="00195045">
          <w:rPr>
            <w:noProof/>
            <w:webHidden/>
          </w:rPr>
          <w:t>3</w:t>
        </w:r>
        <w:r>
          <w:rPr>
            <w:noProof/>
            <w:webHidden/>
          </w:rPr>
          <w:fldChar w:fldCharType="end"/>
        </w:r>
      </w:hyperlink>
    </w:p>
    <w:p w14:paraId="4958F573" w14:textId="2DEF56E0" w:rsidR="004C255C" w:rsidRDefault="004C255C" w:rsidP="004C255C">
      <w:pPr>
        <w:pStyle w:val="TOC1"/>
        <w:spacing w:line="276" w:lineRule="auto"/>
        <w:rPr>
          <w:rFonts w:eastAsiaTheme="minorEastAsia" w:cstheme="minorBidi"/>
          <w:b w:val="0"/>
          <w:bCs w:val="0"/>
          <w:noProof/>
          <w:sz w:val="22"/>
          <w:szCs w:val="22"/>
        </w:rPr>
      </w:pPr>
      <w:hyperlink w:anchor="_Toc131590778" w:history="1">
        <w:r w:rsidRPr="005C59E9">
          <w:rPr>
            <w:rStyle w:val="Hyperlink"/>
            <w:noProof/>
          </w:rPr>
          <w:t>5</w:t>
        </w:r>
        <w:r>
          <w:rPr>
            <w:rFonts w:eastAsiaTheme="minorEastAsia" w:cstheme="minorBidi"/>
            <w:b w:val="0"/>
            <w:bCs w:val="0"/>
            <w:noProof/>
            <w:sz w:val="22"/>
            <w:szCs w:val="22"/>
          </w:rPr>
          <w:tab/>
        </w:r>
        <w:r w:rsidRPr="005C59E9">
          <w:rPr>
            <w:rStyle w:val="Hyperlink"/>
            <w:noProof/>
          </w:rPr>
          <w:t>Process Cell 7</w:t>
        </w:r>
        <w:r>
          <w:rPr>
            <w:noProof/>
            <w:webHidden/>
          </w:rPr>
          <w:tab/>
        </w:r>
        <w:r>
          <w:rPr>
            <w:noProof/>
            <w:webHidden/>
          </w:rPr>
          <w:fldChar w:fldCharType="begin"/>
        </w:r>
        <w:r>
          <w:rPr>
            <w:noProof/>
            <w:webHidden/>
          </w:rPr>
          <w:instrText xml:space="preserve"> PAGEREF _Toc131590778 \h </w:instrText>
        </w:r>
        <w:r>
          <w:rPr>
            <w:noProof/>
            <w:webHidden/>
          </w:rPr>
        </w:r>
        <w:r>
          <w:rPr>
            <w:noProof/>
            <w:webHidden/>
          </w:rPr>
          <w:fldChar w:fldCharType="separate"/>
        </w:r>
        <w:r w:rsidR="00195045">
          <w:rPr>
            <w:noProof/>
            <w:webHidden/>
          </w:rPr>
          <w:t>5</w:t>
        </w:r>
        <w:r>
          <w:rPr>
            <w:noProof/>
            <w:webHidden/>
          </w:rPr>
          <w:fldChar w:fldCharType="end"/>
        </w:r>
      </w:hyperlink>
    </w:p>
    <w:p w14:paraId="74CD18A3" w14:textId="48570187" w:rsidR="004C255C" w:rsidRDefault="004C255C" w:rsidP="004C255C">
      <w:pPr>
        <w:pStyle w:val="TOC1"/>
        <w:spacing w:line="276" w:lineRule="auto"/>
        <w:rPr>
          <w:rFonts w:eastAsiaTheme="minorEastAsia" w:cstheme="minorBidi"/>
          <w:b w:val="0"/>
          <w:bCs w:val="0"/>
          <w:noProof/>
          <w:sz w:val="22"/>
          <w:szCs w:val="22"/>
        </w:rPr>
      </w:pPr>
      <w:hyperlink w:anchor="_Toc131590779" w:history="1">
        <w:r w:rsidRPr="005C59E9">
          <w:rPr>
            <w:rStyle w:val="Hyperlink"/>
            <w:noProof/>
          </w:rPr>
          <w:t>6</w:t>
        </w:r>
        <w:r>
          <w:rPr>
            <w:rFonts w:eastAsiaTheme="minorEastAsia" w:cstheme="minorBidi"/>
            <w:b w:val="0"/>
            <w:bCs w:val="0"/>
            <w:noProof/>
            <w:sz w:val="22"/>
            <w:szCs w:val="22"/>
          </w:rPr>
          <w:tab/>
        </w:r>
        <w:r w:rsidRPr="005C59E9">
          <w:rPr>
            <w:rStyle w:val="Hyperlink"/>
            <w:noProof/>
          </w:rPr>
          <w:t>Process Cells 6 and 5</w:t>
        </w:r>
        <w:r>
          <w:rPr>
            <w:noProof/>
            <w:webHidden/>
          </w:rPr>
          <w:tab/>
        </w:r>
        <w:r>
          <w:rPr>
            <w:noProof/>
            <w:webHidden/>
          </w:rPr>
          <w:fldChar w:fldCharType="begin"/>
        </w:r>
        <w:r>
          <w:rPr>
            <w:noProof/>
            <w:webHidden/>
          </w:rPr>
          <w:instrText xml:space="preserve"> PAGEREF _Toc131590779 \h </w:instrText>
        </w:r>
        <w:r>
          <w:rPr>
            <w:noProof/>
            <w:webHidden/>
          </w:rPr>
        </w:r>
        <w:r>
          <w:rPr>
            <w:noProof/>
            <w:webHidden/>
          </w:rPr>
          <w:fldChar w:fldCharType="separate"/>
        </w:r>
        <w:r w:rsidR="00195045">
          <w:rPr>
            <w:noProof/>
            <w:webHidden/>
          </w:rPr>
          <w:t>8</w:t>
        </w:r>
        <w:r>
          <w:rPr>
            <w:noProof/>
            <w:webHidden/>
          </w:rPr>
          <w:fldChar w:fldCharType="end"/>
        </w:r>
      </w:hyperlink>
    </w:p>
    <w:p w14:paraId="7B371993" w14:textId="27BBCB51" w:rsidR="004C255C" w:rsidRDefault="004C255C" w:rsidP="004C255C">
      <w:pPr>
        <w:pStyle w:val="TOC1"/>
        <w:spacing w:line="276" w:lineRule="auto"/>
        <w:rPr>
          <w:rFonts w:eastAsiaTheme="minorEastAsia" w:cstheme="minorBidi"/>
          <w:b w:val="0"/>
          <w:bCs w:val="0"/>
          <w:noProof/>
          <w:sz w:val="22"/>
          <w:szCs w:val="22"/>
        </w:rPr>
      </w:pPr>
      <w:hyperlink w:anchor="_Toc131590780" w:history="1">
        <w:r w:rsidRPr="005C59E9">
          <w:rPr>
            <w:rStyle w:val="Hyperlink"/>
            <w:noProof/>
          </w:rPr>
          <w:t>7</w:t>
        </w:r>
        <w:r>
          <w:rPr>
            <w:rFonts w:eastAsiaTheme="minorEastAsia" w:cstheme="minorBidi"/>
            <w:b w:val="0"/>
            <w:bCs w:val="0"/>
            <w:noProof/>
            <w:sz w:val="22"/>
            <w:szCs w:val="22"/>
          </w:rPr>
          <w:tab/>
        </w:r>
        <w:r w:rsidRPr="005C59E9">
          <w:rPr>
            <w:rStyle w:val="Hyperlink"/>
            <w:noProof/>
          </w:rPr>
          <w:t>Process Cells 4 and 3</w:t>
        </w:r>
        <w:bookmarkStart w:id="1" w:name="_GoBack"/>
        <w:bookmarkEnd w:id="1"/>
        <w:r>
          <w:rPr>
            <w:noProof/>
            <w:webHidden/>
          </w:rPr>
          <w:tab/>
        </w:r>
        <w:r>
          <w:rPr>
            <w:noProof/>
            <w:webHidden/>
          </w:rPr>
          <w:fldChar w:fldCharType="begin"/>
        </w:r>
        <w:r>
          <w:rPr>
            <w:noProof/>
            <w:webHidden/>
          </w:rPr>
          <w:instrText xml:space="preserve"> PAGEREF _Toc131590780 \h </w:instrText>
        </w:r>
        <w:r>
          <w:rPr>
            <w:noProof/>
            <w:webHidden/>
          </w:rPr>
        </w:r>
        <w:r>
          <w:rPr>
            <w:noProof/>
            <w:webHidden/>
          </w:rPr>
          <w:fldChar w:fldCharType="separate"/>
        </w:r>
        <w:r w:rsidR="00195045">
          <w:rPr>
            <w:noProof/>
            <w:webHidden/>
          </w:rPr>
          <w:t>10</w:t>
        </w:r>
        <w:r>
          <w:rPr>
            <w:noProof/>
            <w:webHidden/>
          </w:rPr>
          <w:fldChar w:fldCharType="end"/>
        </w:r>
      </w:hyperlink>
    </w:p>
    <w:p w14:paraId="0BDD200E" w14:textId="72165063" w:rsidR="004C255C" w:rsidRDefault="004C255C" w:rsidP="004C255C">
      <w:pPr>
        <w:pStyle w:val="TOC1"/>
        <w:spacing w:line="276" w:lineRule="auto"/>
        <w:rPr>
          <w:rFonts w:eastAsiaTheme="minorEastAsia" w:cstheme="minorBidi"/>
          <w:b w:val="0"/>
          <w:bCs w:val="0"/>
          <w:noProof/>
          <w:sz w:val="22"/>
          <w:szCs w:val="22"/>
        </w:rPr>
      </w:pPr>
      <w:hyperlink w:anchor="_Toc131590781" w:history="1">
        <w:r w:rsidRPr="005C59E9">
          <w:rPr>
            <w:rStyle w:val="Hyperlink"/>
            <w:noProof/>
          </w:rPr>
          <w:t>8</w:t>
        </w:r>
        <w:r>
          <w:rPr>
            <w:rFonts w:eastAsiaTheme="minorEastAsia" w:cstheme="minorBidi"/>
            <w:b w:val="0"/>
            <w:bCs w:val="0"/>
            <w:noProof/>
            <w:sz w:val="22"/>
            <w:szCs w:val="22"/>
          </w:rPr>
          <w:tab/>
        </w:r>
        <w:r w:rsidRPr="005C59E9">
          <w:rPr>
            <w:rStyle w:val="Hyperlink"/>
            <w:noProof/>
          </w:rPr>
          <w:t>Process Cells 2 and 1</w:t>
        </w:r>
        <w:r>
          <w:rPr>
            <w:noProof/>
            <w:webHidden/>
          </w:rPr>
          <w:tab/>
        </w:r>
        <w:r>
          <w:rPr>
            <w:noProof/>
            <w:webHidden/>
          </w:rPr>
          <w:fldChar w:fldCharType="begin"/>
        </w:r>
        <w:r>
          <w:rPr>
            <w:noProof/>
            <w:webHidden/>
          </w:rPr>
          <w:instrText xml:space="preserve"> PAGEREF _Toc131590781 \h </w:instrText>
        </w:r>
        <w:r>
          <w:rPr>
            <w:noProof/>
            <w:webHidden/>
          </w:rPr>
        </w:r>
        <w:r>
          <w:rPr>
            <w:noProof/>
            <w:webHidden/>
          </w:rPr>
          <w:fldChar w:fldCharType="separate"/>
        </w:r>
        <w:r w:rsidR="00195045">
          <w:rPr>
            <w:noProof/>
            <w:webHidden/>
          </w:rPr>
          <w:t>12</w:t>
        </w:r>
        <w:r>
          <w:rPr>
            <w:noProof/>
            <w:webHidden/>
          </w:rPr>
          <w:fldChar w:fldCharType="end"/>
        </w:r>
      </w:hyperlink>
    </w:p>
    <w:p w14:paraId="3D23721B" w14:textId="4E2AA3C0" w:rsidR="004C255C" w:rsidRDefault="004C255C" w:rsidP="004C255C">
      <w:pPr>
        <w:pStyle w:val="TOC1"/>
        <w:spacing w:line="276" w:lineRule="auto"/>
        <w:rPr>
          <w:rFonts w:eastAsiaTheme="minorEastAsia" w:cstheme="minorBidi"/>
          <w:b w:val="0"/>
          <w:bCs w:val="0"/>
          <w:noProof/>
          <w:sz w:val="22"/>
          <w:szCs w:val="22"/>
        </w:rPr>
      </w:pPr>
      <w:hyperlink w:anchor="_Toc131590782" w:history="1">
        <w:r w:rsidRPr="005C59E9">
          <w:rPr>
            <w:rStyle w:val="Hyperlink"/>
            <w:noProof/>
          </w:rPr>
          <w:t>9</w:t>
        </w:r>
        <w:r>
          <w:rPr>
            <w:rFonts w:eastAsiaTheme="minorEastAsia" w:cstheme="minorBidi"/>
            <w:b w:val="0"/>
            <w:bCs w:val="0"/>
            <w:noProof/>
            <w:sz w:val="22"/>
            <w:szCs w:val="22"/>
          </w:rPr>
          <w:tab/>
        </w:r>
        <w:r w:rsidRPr="005C59E9">
          <w:rPr>
            <w:rStyle w:val="Hyperlink"/>
            <w:noProof/>
          </w:rPr>
          <w:t>End of a Plasma Processing Day</w:t>
        </w:r>
        <w:r>
          <w:rPr>
            <w:noProof/>
            <w:webHidden/>
          </w:rPr>
          <w:tab/>
        </w:r>
        <w:r>
          <w:rPr>
            <w:noProof/>
            <w:webHidden/>
          </w:rPr>
          <w:fldChar w:fldCharType="begin"/>
        </w:r>
        <w:r>
          <w:rPr>
            <w:noProof/>
            <w:webHidden/>
          </w:rPr>
          <w:instrText xml:space="preserve"> PAGEREF _Toc131590782 \h </w:instrText>
        </w:r>
        <w:r>
          <w:rPr>
            <w:noProof/>
            <w:webHidden/>
          </w:rPr>
        </w:r>
        <w:r>
          <w:rPr>
            <w:noProof/>
            <w:webHidden/>
          </w:rPr>
          <w:fldChar w:fldCharType="separate"/>
        </w:r>
        <w:r w:rsidR="00195045">
          <w:rPr>
            <w:noProof/>
            <w:webHidden/>
          </w:rPr>
          <w:t>15</w:t>
        </w:r>
        <w:r>
          <w:rPr>
            <w:noProof/>
            <w:webHidden/>
          </w:rPr>
          <w:fldChar w:fldCharType="end"/>
        </w:r>
      </w:hyperlink>
    </w:p>
    <w:p w14:paraId="13DD586B" w14:textId="1E794759" w:rsidR="004C255C" w:rsidRDefault="004C255C" w:rsidP="004C255C">
      <w:pPr>
        <w:pStyle w:val="TOC1"/>
        <w:spacing w:line="276" w:lineRule="auto"/>
        <w:rPr>
          <w:rFonts w:eastAsiaTheme="minorEastAsia" w:cstheme="minorBidi"/>
          <w:b w:val="0"/>
          <w:bCs w:val="0"/>
          <w:noProof/>
          <w:sz w:val="22"/>
          <w:szCs w:val="22"/>
        </w:rPr>
      </w:pPr>
      <w:hyperlink w:anchor="_Toc131590783" w:history="1">
        <w:r w:rsidRPr="005C59E9">
          <w:rPr>
            <w:rStyle w:val="Hyperlink"/>
            <w:noProof/>
          </w:rPr>
          <w:t>10</w:t>
        </w:r>
        <w:r>
          <w:rPr>
            <w:rFonts w:eastAsiaTheme="minorEastAsia" w:cstheme="minorBidi"/>
            <w:b w:val="0"/>
            <w:bCs w:val="0"/>
            <w:noProof/>
            <w:sz w:val="22"/>
            <w:szCs w:val="22"/>
          </w:rPr>
          <w:tab/>
        </w:r>
        <w:r w:rsidRPr="005C59E9">
          <w:rPr>
            <w:rStyle w:val="Hyperlink"/>
            <w:noProof/>
          </w:rPr>
          <w:t>End of Cryomodule Plasma Processing</w:t>
        </w:r>
        <w:r>
          <w:rPr>
            <w:noProof/>
            <w:webHidden/>
          </w:rPr>
          <w:tab/>
        </w:r>
        <w:r>
          <w:rPr>
            <w:noProof/>
            <w:webHidden/>
          </w:rPr>
          <w:fldChar w:fldCharType="begin"/>
        </w:r>
        <w:r>
          <w:rPr>
            <w:noProof/>
            <w:webHidden/>
          </w:rPr>
          <w:instrText xml:space="preserve"> PAGEREF _Toc131590783 \h </w:instrText>
        </w:r>
        <w:r>
          <w:rPr>
            <w:noProof/>
            <w:webHidden/>
          </w:rPr>
        </w:r>
        <w:r>
          <w:rPr>
            <w:noProof/>
            <w:webHidden/>
          </w:rPr>
          <w:fldChar w:fldCharType="separate"/>
        </w:r>
        <w:r w:rsidR="00195045">
          <w:rPr>
            <w:noProof/>
            <w:webHidden/>
          </w:rPr>
          <w:t>16</w:t>
        </w:r>
        <w:r>
          <w:rPr>
            <w:noProof/>
            <w:webHidden/>
          </w:rPr>
          <w:fldChar w:fldCharType="end"/>
        </w:r>
      </w:hyperlink>
    </w:p>
    <w:p w14:paraId="2D95B5D9" w14:textId="42AEA2F2" w:rsidR="004C255C" w:rsidRDefault="004C255C" w:rsidP="004C255C">
      <w:pPr>
        <w:pStyle w:val="TOC1"/>
        <w:spacing w:line="276" w:lineRule="auto"/>
        <w:rPr>
          <w:rFonts w:eastAsiaTheme="minorEastAsia" w:cstheme="minorBidi"/>
          <w:b w:val="0"/>
          <w:bCs w:val="0"/>
          <w:noProof/>
          <w:sz w:val="22"/>
          <w:szCs w:val="22"/>
        </w:rPr>
      </w:pPr>
      <w:hyperlink w:anchor="_Toc131590784" w:history="1">
        <w:r w:rsidRPr="005C59E9">
          <w:rPr>
            <w:rStyle w:val="Hyperlink"/>
            <w:noProof/>
          </w:rPr>
          <w:t>11</w:t>
        </w:r>
        <w:r>
          <w:rPr>
            <w:rFonts w:eastAsiaTheme="minorEastAsia" w:cstheme="minorBidi"/>
            <w:b w:val="0"/>
            <w:bCs w:val="0"/>
            <w:noProof/>
            <w:sz w:val="22"/>
            <w:szCs w:val="22"/>
          </w:rPr>
          <w:tab/>
        </w:r>
        <w:r w:rsidRPr="005C59E9">
          <w:rPr>
            <w:rStyle w:val="Hyperlink"/>
            <w:noProof/>
          </w:rPr>
          <w:t>References</w:t>
        </w:r>
        <w:r>
          <w:rPr>
            <w:noProof/>
            <w:webHidden/>
          </w:rPr>
          <w:tab/>
        </w:r>
        <w:r>
          <w:rPr>
            <w:noProof/>
            <w:webHidden/>
          </w:rPr>
          <w:fldChar w:fldCharType="begin"/>
        </w:r>
        <w:r>
          <w:rPr>
            <w:noProof/>
            <w:webHidden/>
          </w:rPr>
          <w:instrText xml:space="preserve"> PAGEREF _Toc131590784 \h </w:instrText>
        </w:r>
        <w:r>
          <w:rPr>
            <w:noProof/>
            <w:webHidden/>
          </w:rPr>
        </w:r>
        <w:r>
          <w:rPr>
            <w:noProof/>
            <w:webHidden/>
          </w:rPr>
          <w:fldChar w:fldCharType="separate"/>
        </w:r>
        <w:r w:rsidR="00195045">
          <w:rPr>
            <w:noProof/>
            <w:webHidden/>
          </w:rPr>
          <w:t>17</w:t>
        </w:r>
        <w:r>
          <w:rPr>
            <w:noProof/>
            <w:webHidden/>
          </w:rPr>
          <w:fldChar w:fldCharType="end"/>
        </w:r>
      </w:hyperlink>
    </w:p>
    <w:p w14:paraId="636E096A" w14:textId="6DB01127" w:rsidR="004C255C" w:rsidRDefault="004C255C" w:rsidP="004C255C">
      <w:pPr>
        <w:pStyle w:val="TOC1"/>
        <w:spacing w:line="276" w:lineRule="auto"/>
        <w:rPr>
          <w:rFonts w:eastAsiaTheme="minorEastAsia" w:cstheme="minorBidi"/>
          <w:b w:val="0"/>
          <w:bCs w:val="0"/>
          <w:noProof/>
          <w:sz w:val="22"/>
          <w:szCs w:val="22"/>
        </w:rPr>
      </w:pPr>
      <w:hyperlink w:anchor="_Toc131590785" w:history="1">
        <w:r w:rsidRPr="005C59E9">
          <w:rPr>
            <w:rStyle w:val="Hyperlink"/>
            <w:noProof/>
          </w:rPr>
          <w:t>12</w:t>
        </w:r>
        <w:r>
          <w:rPr>
            <w:rFonts w:eastAsiaTheme="minorEastAsia" w:cstheme="minorBidi"/>
            <w:b w:val="0"/>
            <w:bCs w:val="0"/>
            <w:noProof/>
            <w:sz w:val="22"/>
            <w:szCs w:val="22"/>
          </w:rPr>
          <w:tab/>
        </w:r>
        <w:r w:rsidRPr="005C59E9">
          <w:rPr>
            <w:rStyle w:val="Hyperlink"/>
            <w:noProof/>
          </w:rPr>
          <w:t>Release and Revision History</w:t>
        </w:r>
        <w:r>
          <w:rPr>
            <w:noProof/>
            <w:webHidden/>
          </w:rPr>
          <w:tab/>
        </w:r>
        <w:r>
          <w:rPr>
            <w:noProof/>
            <w:webHidden/>
          </w:rPr>
          <w:fldChar w:fldCharType="begin"/>
        </w:r>
        <w:r>
          <w:rPr>
            <w:noProof/>
            <w:webHidden/>
          </w:rPr>
          <w:instrText xml:space="preserve"> PAGEREF _Toc131590785 \h </w:instrText>
        </w:r>
        <w:r>
          <w:rPr>
            <w:noProof/>
            <w:webHidden/>
          </w:rPr>
        </w:r>
        <w:r>
          <w:rPr>
            <w:noProof/>
            <w:webHidden/>
          </w:rPr>
          <w:fldChar w:fldCharType="separate"/>
        </w:r>
        <w:r w:rsidR="00195045">
          <w:rPr>
            <w:noProof/>
            <w:webHidden/>
          </w:rPr>
          <w:t>17</w:t>
        </w:r>
        <w:r>
          <w:rPr>
            <w:noProof/>
            <w:webHidden/>
          </w:rPr>
          <w:fldChar w:fldCharType="end"/>
        </w:r>
      </w:hyperlink>
    </w:p>
    <w:p w14:paraId="0F6C2192" w14:textId="05CB5656" w:rsidR="004C255C" w:rsidRDefault="004C255C" w:rsidP="004C255C">
      <w:pPr>
        <w:pStyle w:val="TOC1"/>
        <w:spacing w:line="276" w:lineRule="auto"/>
        <w:rPr>
          <w:rFonts w:eastAsiaTheme="minorEastAsia" w:cstheme="minorBidi"/>
          <w:b w:val="0"/>
          <w:bCs w:val="0"/>
          <w:noProof/>
          <w:sz w:val="22"/>
          <w:szCs w:val="22"/>
        </w:rPr>
      </w:pPr>
      <w:hyperlink w:anchor="_Toc131590786" w:history="1">
        <w:r w:rsidRPr="005C59E9">
          <w:rPr>
            <w:rStyle w:val="Hyperlink"/>
            <w:noProof/>
          </w:rPr>
          <w:t>13</w:t>
        </w:r>
        <w:r>
          <w:rPr>
            <w:rFonts w:eastAsiaTheme="minorEastAsia" w:cstheme="minorBidi"/>
            <w:b w:val="0"/>
            <w:bCs w:val="0"/>
            <w:noProof/>
            <w:sz w:val="22"/>
            <w:szCs w:val="22"/>
          </w:rPr>
          <w:tab/>
        </w:r>
        <w:r w:rsidRPr="005C59E9">
          <w:rPr>
            <w:rStyle w:val="Hyperlink"/>
            <w:noProof/>
          </w:rPr>
          <w:t>Approvals</w:t>
        </w:r>
        <w:r>
          <w:rPr>
            <w:noProof/>
            <w:webHidden/>
          </w:rPr>
          <w:tab/>
        </w:r>
        <w:r>
          <w:rPr>
            <w:noProof/>
            <w:webHidden/>
          </w:rPr>
          <w:fldChar w:fldCharType="begin"/>
        </w:r>
        <w:r>
          <w:rPr>
            <w:noProof/>
            <w:webHidden/>
          </w:rPr>
          <w:instrText xml:space="preserve"> PAGEREF _Toc131590786 \h </w:instrText>
        </w:r>
        <w:r>
          <w:rPr>
            <w:noProof/>
            <w:webHidden/>
          </w:rPr>
        </w:r>
        <w:r>
          <w:rPr>
            <w:noProof/>
            <w:webHidden/>
          </w:rPr>
          <w:fldChar w:fldCharType="separate"/>
        </w:r>
        <w:r w:rsidR="00195045">
          <w:rPr>
            <w:noProof/>
            <w:webHidden/>
          </w:rPr>
          <w:t>17</w:t>
        </w:r>
        <w:r>
          <w:rPr>
            <w:noProof/>
            <w:webHidden/>
          </w:rPr>
          <w:fldChar w:fldCharType="end"/>
        </w:r>
      </w:hyperlink>
    </w:p>
    <w:p w14:paraId="6F1660E6" w14:textId="3B02465C" w:rsidR="004C255C" w:rsidRDefault="004C255C" w:rsidP="004C255C">
      <w:pPr>
        <w:pStyle w:val="TOC1"/>
        <w:spacing w:line="276" w:lineRule="auto"/>
      </w:pPr>
      <w:r w:rsidRPr="004E27AE">
        <w:rPr>
          <w:rStyle w:val="Hyperlink"/>
          <w:rFonts w:ascii="Lucida Sans" w:hAnsi="Lucida Sans"/>
          <w:noProof/>
        </w:rPr>
        <w:fldChar w:fldCharType="end"/>
      </w:r>
    </w:p>
    <w:p w14:paraId="5824B28F" w14:textId="77777777" w:rsidR="00A6400D" w:rsidRPr="001718A7" w:rsidRDefault="00A6400D" w:rsidP="009B1D07">
      <w:pPr>
        <w:pStyle w:val="Heading1"/>
        <w:spacing w:line="276" w:lineRule="auto"/>
        <w:jc w:val="both"/>
      </w:pPr>
      <w:bookmarkStart w:id="2" w:name="_Purpose"/>
      <w:bookmarkStart w:id="3" w:name="_Toc131590774"/>
      <w:bookmarkEnd w:id="2"/>
      <w:r w:rsidRPr="001718A7">
        <w:t>Purpose</w:t>
      </w:r>
      <w:r>
        <w:t xml:space="preserve"> and Scope</w:t>
      </w:r>
      <w:bookmarkEnd w:id="3"/>
    </w:p>
    <w:p w14:paraId="12E2F204" w14:textId="77777777" w:rsidR="00A6400D" w:rsidRPr="009C4FD7" w:rsidRDefault="00A6400D" w:rsidP="009B1D07">
      <w:pPr>
        <w:spacing w:line="276" w:lineRule="auto"/>
        <w:jc w:val="both"/>
      </w:pPr>
    </w:p>
    <w:p w14:paraId="3B7B8CCE" w14:textId="72D4717F" w:rsidR="004C255C" w:rsidRDefault="00A6400D" w:rsidP="004C255C">
      <w:pPr>
        <w:spacing w:line="276" w:lineRule="auto"/>
      </w:pPr>
      <w:r>
        <w:t>This procedure provides instructions for performing plasma processing of a C100 cryomodule in either the Cryomodule Test Facility (CMTF) or in CEBAF.</w:t>
      </w:r>
      <w:r w:rsidR="00CF39CD">
        <w:t xml:space="preserve"> </w:t>
      </w:r>
      <w:r w:rsidR="004C255C" w:rsidRPr="001B3F3C">
        <w:t>Adjacent cavities</w:t>
      </w:r>
      <w:r w:rsidR="004C255C">
        <w:t xml:space="preserve"> in a cryomodule</w:t>
      </w:r>
      <w:r w:rsidR="004C255C" w:rsidRPr="001B3F3C">
        <w:t xml:space="preserve"> cannot be plasma processed simultaneously.</w:t>
      </w:r>
      <w:r w:rsidR="004C255C">
        <w:t xml:space="preserve"> </w:t>
      </w:r>
      <w:r w:rsidR="004C255C" w:rsidRPr="001B3F3C">
        <w:t>The sequence of cavity plasma processing and which RF system will be used on each cavity must be planned in advance.</w:t>
      </w:r>
    </w:p>
    <w:p w14:paraId="5B130D05" w14:textId="77777777" w:rsidR="004C255C" w:rsidRPr="001B3F3C" w:rsidRDefault="004C255C" w:rsidP="004C255C">
      <w:pPr>
        <w:spacing w:line="276" w:lineRule="auto"/>
      </w:pPr>
    </w:p>
    <w:p w14:paraId="276B43AB" w14:textId="3EDF0FBD" w:rsidR="00A6400D" w:rsidRDefault="00A6400D" w:rsidP="009B1D07">
      <w:pPr>
        <w:spacing w:line="276" w:lineRule="auto"/>
      </w:pPr>
      <w:r w:rsidRPr="00DD0AED">
        <w:t>Once all cavities in the cryomodule have been plasma processed, a round of plasma processing has been completed.</w:t>
      </w:r>
      <w:r w:rsidR="00CF39CD">
        <w:t xml:space="preserve"> </w:t>
      </w:r>
      <w:r w:rsidRPr="00DD0AED">
        <w:t>Multiple rounds of plasma processing may be performed.</w:t>
      </w:r>
      <w:r w:rsidR="00CF39CD">
        <w:t xml:space="preserve"> </w:t>
      </w:r>
      <w:r w:rsidRPr="00DD0AED">
        <w:t>Typically two rounds of plasma processing are performed with a 24 or more hour break between rounds.</w:t>
      </w:r>
    </w:p>
    <w:p w14:paraId="1BBD275D" w14:textId="77777777" w:rsidR="008F7669" w:rsidRDefault="008F7669" w:rsidP="009B1D07">
      <w:pPr>
        <w:spacing w:line="276" w:lineRule="auto"/>
      </w:pPr>
    </w:p>
    <w:p w14:paraId="4CE4B527" w14:textId="5E798094" w:rsidR="00A6400D" w:rsidRDefault="008F7669" w:rsidP="009B1D07">
      <w:pPr>
        <w:spacing w:line="276" w:lineRule="auto"/>
      </w:pPr>
      <w:r>
        <w:t xml:space="preserve">Checklists for plasma processing are provided in PLACLN-FM-CM-LIST. </w:t>
      </w:r>
      <w:r w:rsidR="00A6400D">
        <w:t>Prior to initiating this procedure, the plasma processing vacuum and gas carts shall be set up in accordance with PLACLN-PR-CM-PR</w:t>
      </w:r>
      <w:r w:rsidR="003925F8">
        <w:t>EP</w:t>
      </w:r>
      <w:r w:rsidR="00A6400D">
        <w:t>.</w:t>
      </w:r>
    </w:p>
    <w:p w14:paraId="7D84EDBA" w14:textId="77777777" w:rsidR="00A6400D" w:rsidRDefault="00A6400D" w:rsidP="009B1D07">
      <w:pPr>
        <w:spacing w:line="276" w:lineRule="auto"/>
        <w:jc w:val="both"/>
      </w:pPr>
    </w:p>
    <w:p w14:paraId="092BF396" w14:textId="77777777" w:rsidR="00195045" w:rsidRDefault="00195045">
      <w:pPr>
        <w:tabs>
          <w:tab w:val="clear" w:pos="2250"/>
        </w:tabs>
        <w:rPr>
          <w:rFonts w:ascii="Lucida Bright" w:hAnsi="Lucida Bright" w:cs="Times"/>
          <w:b/>
          <w:sz w:val="28"/>
        </w:rPr>
      </w:pPr>
      <w:bookmarkStart w:id="4" w:name="_Toc131590775"/>
      <w:r>
        <w:br w:type="page"/>
      </w:r>
    </w:p>
    <w:p w14:paraId="6FA10582" w14:textId="566F5C12" w:rsidR="00A6400D" w:rsidRDefault="00A6400D" w:rsidP="009B1D07">
      <w:pPr>
        <w:pStyle w:val="Heading1"/>
        <w:spacing w:line="276" w:lineRule="auto"/>
        <w:jc w:val="both"/>
      </w:pPr>
      <w:r>
        <w:t>Safety</w:t>
      </w:r>
      <w:bookmarkEnd w:id="4"/>
    </w:p>
    <w:p w14:paraId="0F5D3FB2" w14:textId="77777777" w:rsidR="00A6400D" w:rsidRDefault="00A6400D" w:rsidP="009B1D07">
      <w:pPr>
        <w:tabs>
          <w:tab w:val="clear" w:pos="2250"/>
          <w:tab w:val="left" w:pos="3064"/>
        </w:tabs>
        <w:spacing w:line="276" w:lineRule="auto"/>
        <w:jc w:val="both"/>
      </w:pPr>
    </w:p>
    <w:p w14:paraId="6AF8D12B" w14:textId="2B953E6C" w:rsidR="00A6400D" w:rsidRPr="008E1C1B" w:rsidRDefault="00A6400D" w:rsidP="00195045">
      <w:pPr>
        <w:tabs>
          <w:tab w:val="clear" w:pos="2250"/>
          <w:tab w:val="left" w:pos="3064"/>
        </w:tabs>
        <w:spacing w:line="276" w:lineRule="auto"/>
        <w:jc w:val="both"/>
      </w:pPr>
      <w:r>
        <w:t>Individuals must keep safety as the first priority in the process; before beginning any job, the user must assure they have the correct PPE for the individual job.</w:t>
      </w:r>
      <w:r w:rsidR="00CF39CD">
        <w:t xml:space="preserve"> </w:t>
      </w:r>
      <w:r>
        <w:t>Maintaining the level of safety and secure nature of the work area is paramount.</w:t>
      </w:r>
      <w:r w:rsidR="00195045">
        <w:t xml:space="preserve"> </w:t>
      </w:r>
      <w:r>
        <w:t>The work area may be a Radiologically Controlled Area (RCA), and dosimetry must be work at all times while in an RCA.</w:t>
      </w:r>
      <w:r w:rsidR="00195045">
        <w:t xml:space="preserve"> </w:t>
      </w:r>
      <w:r>
        <w:t>Refer to the work-center OSP for specifics.</w:t>
      </w:r>
    </w:p>
    <w:bookmarkEnd w:id="0"/>
    <w:p w14:paraId="329CCE1A" w14:textId="77777777" w:rsidR="00F34269" w:rsidRDefault="00F34269" w:rsidP="009B1D07">
      <w:pPr>
        <w:tabs>
          <w:tab w:val="clear" w:pos="2250"/>
        </w:tabs>
        <w:spacing w:line="276" w:lineRule="auto"/>
      </w:pPr>
    </w:p>
    <w:p w14:paraId="0C01C32B" w14:textId="0B8F6D6F" w:rsidR="00E544CC" w:rsidRPr="00E544CC" w:rsidRDefault="00E544CC" w:rsidP="009B1D07">
      <w:pPr>
        <w:pStyle w:val="Heading1"/>
        <w:spacing w:line="276" w:lineRule="auto"/>
      </w:pPr>
      <w:bookmarkStart w:id="5" w:name="_Toc131590776"/>
      <w:r w:rsidRPr="00E544CC">
        <w:t>Important Conditions to Monitor</w:t>
      </w:r>
      <w:bookmarkEnd w:id="5"/>
    </w:p>
    <w:p w14:paraId="1DB9DAF0" w14:textId="77777777" w:rsidR="00E544CC" w:rsidRDefault="00E544CC" w:rsidP="009B1D07">
      <w:pPr>
        <w:spacing w:line="276" w:lineRule="auto"/>
        <w:jc w:val="both"/>
        <w:rPr>
          <w:b/>
          <w:highlight w:val="yellow"/>
          <w:u w:val="single"/>
        </w:rPr>
      </w:pPr>
    </w:p>
    <w:p w14:paraId="3BE1B5BF" w14:textId="18ABC32C" w:rsidR="00F34269" w:rsidRPr="003F38BE" w:rsidRDefault="00F34269" w:rsidP="009B1D07">
      <w:pPr>
        <w:spacing w:line="276" w:lineRule="auto"/>
        <w:jc w:val="both"/>
        <w:rPr>
          <w:b/>
        </w:rPr>
      </w:pPr>
      <w:r w:rsidRPr="003F38BE">
        <w:rPr>
          <w:b/>
          <w:highlight w:val="yellow"/>
          <w:u w:val="single"/>
        </w:rPr>
        <w:t>IMPORTANT</w:t>
      </w:r>
      <w:r w:rsidRPr="003F38BE">
        <w:rPr>
          <w:b/>
        </w:rPr>
        <w:t>:</w:t>
      </w:r>
      <w:r w:rsidR="00CF39CD">
        <w:rPr>
          <w:b/>
        </w:rPr>
        <w:t xml:space="preserve"> </w:t>
      </w:r>
      <w:bookmarkStart w:id="6" w:name="_Ref70504158"/>
      <w:r w:rsidRPr="003F38BE">
        <w:rPr>
          <w:b/>
        </w:rPr>
        <w:t xml:space="preserve">If a sudden increase in N2 (AMU 28) is noted in the RGA trace </w:t>
      </w:r>
      <w:r w:rsidRPr="003F38BE">
        <w:rPr>
          <w:b/>
          <w:u w:val="single"/>
        </w:rPr>
        <w:t>at any time</w:t>
      </w:r>
      <w:r w:rsidRPr="003F38BE">
        <w:rPr>
          <w:b/>
        </w:rPr>
        <w:t xml:space="preserve">, </w:t>
      </w:r>
      <w:r w:rsidR="003F38BE" w:rsidRPr="003F38BE">
        <w:rPr>
          <w:b/>
        </w:rPr>
        <w:t xml:space="preserve">stop plasma processing and </w:t>
      </w:r>
      <w:r w:rsidRPr="003F38BE">
        <w:rPr>
          <w:b/>
        </w:rPr>
        <w:t>verify the gas line connection is leak tight. See additional information in PLACLN-PR-C</w:t>
      </w:r>
      <w:r w:rsidR="003F38BE" w:rsidRPr="003F38BE">
        <w:rPr>
          <w:b/>
        </w:rPr>
        <w:t>M</w:t>
      </w:r>
      <w:r w:rsidRPr="003F38BE">
        <w:rPr>
          <w:b/>
        </w:rPr>
        <w:t>-PREP if needed.</w:t>
      </w:r>
      <w:bookmarkEnd w:id="6"/>
    </w:p>
    <w:p w14:paraId="0B62FB74" w14:textId="1BCD5EA7" w:rsidR="00F34269" w:rsidRPr="003F38BE" w:rsidRDefault="00F34269" w:rsidP="009B1D07">
      <w:pPr>
        <w:tabs>
          <w:tab w:val="clear" w:pos="2250"/>
        </w:tabs>
        <w:spacing w:line="276" w:lineRule="auto"/>
        <w:rPr>
          <w:b/>
          <w:u w:val="single"/>
        </w:rPr>
      </w:pPr>
    </w:p>
    <w:p w14:paraId="6F555A0B" w14:textId="0F5CFD20" w:rsidR="00F34269" w:rsidRPr="003F38BE" w:rsidRDefault="00F34269" w:rsidP="009B1D07">
      <w:pPr>
        <w:spacing w:line="276" w:lineRule="auto"/>
        <w:jc w:val="both"/>
        <w:rPr>
          <w:b/>
        </w:rPr>
      </w:pPr>
      <w:r w:rsidRPr="003F38BE">
        <w:rPr>
          <w:b/>
          <w:highlight w:val="yellow"/>
          <w:u w:val="single"/>
        </w:rPr>
        <w:t>IMPORTANT</w:t>
      </w:r>
      <w:r w:rsidRPr="003F38BE">
        <w:rPr>
          <w:b/>
        </w:rPr>
        <w:t>: An example of a coupler breakdown is shown in the images below. If a coupler breakdown occurs, click RF OFF immediately</w:t>
      </w:r>
    </w:p>
    <w:p w14:paraId="386C4E15" w14:textId="77777777" w:rsidR="00F34269" w:rsidRDefault="00F34269" w:rsidP="009B1D07">
      <w:pPr>
        <w:spacing w:line="276" w:lineRule="auto"/>
        <w:jc w:val="both"/>
      </w:pPr>
    </w:p>
    <w:p w14:paraId="2DFC5FA9" w14:textId="77777777" w:rsidR="00F34269" w:rsidRDefault="00F34269" w:rsidP="009B1D07">
      <w:pPr>
        <w:keepNext/>
        <w:spacing w:line="276" w:lineRule="auto"/>
        <w:jc w:val="both"/>
      </w:pPr>
      <w:r w:rsidRPr="006308B3">
        <w:rPr>
          <w:noProof/>
        </w:rPr>
        <w:drawing>
          <wp:inline distT="0" distB="0" distL="0" distR="0" wp14:anchorId="71EBD965" wp14:editId="05383F77">
            <wp:extent cx="6400800" cy="20243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00800" cy="2024380"/>
                    </a:xfrm>
                    <a:prstGeom prst="rect">
                      <a:avLst/>
                    </a:prstGeom>
                  </pic:spPr>
                </pic:pic>
              </a:graphicData>
            </a:graphic>
          </wp:inline>
        </w:drawing>
      </w:r>
    </w:p>
    <w:p w14:paraId="6DFD8138" w14:textId="77777777" w:rsidR="00F34269" w:rsidRDefault="00F34269" w:rsidP="009B1D07">
      <w:pPr>
        <w:spacing w:line="276" w:lineRule="auto"/>
        <w:jc w:val="both"/>
      </w:pPr>
    </w:p>
    <w:p w14:paraId="449EC060" w14:textId="77777777" w:rsidR="00F34269" w:rsidRDefault="00F34269" w:rsidP="009B1D07">
      <w:pPr>
        <w:keepNext/>
        <w:spacing w:line="276" w:lineRule="auto"/>
      </w:pPr>
      <w:r w:rsidRPr="00FC0AFF">
        <w:rPr>
          <w:rFonts w:ascii="Lucida Bright" w:hAnsi="Lucida Bright" w:cs="Times"/>
          <w:noProof/>
          <w:sz w:val="28"/>
        </w:rPr>
        <w:drawing>
          <wp:inline distT="0" distB="0" distL="0" distR="0" wp14:anchorId="18CA8A0B" wp14:editId="2E7ED74B">
            <wp:extent cx="6400800" cy="200141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840" t="906" b="845"/>
                    <a:stretch/>
                  </pic:blipFill>
                  <pic:spPr bwMode="auto">
                    <a:xfrm>
                      <a:off x="0" y="0"/>
                      <a:ext cx="6400800" cy="2001411"/>
                    </a:xfrm>
                    <a:prstGeom prst="rect">
                      <a:avLst/>
                    </a:prstGeom>
                    <a:ln>
                      <a:noFill/>
                    </a:ln>
                    <a:extLst>
                      <a:ext uri="{53640926-AAD7-44D8-BBD7-CCE9431645EC}">
                        <a14:shadowObscured xmlns:a14="http://schemas.microsoft.com/office/drawing/2010/main"/>
                      </a:ext>
                    </a:extLst>
                  </pic:spPr>
                </pic:pic>
              </a:graphicData>
            </a:graphic>
          </wp:inline>
        </w:drawing>
      </w:r>
    </w:p>
    <w:p w14:paraId="1946F5F9" w14:textId="4AF69A22" w:rsidR="00F34269" w:rsidRDefault="00F34269" w:rsidP="009B1D07">
      <w:pPr>
        <w:pStyle w:val="Caption"/>
        <w:spacing w:line="276" w:lineRule="auto"/>
        <w:jc w:val="center"/>
      </w:pPr>
      <w:bookmarkStart w:id="7" w:name="_Toc116556041"/>
      <w:r>
        <w:t xml:space="preserve">Figure </w:t>
      </w:r>
      <w:r w:rsidR="00544935">
        <w:fldChar w:fldCharType="begin"/>
      </w:r>
      <w:r w:rsidR="00544935">
        <w:instrText xml:space="preserve"> STYLEREF 1 \s </w:instrText>
      </w:r>
      <w:r w:rsidR="00544935">
        <w:fldChar w:fldCharType="separate"/>
      </w:r>
      <w:r w:rsidR="00FC5E82">
        <w:rPr>
          <w:noProof/>
        </w:rPr>
        <w:t>3</w:t>
      </w:r>
      <w:r w:rsidR="00544935">
        <w:rPr>
          <w:noProof/>
        </w:rPr>
        <w:fldChar w:fldCharType="end"/>
      </w:r>
      <w:r>
        <w:noBreakHyphen/>
      </w:r>
      <w:r w:rsidR="00544935">
        <w:fldChar w:fldCharType="begin"/>
      </w:r>
      <w:r w:rsidR="00544935">
        <w:instrText xml:space="preserve"> SEQ Figure \* alphabetic \s 1 </w:instrText>
      </w:r>
      <w:r w:rsidR="00544935">
        <w:fldChar w:fldCharType="separate"/>
      </w:r>
      <w:r w:rsidR="00FC5E82">
        <w:rPr>
          <w:noProof/>
        </w:rPr>
        <w:t>a</w:t>
      </w:r>
      <w:r w:rsidR="00544935">
        <w:rPr>
          <w:noProof/>
        </w:rPr>
        <w:fldChar w:fldCharType="end"/>
      </w:r>
      <w:r>
        <w:t>:</w:t>
      </w:r>
      <w:r w:rsidRPr="00FC0AFF">
        <w:t xml:space="preserve"> </w:t>
      </w:r>
      <w:r>
        <w:t>Examples of Coupler Breakdown Network Analyzer Trace. The red line is the reference trace. The black line is live numbers.</w:t>
      </w:r>
      <w:bookmarkEnd w:id="7"/>
    </w:p>
    <w:p w14:paraId="525715CA" w14:textId="77777777" w:rsidR="00F34269" w:rsidRDefault="00F34269" w:rsidP="009B1D07">
      <w:pPr>
        <w:spacing w:line="276" w:lineRule="auto"/>
      </w:pPr>
    </w:p>
    <w:p w14:paraId="4B9FE88F" w14:textId="3B54BA16" w:rsidR="00C43A72" w:rsidRDefault="00C43A72" w:rsidP="009B1D07">
      <w:pPr>
        <w:tabs>
          <w:tab w:val="clear" w:pos="2250"/>
        </w:tabs>
        <w:spacing w:line="276" w:lineRule="auto"/>
        <w:rPr>
          <w:rFonts w:ascii="Lucida Bright" w:hAnsi="Lucida Bright" w:cs="Times"/>
          <w:b/>
          <w:sz w:val="28"/>
        </w:rPr>
      </w:pPr>
      <w:r>
        <w:br w:type="page"/>
      </w:r>
    </w:p>
    <w:p w14:paraId="35211034" w14:textId="62C27101" w:rsidR="00A665BF" w:rsidRDefault="00A9014C" w:rsidP="009B1D07">
      <w:pPr>
        <w:pStyle w:val="Heading1"/>
        <w:spacing w:line="276" w:lineRule="auto"/>
        <w:jc w:val="both"/>
      </w:pPr>
      <w:bookmarkStart w:id="8" w:name="_Ref63921539"/>
      <w:bookmarkStart w:id="9" w:name="_Ref63921571"/>
      <w:bookmarkStart w:id="10" w:name="TSP1004"/>
      <w:bookmarkStart w:id="11" w:name="Section5Reviews"/>
      <w:bookmarkStart w:id="12" w:name="Refdocacronymns"/>
      <w:bookmarkStart w:id="13" w:name="_Toc131590777"/>
      <w:r>
        <w:lastRenderedPageBreak/>
        <w:t>Pre-Requisites</w:t>
      </w:r>
      <w:bookmarkEnd w:id="8"/>
      <w:bookmarkEnd w:id="9"/>
      <w:r w:rsidR="00D059FA">
        <w:t xml:space="preserve"> to be done prior to igniting plasma in the cryomodule</w:t>
      </w:r>
      <w:bookmarkEnd w:id="13"/>
    </w:p>
    <w:p w14:paraId="1F8AA6C3" w14:textId="16705639" w:rsidR="008E1C1B" w:rsidRDefault="008E1C1B" w:rsidP="009B1D07">
      <w:pPr>
        <w:spacing w:line="276" w:lineRule="auto"/>
        <w:jc w:val="both"/>
      </w:pPr>
    </w:p>
    <w:p w14:paraId="4DBCFDD9" w14:textId="35CD68DC" w:rsidR="001E2F98" w:rsidRDefault="001E2F98" w:rsidP="009B1D07">
      <w:pPr>
        <w:pStyle w:val="Heading2"/>
      </w:pPr>
      <w:r w:rsidRPr="00F77DEE">
        <w:t>Verify plasma processing carts h</w:t>
      </w:r>
      <w:r w:rsidR="00100061">
        <w:t>ave</w:t>
      </w:r>
      <w:r w:rsidRPr="00F77DEE">
        <w:t xml:space="preserve"> been </w:t>
      </w:r>
      <w:r w:rsidR="00B12BA1">
        <w:t>connected to the c</w:t>
      </w:r>
      <w:r w:rsidR="00100061">
        <w:t>ryomodule / girder</w:t>
      </w:r>
      <w:r w:rsidRPr="00F77DEE">
        <w:t xml:space="preserve"> in accordance with </w:t>
      </w:r>
      <w:r w:rsidR="00A372E2">
        <w:t>PLACLN-PR</w:t>
      </w:r>
      <w:r w:rsidRPr="00F77DEE">
        <w:t>-C</w:t>
      </w:r>
      <w:r w:rsidR="00100061">
        <w:t>M</w:t>
      </w:r>
      <w:r w:rsidRPr="00F77DEE">
        <w:t>-PREP.</w:t>
      </w:r>
    </w:p>
    <w:p w14:paraId="05EE49E8" w14:textId="77777777" w:rsidR="0019770F" w:rsidRPr="0019770F" w:rsidRDefault="0019770F" w:rsidP="009B1D07">
      <w:pPr>
        <w:spacing w:line="276" w:lineRule="auto"/>
      </w:pPr>
    </w:p>
    <w:p w14:paraId="454EE54F" w14:textId="162FE1D1" w:rsidR="00BF66C1" w:rsidRDefault="00BF66C1" w:rsidP="009B1D07">
      <w:pPr>
        <w:pStyle w:val="Heading2"/>
      </w:pPr>
      <w:r w:rsidRPr="00F77DEE">
        <w:t xml:space="preserve">Verify the </w:t>
      </w:r>
      <w:r w:rsidR="00100061">
        <w:t>cryomodule</w:t>
      </w:r>
      <w:r w:rsidRPr="00F77DEE">
        <w:t xml:space="preserve"> is maintaining the setpoint pressure</w:t>
      </w:r>
      <w:r w:rsidR="00750F08">
        <w:t xml:space="preserve"> and mass flow,</w:t>
      </w:r>
      <w:r w:rsidRPr="00F77DEE">
        <w:t xml:space="preserve"> and that the O</w:t>
      </w:r>
      <w:r w:rsidRPr="00C67A94">
        <w:rPr>
          <w:vertAlign w:val="subscript"/>
        </w:rPr>
        <w:t>2</w:t>
      </w:r>
      <w:r w:rsidRPr="00F77DEE">
        <w:t>% is within the target range.</w:t>
      </w:r>
      <w:r w:rsidR="00CF39CD">
        <w:t xml:space="preserve"> </w:t>
      </w:r>
      <w:r w:rsidR="00750F08">
        <w:t xml:space="preserve">Use PLACLN-PR-CM-PREP if adjustments to the setpoint, mass flow, and/or </w:t>
      </w:r>
      <w:r w:rsidR="00750F08" w:rsidRPr="00F77DEE">
        <w:t>O</w:t>
      </w:r>
      <w:r w:rsidR="00750F08" w:rsidRPr="00C67A94">
        <w:rPr>
          <w:vertAlign w:val="subscript"/>
        </w:rPr>
        <w:t>2</w:t>
      </w:r>
      <w:r w:rsidR="00750F08" w:rsidRPr="00F77DEE">
        <w:t>%</w:t>
      </w:r>
      <w:r w:rsidR="00750F08">
        <w:t xml:space="preserve"> are required.</w:t>
      </w:r>
    </w:p>
    <w:p w14:paraId="200C5CA7" w14:textId="7093DDFB" w:rsidR="00DE2B3B" w:rsidRDefault="00DE2B3B" w:rsidP="009B1D07">
      <w:pPr>
        <w:spacing w:line="276" w:lineRule="auto"/>
      </w:pPr>
    </w:p>
    <w:p w14:paraId="73B7C723" w14:textId="5BAF0347" w:rsidR="00DE2B3B" w:rsidRPr="00DE2B3B" w:rsidRDefault="00DE2B3B" w:rsidP="009B1D07">
      <w:pPr>
        <w:pStyle w:val="Heading2"/>
      </w:pPr>
      <w:r>
        <w:t xml:space="preserve">Verify the phase shifter is set correctly </w:t>
      </w:r>
      <w:r w:rsidR="00E37409">
        <w:t xml:space="preserve">and the cavity's modes are loaded into the PlasmaMain program </w:t>
      </w:r>
      <w:r>
        <w:t>in accordance with PLACLN-PR-CM-PREP and PLACLN-PR-CAV-PHASE.</w:t>
      </w:r>
    </w:p>
    <w:p w14:paraId="6F893E2E" w14:textId="77777777" w:rsidR="00BF66C1" w:rsidRPr="00BF66C1" w:rsidRDefault="00BF66C1" w:rsidP="009B1D07">
      <w:pPr>
        <w:spacing w:line="276" w:lineRule="auto"/>
      </w:pPr>
    </w:p>
    <w:p w14:paraId="56E88702" w14:textId="7572E0E5" w:rsidR="00BF66C1" w:rsidRPr="00F77DEE" w:rsidRDefault="00BF66C1" w:rsidP="009B1D07">
      <w:pPr>
        <w:pStyle w:val="Heading2"/>
      </w:pPr>
      <w:r w:rsidRPr="00F77DEE">
        <w:t>Turn on the amplifier.</w:t>
      </w:r>
    </w:p>
    <w:p w14:paraId="09EC54B8" w14:textId="77777777" w:rsidR="00BF66C1" w:rsidRPr="00BF66C1" w:rsidRDefault="00BF66C1" w:rsidP="009B1D07">
      <w:pPr>
        <w:spacing w:line="276" w:lineRule="auto"/>
      </w:pPr>
    </w:p>
    <w:p w14:paraId="0FC7886C" w14:textId="6B55B2AF" w:rsidR="00A665BF" w:rsidRPr="00F77DEE" w:rsidRDefault="00A665BF" w:rsidP="009B1D07">
      <w:pPr>
        <w:pStyle w:val="Heading2"/>
      </w:pPr>
      <w:r w:rsidRPr="00F77DEE">
        <w:t>If not done, launch E5080 Network Analyzer S21 program.</w:t>
      </w:r>
    </w:p>
    <w:p w14:paraId="17BB4D6D" w14:textId="352177FC" w:rsidR="00A665BF" w:rsidRDefault="00A665BF" w:rsidP="009B1D07">
      <w:pPr>
        <w:pStyle w:val="ListParagraph"/>
        <w:numPr>
          <w:ilvl w:val="0"/>
          <w:numId w:val="18"/>
        </w:numPr>
        <w:spacing w:line="276" w:lineRule="auto"/>
      </w:pPr>
      <w:r w:rsidRPr="00A665BF">
        <w:rPr>
          <w:rStyle w:val="Heading4Char"/>
        </w:rPr>
        <w:t>If this is the first time the E5080 Network Analyzer S21 program has been launched for plasma</w:t>
      </w:r>
      <w:r>
        <w:t xml:space="preserve"> processing the current cavity, select “Set up Network Analyzer”.</w:t>
      </w:r>
      <w:r w:rsidR="0079450F">
        <w:t xml:space="preserve"> </w:t>
      </w:r>
      <w:r>
        <w:t>Else, select “Network Analyzer OK”.</w:t>
      </w:r>
    </w:p>
    <w:p w14:paraId="20727519" w14:textId="0AB5D940" w:rsidR="00D94FF4" w:rsidRDefault="00D94FF4" w:rsidP="009B1D07">
      <w:pPr>
        <w:pStyle w:val="Heading3"/>
      </w:pPr>
      <w:r>
        <w:t xml:space="preserve">Click </w:t>
      </w:r>
      <w:r w:rsidRPr="00247D53">
        <w:t>the</w:t>
      </w:r>
      <w:r>
        <w:t xml:space="preserve"> button "Click to Save as Reference" to show a baseline S21 trace.</w:t>
      </w:r>
    </w:p>
    <w:p w14:paraId="7D5C1130" w14:textId="22568BC4" w:rsidR="00D94FF4" w:rsidRDefault="00D94FF4" w:rsidP="009B1D07">
      <w:pPr>
        <w:pStyle w:val="Heading3"/>
      </w:pPr>
      <w:r>
        <w:t>Set the baseline mode frequencies.</w:t>
      </w:r>
    </w:p>
    <w:p w14:paraId="6D3CAB74" w14:textId="6F4F29ED" w:rsidR="00D94FF4" w:rsidRPr="00247D53" w:rsidRDefault="00D94FF4" w:rsidP="009B1D07">
      <w:pPr>
        <w:pStyle w:val="Heading4"/>
      </w:pPr>
      <w:r w:rsidRPr="00247D53">
        <w:t xml:space="preserve">Click the button "Click to Pause </w:t>
      </w:r>
      <w:proofErr w:type="spellStart"/>
      <w:r w:rsidRPr="00247D53">
        <w:t>Acq</w:t>
      </w:r>
      <w:proofErr w:type="spellEnd"/>
      <w:r w:rsidRPr="00247D53">
        <w:t xml:space="preserve"> and Find Modes".</w:t>
      </w:r>
    </w:p>
    <w:p w14:paraId="6924C621" w14:textId="0F8132A4" w:rsidR="00BF66C1" w:rsidRDefault="00D94FF4" w:rsidP="009B1D07">
      <w:pPr>
        <w:pStyle w:val="Heading4"/>
      </w:pPr>
      <w:r>
        <w:t>Use the Manual Search function to find the peaks of the 14 modes to monitor on the Freq Shifts tab.</w:t>
      </w:r>
      <w:r w:rsidR="0079450F">
        <w:t xml:space="preserve"> </w:t>
      </w:r>
      <w:r>
        <w:t>If a frequency has multiple peaks, choose the one with the highest S21 value.</w:t>
      </w:r>
      <w:r w:rsidR="0079450F">
        <w:t xml:space="preserve"> </w:t>
      </w:r>
      <w:r w:rsidR="00B47F4E">
        <w:t xml:space="preserve">See </w:t>
      </w:r>
      <w:r w:rsidR="00DE2B3B">
        <w:t xml:space="preserve">the figure below </w:t>
      </w:r>
      <w:r w:rsidR="00B47F4E">
        <w:t>for an example of selected peaks for Frequency Shift calculation.</w:t>
      </w:r>
    </w:p>
    <w:p w14:paraId="4CBC6823" w14:textId="04D82239" w:rsidR="00BF66C1" w:rsidRDefault="00BF66C1" w:rsidP="009B1D07">
      <w:pPr>
        <w:pStyle w:val="Heading4"/>
      </w:pPr>
      <w:r>
        <w:t>Click Save when Done to return to the main Network Analyzer screen.</w:t>
      </w:r>
      <w:r w:rsidR="0079450F">
        <w:t xml:space="preserve"> </w:t>
      </w:r>
      <w:r>
        <w:t>Click the button "</w:t>
      </w:r>
      <w:proofErr w:type="spellStart"/>
      <w:r w:rsidR="001C164C">
        <w:t>Acq</w:t>
      </w:r>
      <w:proofErr w:type="spellEnd"/>
      <w:r w:rsidR="001C164C">
        <w:t xml:space="preserve"> Paused (Click to Continue)</w:t>
      </w:r>
      <w:r>
        <w:t>" to restart S21 scanning.</w:t>
      </w:r>
    </w:p>
    <w:p w14:paraId="50BBD72E" w14:textId="77777777" w:rsidR="0079450F" w:rsidRPr="0079450F" w:rsidRDefault="0079450F" w:rsidP="009B1D07">
      <w:pPr>
        <w:spacing w:line="276" w:lineRule="auto"/>
      </w:pPr>
    </w:p>
    <w:p w14:paraId="1A607E1D" w14:textId="77777777" w:rsidR="00776FE6" w:rsidRDefault="00D94FF4" w:rsidP="009B1D07">
      <w:pPr>
        <w:keepNext/>
        <w:spacing w:line="276" w:lineRule="auto"/>
        <w:jc w:val="center"/>
      </w:pPr>
      <w:r>
        <w:rPr>
          <w:noProof/>
        </w:rPr>
        <w:drawing>
          <wp:inline distT="0" distB="0" distL="0" distR="0" wp14:anchorId="56459AAF" wp14:editId="159BEA03">
            <wp:extent cx="6400800" cy="263080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13">
                      <a:extLst>
                        <a:ext uri="{28A0092B-C50C-407E-A947-70E740481C1C}">
                          <a14:useLocalDpi xmlns:a14="http://schemas.microsoft.com/office/drawing/2010/main" val="0"/>
                        </a:ext>
                      </a:extLst>
                    </a:blip>
                    <a:stretch>
                      <a:fillRect/>
                    </a:stretch>
                  </pic:blipFill>
                  <pic:spPr>
                    <a:xfrm>
                      <a:off x="0" y="0"/>
                      <a:ext cx="6400800" cy="2630805"/>
                    </a:xfrm>
                    <a:prstGeom prst="rect">
                      <a:avLst/>
                    </a:prstGeom>
                  </pic:spPr>
                </pic:pic>
              </a:graphicData>
            </a:graphic>
          </wp:inline>
        </w:drawing>
      </w:r>
    </w:p>
    <w:p w14:paraId="65B0340A" w14:textId="39C9EBFB" w:rsidR="00D94FF4" w:rsidRDefault="00776FE6" w:rsidP="009B1D07">
      <w:pPr>
        <w:pStyle w:val="Caption"/>
        <w:spacing w:line="276" w:lineRule="auto"/>
        <w:jc w:val="center"/>
      </w:pPr>
      <w:bookmarkStart w:id="14" w:name="_Toc116556042"/>
      <w:r>
        <w:t xml:space="preserve">Figure </w:t>
      </w:r>
      <w:r w:rsidR="00544935">
        <w:fldChar w:fldCharType="begin"/>
      </w:r>
      <w:r w:rsidR="00544935">
        <w:instrText xml:space="preserve"> STYLEREF 1 \s </w:instrText>
      </w:r>
      <w:r w:rsidR="00544935">
        <w:fldChar w:fldCharType="separate"/>
      </w:r>
      <w:r w:rsidR="00FC5E82">
        <w:rPr>
          <w:noProof/>
        </w:rPr>
        <w:t>4</w:t>
      </w:r>
      <w:r w:rsidR="00544935">
        <w:rPr>
          <w:noProof/>
        </w:rPr>
        <w:fldChar w:fldCharType="end"/>
      </w:r>
      <w:r w:rsidR="00FC0AFF">
        <w:noBreakHyphen/>
      </w:r>
      <w:r w:rsidR="00544935">
        <w:fldChar w:fldCharType="begin"/>
      </w:r>
      <w:r w:rsidR="00544935">
        <w:instrText xml:space="preserve"> SEQ Figure \* alphabetic \s 1 </w:instrText>
      </w:r>
      <w:r w:rsidR="00544935">
        <w:fldChar w:fldCharType="separate"/>
      </w:r>
      <w:r w:rsidR="00FC5E82">
        <w:rPr>
          <w:noProof/>
        </w:rPr>
        <w:t>a</w:t>
      </w:r>
      <w:r w:rsidR="00544935">
        <w:rPr>
          <w:noProof/>
        </w:rPr>
        <w:fldChar w:fldCharType="end"/>
      </w:r>
      <w:r>
        <w:t xml:space="preserve">: </w:t>
      </w:r>
      <w:r w:rsidRPr="00C625C0">
        <w:t>Example of modes to select for Frequency Shift</w:t>
      </w:r>
      <w:bookmarkEnd w:id="14"/>
    </w:p>
    <w:p w14:paraId="68634320" w14:textId="77777777" w:rsidR="0079450F" w:rsidRDefault="0079450F" w:rsidP="009B1D07">
      <w:pPr>
        <w:spacing w:line="276" w:lineRule="auto"/>
      </w:pPr>
    </w:p>
    <w:p w14:paraId="3869066D" w14:textId="3FFE9A3F" w:rsidR="00776FE6" w:rsidRDefault="00776FE6" w:rsidP="009B1D07">
      <w:pPr>
        <w:tabs>
          <w:tab w:val="clear" w:pos="2250"/>
        </w:tabs>
        <w:spacing w:line="276" w:lineRule="auto"/>
        <w:rPr>
          <w:rFonts w:cs="Calibri"/>
          <w:b/>
          <w:color w:val="000000" w:themeColor="text1"/>
          <w:szCs w:val="24"/>
        </w:rPr>
      </w:pPr>
      <w:r>
        <w:br w:type="page"/>
      </w:r>
    </w:p>
    <w:p w14:paraId="5FEB8C64" w14:textId="2BC1E1F4" w:rsidR="00B61B05" w:rsidRDefault="00B61B05" w:rsidP="009B1D07">
      <w:pPr>
        <w:pStyle w:val="Heading2"/>
      </w:pPr>
      <w:r>
        <w:t xml:space="preserve">Set up the PlasmaMain graphs to monitor </w:t>
      </w:r>
      <w:r w:rsidR="00AF5B6B">
        <w:t>RF power</w:t>
      </w:r>
      <w:r>
        <w:t>, Pf/Pt</w:t>
      </w:r>
      <w:r w:rsidR="00445B6B">
        <w:t xml:space="preserve"> (dB)</w:t>
      </w:r>
      <w:r w:rsidR="00BB0BF8">
        <w:t xml:space="preserve">, and </w:t>
      </w:r>
      <w:r w:rsidR="008F3949">
        <w:t>hydrocarbon residuals</w:t>
      </w:r>
      <w:r>
        <w:t xml:space="preserve">. </w:t>
      </w:r>
      <w:r w:rsidR="008F3949">
        <w:t>Set</w:t>
      </w:r>
      <w:r>
        <w:t xml:space="preserve"> the time scale on each graph to </w:t>
      </w:r>
      <w:r w:rsidR="00BB0BF8">
        <w:t>1.0</w:t>
      </w:r>
      <w:r>
        <w:t xml:space="preserve"> hours.</w:t>
      </w:r>
    </w:p>
    <w:p w14:paraId="1117B889" w14:textId="4D9D9980" w:rsidR="00BB0BF8" w:rsidRDefault="00C45496" w:rsidP="009B1D07">
      <w:pPr>
        <w:pStyle w:val="ListParagraph"/>
        <w:numPr>
          <w:ilvl w:val="0"/>
          <w:numId w:val="13"/>
        </w:numPr>
        <w:spacing w:line="276" w:lineRule="auto"/>
      </w:pPr>
      <w:r>
        <w:t xml:space="preserve"> The first plot should have Incident power</w:t>
      </w:r>
      <w:r w:rsidR="00544935">
        <w:t xml:space="preserve"> (</w:t>
      </w:r>
      <w:proofErr w:type="gramStart"/>
      <w:r w:rsidR="00544935">
        <w:t>Pi(</w:t>
      </w:r>
      <w:proofErr w:type="gramEnd"/>
      <w:r w:rsidR="00544935">
        <w:t>W)), reflected power (</w:t>
      </w:r>
      <w:proofErr w:type="spellStart"/>
      <w:r>
        <w:t>Pr</w:t>
      </w:r>
      <w:proofErr w:type="spellEnd"/>
      <w:r>
        <w:t>(W)</w:t>
      </w:r>
      <w:r w:rsidR="00544935">
        <w:t>)</w:t>
      </w:r>
      <w:r>
        <w:t xml:space="preserve">, </w:t>
      </w:r>
      <w:r w:rsidR="0035512C">
        <w:t xml:space="preserve">and </w:t>
      </w:r>
      <w:r>
        <w:t>percent oxygen</w:t>
      </w:r>
      <w:r w:rsidR="00544935">
        <w:t xml:space="preserve"> (%O2</w:t>
      </w:r>
      <w:r>
        <w:t>)</w:t>
      </w:r>
      <w:r w:rsidR="00544935">
        <w:t>.</w:t>
      </w:r>
      <w:r w:rsidR="00BB0BF8">
        <w:t xml:space="preserve"> Monitoring this graph shows when plasma processing at full power began for each cell or cell pairs.</w:t>
      </w:r>
      <w:r w:rsidR="00E323AB">
        <w:t xml:space="preserve"> </w:t>
      </w:r>
      <w:r>
        <w:t>Generally</w:t>
      </w:r>
      <w:r w:rsidR="008F3949">
        <w:t>,</w:t>
      </w:r>
      <w:r>
        <w:t xml:space="preserve"> the reflected power as compared to the incident increases when the plasma is ignited as compared to when the plasma is off.</w:t>
      </w:r>
    </w:p>
    <w:p w14:paraId="4A54149F" w14:textId="67EF79F4" w:rsidR="00BB0BF8" w:rsidRDefault="00BB0BF8" w:rsidP="009B1D07">
      <w:pPr>
        <w:pStyle w:val="ListParagraph"/>
        <w:numPr>
          <w:ilvl w:val="0"/>
          <w:numId w:val="13"/>
        </w:numPr>
        <w:spacing w:line="276" w:lineRule="auto"/>
      </w:pPr>
      <w:r>
        <w:t xml:space="preserve">Pf/Pt (dB) is an indicator of </w:t>
      </w:r>
      <w:r w:rsidR="00C45496">
        <w:t xml:space="preserve">state of </w:t>
      </w:r>
      <w:r>
        <w:t>the plasma.</w:t>
      </w:r>
      <w:r w:rsidR="00701432">
        <w:t xml:space="preserve"> </w:t>
      </w:r>
      <w:r>
        <w:t xml:space="preserve">If Pf/Pt exceeds a certain value, based on the cell(s) with plasma ignited, it indicates that a coupler breakdown has occurred. </w:t>
      </w:r>
      <w:r w:rsidR="00F75A40">
        <w:t>Pf/Pt (dB) graph displays 0 when RF power is off.</w:t>
      </w:r>
    </w:p>
    <w:p w14:paraId="23B2C4E8" w14:textId="6C00270C" w:rsidR="00BB0BF8" w:rsidRPr="00BB0BF8" w:rsidRDefault="00BB0BF8" w:rsidP="009B1D07">
      <w:pPr>
        <w:pStyle w:val="ListParagraph"/>
        <w:numPr>
          <w:ilvl w:val="0"/>
          <w:numId w:val="13"/>
        </w:numPr>
        <w:spacing w:line="276" w:lineRule="auto"/>
      </w:pPr>
      <w:r>
        <w:t>CO</w:t>
      </w:r>
      <w:r w:rsidRPr="00C67A94">
        <w:rPr>
          <w:vertAlign w:val="subscript"/>
        </w:rPr>
        <w:t>2</w:t>
      </w:r>
      <w:r>
        <w:t xml:space="preserve"> (AMU 44)</w:t>
      </w:r>
      <w:r w:rsidR="00C45496">
        <w:t>, CO (AMU 28), H (AMU 2) and H</w:t>
      </w:r>
      <w:r w:rsidR="00C45496" w:rsidRPr="00544935">
        <w:rPr>
          <w:vertAlign w:val="subscript"/>
        </w:rPr>
        <w:t>2</w:t>
      </w:r>
      <w:r w:rsidR="00C45496">
        <w:t>O</w:t>
      </w:r>
      <w:r>
        <w:t xml:space="preserve"> </w:t>
      </w:r>
      <w:r w:rsidR="0035512C">
        <w:t xml:space="preserve">(AMU 18) </w:t>
      </w:r>
      <w:r w:rsidR="00C45496">
        <w:t xml:space="preserve">are </w:t>
      </w:r>
      <w:r>
        <w:t>the primary component</w:t>
      </w:r>
      <w:r w:rsidR="00C45496">
        <w:t>s</w:t>
      </w:r>
      <w:r>
        <w:t xml:space="preserve"> indicating that plasma processing is removing hydrocarbons from the cavity surface.</w:t>
      </w:r>
    </w:p>
    <w:p w14:paraId="0808BE7B" w14:textId="77777777" w:rsidR="00B61B05" w:rsidRDefault="00B61B05" w:rsidP="009B1D07">
      <w:pPr>
        <w:tabs>
          <w:tab w:val="clear" w:pos="2250"/>
        </w:tabs>
        <w:spacing w:line="276" w:lineRule="auto"/>
        <w:rPr>
          <w:b/>
          <w:u w:val="single"/>
        </w:rPr>
      </w:pPr>
    </w:p>
    <w:p w14:paraId="4B4284BA" w14:textId="4A79C10E" w:rsidR="000E43C3" w:rsidRDefault="000E43C3" w:rsidP="009B1D07">
      <w:pPr>
        <w:pStyle w:val="Heading2"/>
      </w:pPr>
      <w:r>
        <w:t>Verify that the RGA filament has been on for at least 2 hours and the RGA scans</w:t>
      </w:r>
      <w:r w:rsidR="007D52F8">
        <w:t xml:space="preserve"> are providing stable readings</w:t>
      </w:r>
      <w:r>
        <w:t>.</w:t>
      </w:r>
    </w:p>
    <w:p w14:paraId="4A8DD9E1" w14:textId="390AC9AA" w:rsidR="006308B3" w:rsidRDefault="006308B3" w:rsidP="009B1D07">
      <w:pPr>
        <w:tabs>
          <w:tab w:val="clear" w:pos="2250"/>
        </w:tabs>
        <w:spacing w:line="276" w:lineRule="auto"/>
        <w:rPr>
          <w:b/>
          <w:u w:val="single"/>
        </w:rPr>
      </w:pPr>
    </w:p>
    <w:p w14:paraId="7F6D8950" w14:textId="77777777" w:rsidR="00DE2B3B" w:rsidRDefault="00DE2B3B" w:rsidP="009B1D07">
      <w:pPr>
        <w:pStyle w:val="Heading2"/>
      </w:pPr>
      <w:r w:rsidRPr="001B3F3C">
        <w:t>Plasma process each cavity in the cryomodule at least twice, or as instructed by the Project Manager.</w:t>
      </w:r>
    </w:p>
    <w:p w14:paraId="2839C5B7" w14:textId="77777777" w:rsidR="00DE2B3B" w:rsidRPr="00DE2B3B" w:rsidRDefault="00DE2B3B" w:rsidP="009B1D07">
      <w:pPr>
        <w:spacing w:line="276" w:lineRule="auto"/>
      </w:pPr>
    </w:p>
    <w:p w14:paraId="466CFAD8" w14:textId="7090B6CC" w:rsidR="00A665BF" w:rsidRPr="006C1AEA" w:rsidRDefault="00A665BF" w:rsidP="009B1D07">
      <w:pPr>
        <w:spacing w:line="276" w:lineRule="auto"/>
        <w:rPr>
          <w:b/>
          <w:u w:val="single"/>
        </w:rPr>
      </w:pPr>
      <w:r w:rsidRPr="006C1AEA">
        <w:rPr>
          <w:b/>
          <w:u w:val="single"/>
        </w:rPr>
        <w:t>NOTES:</w:t>
      </w:r>
    </w:p>
    <w:p w14:paraId="2EF8641D" w14:textId="783C8A19" w:rsidR="00EE219A" w:rsidRDefault="004D4EB7" w:rsidP="009B1D07">
      <w:pPr>
        <w:pStyle w:val="ListParagraph"/>
        <w:numPr>
          <w:ilvl w:val="0"/>
          <w:numId w:val="9"/>
        </w:numPr>
        <w:spacing w:line="276" w:lineRule="auto"/>
      </w:pPr>
      <w:r>
        <w:t>The cavity frequencies used in this procedure refer to the particular cavity that was used as an example.</w:t>
      </w:r>
      <w:r w:rsidR="008B741C">
        <w:t xml:space="preserve"> </w:t>
      </w:r>
      <w:r>
        <w:t xml:space="preserve">It is not unusual for the frequencies to be different from cavity to cavity by 5 to 10 </w:t>
      </w:r>
      <w:proofErr w:type="spellStart"/>
      <w:r>
        <w:t>MHz.</w:t>
      </w:r>
      <w:proofErr w:type="spellEnd"/>
      <w:r w:rsidR="008B741C">
        <w:t xml:space="preserve"> </w:t>
      </w:r>
      <w:r>
        <w:t>What is important is the number of peaks from the beginning of the trace.</w:t>
      </w:r>
      <w:r w:rsidR="008B741C">
        <w:t xml:space="preserve"> </w:t>
      </w:r>
      <w:r>
        <w:t xml:space="preserve">For example the 2π/7 mode </w:t>
      </w:r>
      <w:r w:rsidR="004C255C">
        <w:t xml:space="preserve">typically used for igniting plasma in cell 4 </w:t>
      </w:r>
      <w:r>
        <w:t>is the second large peak from the left.</w:t>
      </w:r>
    </w:p>
    <w:p w14:paraId="2632682F" w14:textId="184F2F0D" w:rsidR="00EE219A" w:rsidRDefault="00EE219A" w:rsidP="009B1D07">
      <w:pPr>
        <w:pStyle w:val="ListParagraph"/>
        <w:numPr>
          <w:ilvl w:val="0"/>
          <w:numId w:val="9"/>
        </w:numPr>
        <w:spacing w:line="276" w:lineRule="auto"/>
      </w:pPr>
      <w:r>
        <w:t xml:space="preserve">An indicator stating that the interlocks are disabled should appear in the network analyzer screen when the interlocks are disabled. It should disappear when the interlocks are enabled and the band is less than 3 </w:t>
      </w:r>
      <w:proofErr w:type="spellStart"/>
      <w:r>
        <w:t>dB.</w:t>
      </w:r>
      <w:proofErr w:type="spellEnd"/>
      <w:r w:rsidR="008B741C">
        <w:t xml:space="preserve"> </w:t>
      </w:r>
      <w:r>
        <w:t>The operator must be paying strict attention to the system to insure that there is no coupler breakdown while the interlocks are disabled.</w:t>
      </w:r>
    </w:p>
    <w:p w14:paraId="54F2755D" w14:textId="77777777" w:rsidR="001B3F3C" w:rsidRDefault="001B3F3C" w:rsidP="009B1D07">
      <w:pPr>
        <w:tabs>
          <w:tab w:val="clear" w:pos="2250"/>
        </w:tabs>
        <w:spacing w:line="276" w:lineRule="auto"/>
      </w:pPr>
    </w:p>
    <w:p w14:paraId="3E99A1C4" w14:textId="2967949C" w:rsidR="001B3F3C" w:rsidRDefault="001B3F3C" w:rsidP="009B1D07">
      <w:pPr>
        <w:tabs>
          <w:tab w:val="clear" w:pos="2250"/>
        </w:tabs>
        <w:spacing w:line="276" w:lineRule="auto"/>
      </w:pPr>
    </w:p>
    <w:p w14:paraId="020EE101" w14:textId="1848DED7" w:rsidR="006308B3" w:rsidRDefault="006308B3" w:rsidP="009B1D07">
      <w:pPr>
        <w:tabs>
          <w:tab w:val="clear" w:pos="2250"/>
        </w:tabs>
        <w:spacing w:line="276" w:lineRule="auto"/>
      </w:pPr>
      <w:r>
        <w:br w:type="page"/>
      </w:r>
    </w:p>
    <w:p w14:paraId="32AF748C" w14:textId="5E41A229" w:rsidR="00A665BF" w:rsidRPr="006771B3" w:rsidRDefault="00A665BF" w:rsidP="009B1D07">
      <w:pPr>
        <w:pStyle w:val="Heading1"/>
        <w:spacing w:line="276" w:lineRule="auto"/>
      </w:pPr>
      <w:bookmarkStart w:id="15" w:name="_Toc131590778"/>
      <w:r w:rsidRPr="006771B3">
        <w:t>Process Cell 7</w:t>
      </w:r>
      <w:bookmarkEnd w:id="15"/>
    </w:p>
    <w:p w14:paraId="49F1B434" w14:textId="77777777" w:rsidR="00807B6C" w:rsidRPr="00807B6C" w:rsidRDefault="00807B6C" w:rsidP="009B1D07">
      <w:pPr>
        <w:spacing w:line="276" w:lineRule="auto"/>
      </w:pPr>
    </w:p>
    <w:p w14:paraId="7B510FBC" w14:textId="2CE614BA" w:rsidR="004D4EB7" w:rsidRDefault="004C255C" w:rsidP="004C255C">
      <w:pPr>
        <w:spacing w:line="276" w:lineRule="auto"/>
        <w:jc w:val="both"/>
      </w:pPr>
      <w:r w:rsidRPr="004C255C">
        <w:rPr>
          <w:b/>
          <w:u w:val="single"/>
        </w:rPr>
        <w:t>CAUTION</w:t>
      </w:r>
      <w:r w:rsidR="004D4EB7" w:rsidRPr="004D4EB7">
        <w:rPr>
          <w:b/>
        </w:rPr>
        <w:t>:</w:t>
      </w:r>
      <w:r w:rsidR="004D4EB7">
        <w:t xml:space="preserve"> There is a potential for causing a coupler breakdown which </w:t>
      </w:r>
      <w:r>
        <w:t>is</w:t>
      </w:r>
      <w:r w:rsidR="004D4EB7">
        <w:t xml:space="preserve"> indicated by the network analyzer traces shown in Fig. 3a of this document. Operating the system with a coupler in the breakdown mode has the potential to damage the HOM coupler assembly.</w:t>
      </w:r>
    </w:p>
    <w:p w14:paraId="6FD58BCA" w14:textId="77777777" w:rsidR="004D4EB7" w:rsidRDefault="004D4EB7" w:rsidP="009B1D07">
      <w:pPr>
        <w:spacing w:line="276" w:lineRule="auto"/>
        <w:jc w:val="both"/>
      </w:pPr>
    </w:p>
    <w:p w14:paraId="3C25EAE6" w14:textId="250967A7" w:rsidR="000458A9" w:rsidRDefault="000458A9" w:rsidP="009B1D07">
      <w:pPr>
        <w:spacing w:line="276" w:lineRule="auto"/>
        <w:jc w:val="both"/>
      </w:pPr>
      <w:r w:rsidRPr="006771B3">
        <w:rPr>
          <w:b/>
          <w:u w:val="single"/>
        </w:rPr>
        <w:t>NOTE:</w:t>
      </w:r>
      <w:r w:rsidR="00CF39CD">
        <w:rPr>
          <w:b/>
        </w:rPr>
        <w:t xml:space="preserve"> </w:t>
      </w:r>
      <w:r>
        <w:t xml:space="preserve">The starting mode / cell for igniting plasma may differ </w:t>
      </w:r>
      <w:r w:rsidR="00F75A40">
        <w:t>between</w:t>
      </w:r>
      <w:r>
        <w:t xml:space="preserve"> cavities</w:t>
      </w:r>
      <w:r w:rsidR="00F75A40">
        <w:t>.</w:t>
      </w:r>
      <w:r>
        <w:t xml:space="preserve"> </w:t>
      </w:r>
      <w:r w:rsidR="00247D53">
        <w:t xml:space="preserve">The steps below </w:t>
      </w:r>
      <w:r>
        <w:t>provide options for the start mode / cell.</w:t>
      </w:r>
      <w:r w:rsidR="00701432">
        <w:t xml:space="preserve"> </w:t>
      </w:r>
      <w:r>
        <w:t xml:space="preserve">If unable to ignite a plasma in </w:t>
      </w:r>
      <w:r w:rsidR="004D4EB7">
        <w:t xml:space="preserve">in cell </w:t>
      </w:r>
      <w:r w:rsidR="00CD4FC8">
        <w:t>4</w:t>
      </w:r>
      <w:r>
        <w:t xml:space="preserve">, try </w:t>
      </w:r>
      <w:r w:rsidR="004D4EB7">
        <w:t>to ignite the plasma in cell 3 or 5 first</w:t>
      </w:r>
      <w:r>
        <w:t>.</w:t>
      </w:r>
      <w:r w:rsidR="00701432">
        <w:t xml:space="preserve"> </w:t>
      </w:r>
      <w:r>
        <w:t>If unabl</w:t>
      </w:r>
      <w:r w:rsidR="004D4EB7">
        <w:t>e to ignite plasma in cell 3/5 or cell 4</w:t>
      </w:r>
      <w:r>
        <w:t xml:space="preserve">, try using </w:t>
      </w:r>
      <w:r w:rsidR="004D4EB7">
        <w:t>to ignite the plasma directly in cell 7</w:t>
      </w:r>
      <w:r>
        <w:t>.</w:t>
      </w:r>
      <w:r w:rsidR="00701432">
        <w:t xml:space="preserve"> </w:t>
      </w:r>
      <w:r>
        <w:t>If still unable to ignite plasma, contact the SME for guidance.</w:t>
      </w:r>
    </w:p>
    <w:p w14:paraId="52BED31C" w14:textId="77777777" w:rsidR="000458A9" w:rsidRDefault="000458A9" w:rsidP="009B1D07">
      <w:pPr>
        <w:spacing w:line="276" w:lineRule="auto"/>
      </w:pPr>
    </w:p>
    <w:p w14:paraId="45C3F613" w14:textId="77777777" w:rsidR="004E694D" w:rsidRDefault="004E694D" w:rsidP="00650134">
      <w:pPr>
        <w:pStyle w:val="Heading2"/>
        <w:jc w:val="both"/>
      </w:pPr>
      <w:r>
        <w:t xml:space="preserve">Disable the </w:t>
      </w:r>
      <w:r>
        <w:t xml:space="preserve">RF </w:t>
      </w:r>
      <w:r>
        <w:t xml:space="preserve">interlock so that the RF system does not trip off while </w:t>
      </w:r>
      <w:r>
        <w:t xml:space="preserve">igniting or </w:t>
      </w:r>
      <w:r>
        <w:t>making adjustments to the plasma.</w:t>
      </w:r>
      <w:r>
        <w:t xml:space="preserve"> </w:t>
      </w:r>
      <w:r>
        <w:t>Disable the RF interlocks by clicking on the In Band Interlock button about half way up the Plasma main screen on the right. Caution - the operator is now the interlock in the event of a coupler breakdown.</w:t>
      </w:r>
    </w:p>
    <w:p w14:paraId="594CBFD5" w14:textId="77777777" w:rsidR="004C255C" w:rsidRDefault="004C255C" w:rsidP="004C255C">
      <w:pPr>
        <w:pStyle w:val="Heading2"/>
        <w:numPr>
          <w:ilvl w:val="0"/>
          <w:numId w:val="0"/>
        </w:numPr>
        <w:jc w:val="both"/>
      </w:pPr>
      <w:bookmarkStart w:id="16" w:name="_Ref63842074"/>
      <w:bookmarkStart w:id="17" w:name="_Ref67666117"/>
    </w:p>
    <w:p w14:paraId="7F00EA74" w14:textId="02FAD0FD" w:rsidR="00A9014C" w:rsidRPr="00CA190F" w:rsidRDefault="00776FE6" w:rsidP="00650134">
      <w:pPr>
        <w:pStyle w:val="Heading2"/>
        <w:jc w:val="both"/>
      </w:pPr>
      <w:bookmarkStart w:id="18" w:name="_Ref131591343"/>
      <w:r>
        <w:t>I</w:t>
      </w:r>
      <w:r w:rsidR="00AD71BF">
        <w:t>gnite</w:t>
      </w:r>
      <w:r w:rsidR="000458A9">
        <w:t xml:space="preserve"> </w:t>
      </w:r>
      <w:r w:rsidR="00A9014C">
        <w:t xml:space="preserve">the </w:t>
      </w:r>
      <w:r w:rsidR="000458A9">
        <w:t xml:space="preserve">cell 4 </w:t>
      </w:r>
      <w:r w:rsidR="00AD71BF">
        <w:t xml:space="preserve">mode {1911 MHz} first </w:t>
      </w:r>
      <w:r w:rsidR="000458A9">
        <w:t>and jump the plasma to</w:t>
      </w:r>
      <w:r w:rsidR="00BB59BA">
        <w:t xml:space="preserve"> cell </w:t>
      </w:r>
      <w:r w:rsidR="000458A9">
        <w:t>7</w:t>
      </w:r>
      <w:r w:rsidR="00BB59BA">
        <w:t>:</w:t>
      </w:r>
      <w:bookmarkEnd w:id="16"/>
      <w:bookmarkEnd w:id="17"/>
      <w:bookmarkEnd w:id="18"/>
    </w:p>
    <w:p w14:paraId="504166A6" w14:textId="0A932855" w:rsidR="00AD71BF" w:rsidRDefault="00AD71BF" w:rsidP="00650134">
      <w:pPr>
        <w:pStyle w:val="Heading3"/>
      </w:pPr>
      <w:r>
        <w:t>Set an RF source to the cell 4 mode {1911 MHz}. Adjust the amplitude slider to -10 dB and turn on the RF source.</w:t>
      </w:r>
    </w:p>
    <w:p w14:paraId="780BC72B" w14:textId="77777777" w:rsidR="00AD71BF" w:rsidRDefault="00AD71BF" w:rsidP="009B1D07">
      <w:pPr>
        <w:pStyle w:val="Heading3"/>
      </w:pPr>
      <w:r>
        <w:t>Slowly increase the power until plasma is ignited in cell 4. This is indicated by the mode pattern of the frequency shifts for cell 4 shown in figure 5-a.</w:t>
      </w:r>
    </w:p>
    <w:p w14:paraId="4CAA9A02" w14:textId="62F67C10" w:rsidR="00AD71BF" w:rsidRDefault="00AD71BF" w:rsidP="009B1D07">
      <w:pPr>
        <w:pStyle w:val="Heading3"/>
      </w:pPr>
      <w:bookmarkStart w:id="19" w:name="_Ref63842086"/>
      <w:r>
        <w:t xml:space="preserve">Adjust power in cell 4 until total power is </w:t>
      </w:r>
      <w:r w:rsidR="009B1D07">
        <w:t>approximately 2-3 W</w:t>
      </w:r>
      <w:r>
        <w:t>.</w:t>
      </w:r>
    </w:p>
    <w:p w14:paraId="47E31139" w14:textId="77777777" w:rsidR="00AD71BF" w:rsidRDefault="00AD71BF" w:rsidP="009B1D07">
      <w:pPr>
        <w:pStyle w:val="Heading3"/>
      </w:pPr>
      <w:r>
        <w:t>Set the other RF source to the cell 7 mode {1887 MHz}. Adjust the amplitude slider to -10 dB and turn on the RF source.</w:t>
      </w:r>
    </w:p>
    <w:p w14:paraId="6D189105" w14:textId="5CF62525" w:rsidR="00AD71BF" w:rsidRDefault="00AD71BF" w:rsidP="009B1D07">
      <w:pPr>
        <w:pStyle w:val="Heading3"/>
      </w:pPr>
      <w:r>
        <w:t xml:space="preserve">Slowly increase power in cell 7 until total power is approximately </w:t>
      </w:r>
      <w:r w:rsidR="000A1B15">
        <w:t>5</w:t>
      </w:r>
      <w:r>
        <w:t xml:space="preserve"> W and/or cell 7 is ignited.</w:t>
      </w:r>
    </w:p>
    <w:p w14:paraId="62805A6F" w14:textId="7616B382" w:rsidR="00AD71BF" w:rsidRDefault="00AD71BF" w:rsidP="009B1D07">
      <w:pPr>
        <w:pStyle w:val="Heading3"/>
      </w:pPr>
      <w:r>
        <w:t>Turn off and immediately turn on cell 4 mode</w:t>
      </w:r>
      <w:r w:rsidR="00562B4F">
        <w:t xml:space="preserve"> {1911 MHz}</w:t>
      </w:r>
      <w:r>
        <w:t>. When the cell 4 mode is turned back on, the plasma should be in cell 7 only.</w:t>
      </w:r>
      <w:r w:rsidR="008B741C">
        <w:t xml:space="preserve"> </w:t>
      </w:r>
      <w:r>
        <w:t>This is indicated by the mode pattern of the frequency shifts for cell 7 shown in figure 5-</w:t>
      </w:r>
      <w:r w:rsidR="00AD7DA3">
        <w:t>c</w:t>
      </w:r>
      <w:r>
        <w:t>.</w:t>
      </w:r>
    </w:p>
    <w:p w14:paraId="711A4AA2" w14:textId="77777777" w:rsidR="00AD71BF" w:rsidRDefault="00AD71BF" w:rsidP="009B1D07">
      <w:pPr>
        <w:pStyle w:val="Heading3"/>
      </w:pPr>
      <w:r>
        <w:t>Turn off the cell 7 mode {1887 MHz}. Do not change the power level slider for that channel.</w:t>
      </w:r>
    </w:p>
    <w:p w14:paraId="18AE21CA" w14:textId="440417A7" w:rsidR="00AD71BF" w:rsidRDefault="00AD71BF" w:rsidP="009B1D07">
      <w:pPr>
        <w:pStyle w:val="Heading3"/>
      </w:pPr>
      <w:r>
        <w:t>Adjust the power as needed in cell 7</w:t>
      </w:r>
      <w:r w:rsidR="004C255C">
        <w:t xml:space="preserve"> with the cell 4 mode</w:t>
      </w:r>
      <w:r>
        <w:t xml:space="preserve"> {1911 MHz} to approximately </w:t>
      </w:r>
      <w:r w:rsidRPr="00C35650">
        <w:t>10 W.</w:t>
      </w:r>
    </w:p>
    <w:p w14:paraId="4487B8C3" w14:textId="1B88B17F" w:rsidR="00735FF8" w:rsidRDefault="00735FF8" w:rsidP="009B1D07">
      <w:pPr>
        <w:spacing w:line="276" w:lineRule="auto"/>
      </w:pPr>
    </w:p>
    <w:p w14:paraId="5E775B64" w14:textId="77777777" w:rsidR="004C255C" w:rsidRDefault="004C255C" w:rsidP="004C255C">
      <w:pPr>
        <w:pStyle w:val="Heading2"/>
      </w:pPr>
      <w:bookmarkStart w:id="20" w:name="_Ref67666109"/>
      <w:r>
        <w:t>Ignite cell 3 or 5, walk the plasma to cell 4, and jump the plasma to cell 7:</w:t>
      </w:r>
    </w:p>
    <w:p w14:paraId="23FA0457" w14:textId="77777777" w:rsidR="004C255C" w:rsidRPr="004E694D" w:rsidRDefault="004C255C" w:rsidP="004C255C"/>
    <w:p w14:paraId="49853E7E" w14:textId="77777777" w:rsidR="004C255C" w:rsidRDefault="004C255C" w:rsidP="004C255C">
      <w:pPr>
        <w:spacing w:line="276" w:lineRule="auto"/>
        <w:ind w:left="576"/>
        <w:jc w:val="both"/>
      </w:pPr>
      <w:r w:rsidRPr="006771B3">
        <w:rPr>
          <w:b/>
          <w:u w:val="single"/>
        </w:rPr>
        <w:t>NOTE:</w:t>
      </w:r>
      <w:r>
        <w:t xml:space="preserve"> The 3π/7 mode is symmetric to cells 3 and 5; when using the 3π/7 mode, either cell 3 or 5 may ignite. In either case, using the 2π/7 mode will walk the plasma to cell 4.</w:t>
      </w:r>
      <w:bookmarkEnd w:id="20"/>
    </w:p>
    <w:p w14:paraId="17BB4D27" w14:textId="77777777" w:rsidR="004C255C" w:rsidRDefault="004C255C" w:rsidP="004C255C">
      <w:pPr>
        <w:pStyle w:val="ListParagraph"/>
        <w:spacing w:line="276" w:lineRule="auto"/>
        <w:ind w:left="1260"/>
        <w:jc w:val="both"/>
      </w:pPr>
    </w:p>
    <w:p w14:paraId="078BA1CB" w14:textId="77777777" w:rsidR="004C255C" w:rsidRDefault="004C255C" w:rsidP="004C255C">
      <w:pPr>
        <w:pStyle w:val="Heading3"/>
      </w:pPr>
      <w:r>
        <w:t>Set an RF source to the cell 3/5 mode {1937 MHz}. Adjust the amplitude slider to -10 dB and turn on the RF source.</w:t>
      </w:r>
    </w:p>
    <w:p w14:paraId="12CAAD4F" w14:textId="77777777" w:rsidR="004C255C" w:rsidRPr="00CD4FC8" w:rsidRDefault="004C255C" w:rsidP="004C255C">
      <w:pPr>
        <w:pStyle w:val="Heading3"/>
      </w:pPr>
      <w:r>
        <w:t>Slowly increase the power until plasma is ignited in either cell 3 or 5.</w:t>
      </w:r>
    </w:p>
    <w:p w14:paraId="04676AE6" w14:textId="6B7B2D7B" w:rsidR="004C255C" w:rsidRDefault="004C255C" w:rsidP="004C255C">
      <w:pPr>
        <w:pStyle w:val="Heading3"/>
      </w:pPr>
      <w:r>
        <w:t>Decrease the power in cell 3</w:t>
      </w:r>
      <w:r>
        <w:t>/</w:t>
      </w:r>
      <w:r>
        <w:t>5 to approximately 2-3 W.</w:t>
      </w:r>
    </w:p>
    <w:p w14:paraId="0E7C99B4" w14:textId="77777777" w:rsidR="004C255C" w:rsidRDefault="004C255C" w:rsidP="004C255C">
      <w:pPr>
        <w:pStyle w:val="Heading3"/>
      </w:pPr>
      <w:r>
        <w:t>Set the other RF source to the cell 4 mode {1911 MHz}. Adjust the amplitude slider to -10 dB and turn on the RF source.</w:t>
      </w:r>
    </w:p>
    <w:p w14:paraId="5D213EF1" w14:textId="77777777" w:rsidR="004C255C" w:rsidRDefault="004C255C" w:rsidP="004C255C">
      <w:pPr>
        <w:pStyle w:val="Heading3"/>
      </w:pPr>
      <w:r>
        <w:t>Slowly increase the power until plasma is ignited in cell 4. This is indicated by the mode pattern of the frequency shifts for cell 4 shown in figure 5-a.</w:t>
      </w:r>
    </w:p>
    <w:p w14:paraId="5F78985D" w14:textId="77777777" w:rsidR="004C255C" w:rsidRDefault="004C255C" w:rsidP="004C255C">
      <w:pPr>
        <w:pStyle w:val="Heading3"/>
      </w:pPr>
      <w:r>
        <w:t>Slowly decrease cell 3/5 power to -10 dB and turn off the RF for that channel. The plasma will now be in cell 4.</w:t>
      </w:r>
    </w:p>
    <w:p w14:paraId="307A0872" w14:textId="77777777" w:rsidR="004C255C" w:rsidRDefault="004C255C" w:rsidP="004C255C">
      <w:pPr>
        <w:pStyle w:val="Heading3"/>
      </w:pPr>
      <w:r>
        <w:t>Adjust power in cell 4 until total power is approximately 2-3 W.</w:t>
      </w:r>
    </w:p>
    <w:p w14:paraId="54A2BD07" w14:textId="77777777" w:rsidR="004C255C" w:rsidRDefault="004C255C" w:rsidP="004C255C">
      <w:pPr>
        <w:pStyle w:val="Heading3"/>
      </w:pPr>
      <w:r>
        <w:t>Set the other RF source to the cell 7 mode {1887 MHz}. Adjust the amplitude slider to -10 dB and turn on the RF source.</w:t>
      </w:r>
    </w:p>
    <w:p w14:paraId="023A978E" w14:textId="77777777" w:rsidR="004C255C" w:rsidRDefault="004C255C" w:rsidP="004C255C">
      <w:pPr>
        <w:pStyle w:val="Heading3"/>
      </w:pPr>
      <w:r>
        <w:t>Slowly increase power in cell 7 until total power is approximately 5 W and/or cell 7 is ignited.</w:t>
      </w:r>
    </w:p>
    <w:p w14:paraId="1CD4C62E" w14:textId="77777777" w:rsidR="004C255C" w:rsidRDefault="004C255C" w:rsidP="004C255C">
      <w:pPr>
        <w:pStyle w:val="Heading3"/>
      </w:pPr>
      <w:r>
        <w:t>Turn off and immediately turn on cell 4 mode {1911 MHz}. When the cell 4 mode is turned back on, the plasma should be in cell 7 only. This is indicated by the mode pattern of the frequency shifts for cell 7 shown in figure 5-c.</w:t>
      </w:r>
    </w:p>
    <w:p w14:paraId="29C390E8" w14:textId="77777777" w:rsidR="004C255C" w:rsidRDefault="004C255C" w:rsidP="004C255C">
      <w:pPr>
        <w:pStyle w:val="Heading3"/>
      </w:pPr>
      <w:r>
        <w:t>Turn off the cell 7 mode {1887 MHz}. Do not change the power level slider for that channel.</w:t>
      </w:r>
    </w:p>
    <w:p w14:paraId="4E9AD59E" w14:textId="57B9AB6E" w:rsidR="004C255C" w:rsidRDefault="004C255C" w:rsidP="004C255C">
      <w:pPr>
        <w:pStyle w:val="Heading3"/>
      </w:pPr>
      <w:r>
        <w:t>Adjust the power as needed in cell 7</w:t>
      </w:r>
      <w:r>
        <w:t xml:space="preserve"> with cell 4 mode</w:t>
      </w:r>
      <w:r>
        <w:t xml:space="preserve"> {1911 MHz} to approximately </w:t>
      </w:r>
      <w:r w:rsidRPr="00C35650">
        <w:t>10 W.</w:t>
      </w:r>
    </w:p>
    <w:p w14:paraId="2501F73A" w14:textId="77777777" w:rsidR="004C255C" w:rsidRPr="00730ED6" w:rsidRDefault="004C255C" w:rsidP="004C255C">
      <w:pPr>
        <w:spacing w:line="276" w:lineRule="auto"/>
      </w:pPr>
    </w:p>
    <w:p w14:paraId="3F6D28A8" w14:textId="195C8042" w:rsidR="00BB59BA" w:rsidRPr="00CA190F" w:rsidRDefault="0079450F" w:rsidP="009B1D07">
      <w:pPr>
        <w:pStyle w:val="Heading2"/>
      </w:pPr>
      <w:bookmarkStart w:id="21" w:name="_Ref131402236"/>
      <w:r>
        <w:t xml:space="preserve">If unable to ignite cell 4, </w:t>
      </w:r>
      <w:r w:rsidR="00BB59BA">
        <w:t>ignite cell 7</w:t>
      </w:r>
      <w:r w:rsidR="00AD71BF">
        <w:t xml:space="preserve"> first</w:t>
      </w:r>
      <w:r w:rsidR="00BB59BA">
        <w:t>:</w:t>
      </w:r>
      <w:bookmarkEnd w:id="19"/>
      <w:bookmarkEnd w:id="21"/>
    </w:p>
    <w:p w14:paraId="69F7C16E" w14:textId="6DC14DDB" w:rsidR="00BB59BA" w:rsidRDefault="00AD71BF" w:rsidP="009B1D07">
      <w:pPr>
        <w:pStyle w:val="Heading3"/>
      </w:pPr>
      <w:r>
        <w:t>Set an RF source to the cell 7 mode</w:t>
      </w:r>
      <w:r w:rsidR="00BB59BA" w:rsidRPr="003776DE">
        <w:t xml:space="preserve"> {</w:t>
      </w:r>
      <w:r w:rsidR="00792241" w:rsidRPr="00AD71BF">
        <w:t>188</w:t>
      </w:r>
      <w:r>
        <w:t>7</w:t>
      </w:r>
      <w:r w:rsidR="00792241" w:rsidRPr="00AD71BF">
        <w:t xml:space="preserve"> MHz</w:t>
      </w:r>
      <w:r w:rsidR="00BE71B5" w:rsidRPr="003776DE">
        <w:t>}</w:t>
      </w:r>
      <w:r>
        <w:t>. Adjust the amplitude slider to -10 dB and turn on the RF source.</w:t>
      </w:r>
    </w:p>
    <w:p w14:paraId="2BD4B0FD" w14:textId="6153CBA4" w:rsidR="00AD71BF" w:rsidRPr="00AD71BF" w:rsidRDefault="00AD71BF" w:rsidP="009B1D07">
      <w:pPr>
        <w:pStyle w:val="Heading3"/>
      </w:pPr>
      <w:r>
        <w:t>Slowly increase the power until plasma is ignited in cell 7.</w:t>
      </w:r>
      <w:r w:rsidR="008B741C">
        <w:t xml:space="preserve"> </w:t>
      </w:r>
      <w:r>
        <w:t>This is indicated by the mode pattern of the frequency shifts for cell 7 shown in figure 5-</w:t>
      </w:r>
      <w:r w:rsidR="00AD7DA3">
        <w:t>c</w:t>
      </w:r>
      <w:r>
        <w:t>.</w:t>
      </w:r>
    </w:p>
    <w:p w14:paraId="1000BD44" w14:textId="3DDD4165" w:rsidR="00AD71BF" w:rsidRDefault="00AD71BF" w:rsidP="009B1D07">
      <w:pPr>
        <w:pStyle w:val="Heading3"/>
      </w:pPr>
      <w:r>
        <w:t xml:space="preserve">Adjust the power as needed in cell 7 {1887 MHz} to approximately </w:t>
      </w:r>
      <w:r w:rsidRPr="00C35650">
        <w:t>10 W.</w:t>
      </w:r>
    </w:p>
    <w:p w14:paraId="1E434453" w14:textId="77777777" w:rsidR="00AD71BF" w:rsidRDefault="00AD71BF" w:rsidP="00650134">
      <w:pPr>
        <w:spacing w:line="276" w:lineRule="auto"/>
        <w:jc w:val="both"/>
      </w:pPr>
    </w:p>
    <w:p w14:paraId="68E1B5FF" w14:textId="7BE53C49" w:rsidR="000458A9" w:rsidRDefault="00247D53" w:rsidP="00650134">
      <w:pPr>
        <w:pStyle w:val="Heading2"/>
        <w:jc w:val="both"/>
      </w:pPr>
      <w:r w:rsidRPr="003776DE">
        <w:t>If the interlock value is stable, set the interlock upper and lower values</w:t>
      </w:r>
      <w:r w:rsidR="00730ED6">
        <w:t xml:space="preserve"> and enable the interlocks:</w:t>
      </w:r>
    </w:p>
    <w:p w14:paraId="0A39FDDD" w14:textId="40D52BAE" w:rsidR="00730ED6" w:rsidRPr="00494CF2" w:rsidRDefault="00730ED6" w:rsidP="00650134">
      <w:pPr>
        <w:pStyle w:val="Heading3"/>
      </w:pPr>
      <w:r w:rsidRPr="00494CF2">
        <w:t>On the plasma main program click the button marked “Set RF interlock Plasma ON”</w:t>
      </w:r>
      <w:r w:rsidR="008B741C">
        <w:t xml:space="preserve"> </w:t>
      </w:r>
      <w:r w:rsidR="00071916">
        <w:t>to</w:t>
      </w:r>
      <w:r w:rsidRPr="00494CF2">
        <w:t xml:space="preserve"> set the upper and lower range of the plasma interlock to plus and minus 1.5 </w:t>
      </w:r>
      <w:proofErr w:type="spellStart"/>
      <w:r w:rsidRPr="00494CF2">
        <w:t>dB</w:t>
      </w:r>
      <w:r w:rsidR="00071916">
        <w:t>.</w:t>
      </w:r>
      <w:proofErr w:type="spellEnd"/>
      <w:r w:rsidR="008B741C">
        <w:t xml:space="preserve"> </w:t>
      </w:r>
      <w:r w:rsidRPr="00494CF2">
        <w:t xml:space="preserve">The value of 1.5 dB can be adjusted by changing the value in the Plasma </w:t>
      </w:r>
      <w:proofErr w:type="gramStart"/>
      <w:r w:rsidRPr="00494CF2">
        <w:t>On</w:t>
      </w:r>
      <w:proofErr w:type="gramEnd"/>
      <w:r w:rsidRPr="00494CF2">
        <w:t xml:space="preserve"> Offset variable.</w:t>
      </w:r>
    </w:p>
    <w:p w14:paraId="54B57C85" w14:textId="3A152ECE" w:rsidR="000A1B15" w:rsidRDefault="000A1B15" w:rsidP="00650134">
      <w:pPr>
        <w:pStyle w:val="Heading3"/>
      </w:pPr>
      <w:r>
        <w:t>Update the Pf/Pt (dB) graph y-axis to match the Interlock upper and lower values. Verify that the Pf/Pt graph is stable within the interlock band.</w:t>
      </w:r>
    </w:p>
    <w:p w14:paraId="7FD0D9A1" w14:textId="5F419E39" w:rsidR="00730ED6" w:rsidRPr="00494CF2" w:rsidRDefault="00730ED6" w:rsidP="00650134">
      <w:pPr>
        <w:pStyle w:val="Heading3"/>
      </w:pPr>
      <w:r w:rsidRPr="00494CF2">
        <w:t xml:space="preserve">Click on the </w:t>
      </w:r>
      <w:r w:rsidR="00071916">
        <w:t>I</w:t>
      </w:r>
      <w:r w:rsidRPr="00494CF2">
        <w:t xml:space="preserve">n </w:t>
      </w:r>
      <w:r w:rsidR="00071916">
        <w:t>B</w:t>
      </w:r>
      <w:r w:rsidRPr="00494CF2">
        <w:t xml:space="preserve">and </w:t>
      </w:r>
      <w:r w:rsidR="00071916">
        <w:t>I</w:t>
      </w:r>
      <w:r w:rsidRPr="00494CF2">
        <w:t xml:space="preserve">nterlock </w:t>
      </w:r>
      <w:r w:rsidR="00071916">
        <w:t>E</w:t>
      </w:r>
      <w:r w:rsidRPr="00494CF2">
        <w:t>nable button to enable the interlock.</w:t>
      </w:r>
    </w:p>
    <w:p w14:paraId="1A17A4AF" w14:textId="77777777" w:rsidR="00FD1C00" w:rsidRPr="003776DE" w:rsidRDefault="00FD1C00" w:rsidP="009B1D07">
      <w:pPr>
        <w:spacing w:line="276" w:lineRule="auto"/>
      </w:pPr>
    </w:p>
    <w:p w14:paraId="0A7B8085" w14:textId="5AE90D48" w:rsidR="000458A9" w:rsidRPr="003776DE" w:rsidRDefault="00BB59BA" w:rsidP="009B1D07">
      <w:pPr>
        <w:pStyle w:val="Heading2"/>
      </w:pPr>
      <w:r w:rsidRPr="003776DE">
        <w:t xml:space="preserve">Process cell 7 for </w:t>
      </w:r>
      <w:r w:rsidRPr="00AD71BF">
        <w:t>1 hour</w:t>
      </w:r>
      <w:r w:rsidRPr="003776DE">
        <w:t>.</w:t>
      </w:r>
    </w:p>
    <w:p w14:paraId="39AF57AD" w14:textId="28E26681" w:rsidR="00FD1C00" w:rsidRDefault="00FD1C00" w:rsidP="009B1D07">
      <w:pPr>
        <w:spacing w:line="276" w:lineRule="auto"/>
      </w:pPr>
    </w:p>
    <w:p w14:paraId="10832F38" w14:textId="605EAD01" w:rsidR="004C255C" w:rsidRDefault="004C255C">
      <w:pPr>
        <w:tabs>
          <w:tab w:val="clear" w:pos="2250"/>
        </w:tabs>
      </w:pPr>
      <w:r>
        <w:br w:type="page"/>
      </w:r>
    </w:p>
    <w:p w14:paraId="2B1FF48D" w14:textId="77777777" w:rsidR="00FD1C00" w:rsidRDefault="00FD1C00" w:rsidP="009B1D07">
      <w:pPr>
        <w:spacing w:line="276" w:lineRule="auto"/>
      </w:pPr>
    </w:p>
    <w:p w14:paraId="30E21964" w14:textId="128B923D" w:rsidR="00FD1C00" w:rsidRDefault="00FD1C00" w:rsidP="009B1D07">
      <w:pPr>
        <w:spacing w:line="276" w:lineRule="auto"/>
      </w:pPr>
    </w:p>
    <w:p w14:paraId="7864C06F" w14:textId="77777777" w:rsidR="004C255C" w:rsidRDefault="004C255C" w:rsidP="004C255C">
      <w:pPr>
        <w:pStyle w:val="Heading4"/>
        <w:numPr>
          <w:ilvl w:val="0"/>
          <w:numId w:val="0"/>
        </w:numPr>
        <w:jc w:val="center"/>
      </w:pPr>
      <w:r w:rsidRPr="003776DE">
        <w:rPr>
          <w:noProof/>
        </w:rPr>
        <w:drawing>
          <wp:inline distT="0" distB="0" distL="0" distR="0" wp14:anchorId="0298148F" wp14:editId="1F595192">
            <wp:extent cx="2976168" cy="1313538"/>
            <wp:effectExtent l="0" t="0" r="0" b="1270"/>
            <wp:docPr id="6" name="Picture 14">
              <a:extLst xmlns:a="http://schemas.openxmlformats.org/drawingml/2006/main">
                <a:ext uri="{FF2B5EF4-FFF2-40B4-BE49-F238E27FC236}">
                  <a16:creationId xmlns:a16="http://schemas.microsoft.com/office/drawing/2014/main" id="{812CD549-3B71-4DD2-BFD8-DF2D1711712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a16="http://schemas.microsoft.com/office/drawing/2014/main" id="{812CD549-3B71-4DD2-BFD8-DF2D17117127}"/>
                        </a:ext>
                      </a:extLst>
                    </pic:cNvPr>
                    <pic:cNvPicPr>
                      <a:picLocks noChangeAspect="1"/>
                    </pic:cNvPicPr>
                  </pic:nvPicPr>
                  <pic:blipFill>
                    <a:blip r:embed="rId14"/>
                    <a:stretch>
                      <a:fillRect/>
                    </a:stretch>
                  </pic:blipFill>
                  <pic:spPr>
                    <a:xfrm>
                      <a:off x="0" y="0"/>
                      <a:ext cx="3005905" cy="1326663"/>
                    </a:xfrm>
                    <a:prstGeom prst="rect">
                      <a:avLst/>
                    </a:prstGeom>
                  </pic:spPr>
                </pic:pic>
              </a:graphicData>
            </a:graphic>
          </wp:inline>
        </w:drawing>
      </w:r>
    </w:p>
    <w:p w14:paraId="4C375A82" w14:textId="3406F608" w:rsidR="004C255C" w:rsidRDefault="004C255C" w:rsidP="004C255C">
      <w:pPr>
        <w:pStyle w:val="Caption"/>
        <w:spacing w:line="276" w:lineRule="auto"/>
        <w:jc w:val="center"/>
      </w:pPr>
      <w:r>
        <w:t>Figure 5</w:t>
      </w:r>
      <w:r>
        <w:noBreakHyphen/>
      </w:r>
      <w:r>
        <w:fldChar w:fldCharType="begin"/>
      </w:r>
      <w:r>
        <w:instrText xml:space="preserve"> SEQ Figure \* alphabetic \s 1 </w:instrText>
      </w:r>
      <w:r>
        <w:fldChar w:fldCharType="separate"/>
      </w:r>
      <w:r w:rsidR="00FC5E82">
        <w:rPr>
          <w:noProof/>
        </w:rPr>
        <w:t>a</w:t>
      </w:r>
      <w:r>
        <w:rPr>
          <w:noProof/>
        </w:rPr>
        <w:fldChar w:fldCharType="end"/>
      </w:r>
      <w:r>
        <w:t>:</w:t>
      </w:r>
      <w:r w:rsidRPr="00FC0AFF">
        <w:t xml:space="preserve"> </w:t>
      </w:r>
      <w:r>
        <w:t>Example of the frequency mode shift pattern when there is a plasma in Cell 4 of a C100 cavity.</w:t>
      </w:r>
    </w:p>
    <w:p w14:paraId="0382BCDC" w14:textId="77777777" w:rsidR="00FD1C00" w:rsidRPr="00FD1C00" w:rsidRDefault="00FD1C00" w:rsidP="009B1D07">
      <w:pPr>
        <w:spacing w:line="276" w:lineRule="auto"/>
      </w:pPr>
    </w:p>
    <w:p w14:paraId="4306A214" w14:textId="77777777" w:rsidR="00B9029A" w:rsidRDefault="00B9029A" w:rsidP="009B1D07">
      <w:pPr>
        <w:keepNext/>
        <w:spacing w:line="276" w:lineRule="auto"/>
      </w:pPr>
      <w:r w:rsidRPr="00B9029A">
        <w:rPr>
          <w:noProof/>
        </w:rPr>
        <w:drawing>
          <wp:inline distT="0" distB="0" distL="0" distR="0" wp14:anchorId="27626218" wp14:editId="3A88E62C">
            <wp:extent cx="6371112" cy="228346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464"/>
                    <a:stretch/>
                  </pic:blipFill>
                  <pic:spPr bwMode="auto">
                    <a:xfrm>
                      <a:off x="0" y="0"/>
                      <a:ext cx="6371112" cy="2283460"/>
                    </a:xfrm>
                    <a:prstGeom prst="rect">
                      <a:avLst/>
                    </a:prstGeom>
                    <a:ln>
                      <a:noFill/>
                    </a:ln>
                    <a:extLst>
                      <a:ext uri="{53640926-AAD7-44D8-BBD7-CCE9431645EC}">
                        <a14:shadowObscured xmlns:a14="http://schemas.microsoft.com/office/drawing/2010/main"/>
                      </a:ext>
                    </a:extLst>
                  </pic:spPr>
                </pic:pic>
              </a:graphicData>
            </a:graphic>
          </wp:inline>
        </w:drawing>
      </w:r>
    </w:p>
    <w:p w14:paraId="7084A41E" w14:textId="62F5D202" w:rsidR="00B9029A" w:rsidRDefault="00B9029A" w:rsidP="009B1D07">
      <w:pPr>
        <w:pStyle w:val="Caption"/>
        <w:spacing w:line="276" w:lineRule="auto"/>
        <w:jc w:val="center"/>
      </w:pPr>
      <w:bookmarkStart w:id="22" w:name="_Toc116556043"/>
      <w:r>
        <w:t xml:space="preserve">Figure </w:t>
      </w:r>
      <w:r w:rsidR="00544935">
        <w:fldChar w:fldCharType="begin"/>
      </w:r>
      <w:r w:rsidR="00544935">
        <w:instrText xml:space="preserve"> STYLEREF 1 \s </w:instrText>
      </w:r>
      <w:r w:rsidR="00544935">
        <w:fldChar w:fldCharType="separate"/>
      </w:r>
      <w:r w:rsidR="00FC5E82">
        <w:rPr>
          <w:noProof/>
        </w:rPr>
        <w:t>5</w:t>
      </w:r>
      <w:r w:rsidR="00544935">
        <w:rPr>
          <w:noProof/>
        </w:rPr>
        <w:fldChar w:fldCharType="end"/>
      </w:r>
      <w:r w:rsidR="00FC0AFF">
        <w:noBreakHyphen/>
      </w:r>
      <w:r w:rsidR="00544935">
        <w:fldChar w:fldCharType="begin"/>
      </w:r>
      <w:r w:rsidR="00544935">
        <w:instrText xml:space="preserve"> SEQ Figure \* alphabetic \s 1 </w:instrText>
      </w:r>
      <w:r w:rsidR="00544935">
        <w:fldChar w:fldCharType="separate"/>
      </w:r>
      <w:r w:rsidR="00FC5E82">
        <w:rPr>
          <w:noProof/>
        </w:rPr>
        <w:t>b</w:t>
      </w:r>
      <w:r w:rsidR="00544935">
        <w:rPr>
          <w:noProof/>
        </w:rPr>
        <w:fldChar w:fldCharType="end"/>
      </w:r>
      <w:r>
        <w:t>: Network Analyzer trace of Cell 7 ignited with 2π/7 mode</w:t>
      </w:r>
      <w:bookmarkEnd w:id="22"/>
    </w:p>
    <w:p w14:paraId="56EFD0D1" w14:textId="77777777" w:rsidR="00763FEF" w:rsidRPr="00763FEF" w:rsidRDefault="00763FEF" w:rsidP="009B1D07">
      <w:pPr>
        <w:spacing w:line="276" w:lineRule="auto"/>
      </w:pPr>
    </w:p>
    <w:p w14:paraId="53C73700" w14:textId="77777777" w:rsidR="00BF66C1" w:rsidRDefault="00BF66C1" w:rsidP="009B1D07">
      <w:pPr>
        <w:keepNext/>
        <w:spacing w:line="276" w:lineRule="auto"/>
        <w:jc w:val="center"/>
      </w:pPr>
      <w:r w:rsidRPr="00BF08F9">
        <w:rPr>
          <w:noProof/>
        </w:rPr>
        <w:drawing>
          <wp:inline distT="0" distB="0" distL="0" distR="0" wp14:anchorId="66D988F5" wp14:editId="69BD14A8">
            <wp:extent cx="4080848" cy="1828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7478" t="12668" r="2464" b="5503"/>
                    <a:stretch/>
                  </pic:blipFill>
                  <pic:spPr bwMode="auto">
                    <a:xfrm>
                      <a:off x="0" y="0"/>
                      <a:ext cx="4080848" cy="1828800"/>
                    </a:xfrm>
                    <a:prstGeom prst="rect">
                      <a:avLst/>
                    </a:prstGeom>
                    <a:ln>
                      <a:noFill/>
                    </a:ln>
                    <a:extLst>
                      <a:ext uri="{53640926-AAD7-44D8-BBD7-CCE9431645EC}">
                        <a14:shadowObscured xmlns:a14="http://schemas.microsoft.com/office/drawing/2010/main"/>
                      </a:ext>
                    </a:extLst>
                  </pic:spPr>
                </pic:pic>
              </a:graphicData>
            </a:graphic>
          </wp:inline>
        </w:drawing>
      </w:r>
    </w:p>
    <w:p w14:paraId="1C95D5AA" w14:textId="2A3732C1" w:rsidR="00BF66C1" w:rsidRDefault="00BF66C1" w:rsidP="009B1D07">
      <w:pPr>
        <w:pStyle w:val="Caption"/>
        <w:spacing w:line="276" w:lineRule="auto"/>
        <w:jc w:val="center"/>
      </w:pPr>
      <w:bookmarkStart w:id="23" w:name="_Toc116556044"/>
      <w:r>
        <w:t xml:space="preserve">Figure </w:t>
      </w:r>
      <w:r w:rsidR="00544935">
        <w:fldChar w:fldCharType="begin"/>
      </w:r>
      <w:r w:rsidR="00544935">
        <w:instrText xml:space="preserve"> STYLEREF 1 \s </w:instrText>
      </w:r>
      <w:r w:rsidR="00544935">
        <w:fldChar w:fldCharType="separate"/>
      </w:r>
      <w:r w:rsidR="00FC5E82">
        <w:rPr>
          <w:noProof/>
        </w:rPr>
        <w:t>5</w:t>
      </w:r>
      <w:r w:rsidR="00544935">
        <w:rPr>
          <w:noProof/>
        </w:rPr>
        <w:fldChar w:fldCharType="end"/>
      </w:r>
      <w:r w:rsidR="00FC0AFF">
        <w:noBreakHyphen/>
      </w:r>
      <w:r w:rsidR="00544935">
        <w:fldChar w:fldCharType="begin"/>
      </w:r>
      <w:r w:rsidR="00544935">
        <w:instrText xml:space="preserve"> SEQ Figure \* alphabetic \s 1 </w:instrText>
      </w:r>
      <w:r w:rsidR="00544935">
        <w:fldChar w:fldCharType="separate"/>
      </w:r>
      <w:r w:rsidR="00FC5E82">
        <w:rPr>
          <w:noProof/>
        </w:rPr>
        <w:t>c</w:t>
      </w:r>
      <w:r w:rsidR="00544935">
        <w:rPr>
          <w:noProof/>
        </w:rPr>
        <w:fldChar w:fldCharType="end"/>
      </w:r>
      <w:r>
        <w:t>: Frequency Shifts of Cell 7 ignited with 2</w:t>
      </w:r>
      <w:r w:rsidRPr="00BF66C1">
        <w:t xml:space="preserve"> </w:t>
      </w:r>
      <w:r>
        <w:t>π /7 mode</w:t>
      </w:r>
      <w:bookmarkEnd w:id="23"/>
    </w:p>
    <w:p w14:paraId="566AD504" w14:textId="77777777" w:rsidR="00893D33" w:rsidRDefault="00893D33" w:rsidP="009B1D07">
      <w:pPr>
        <w:tabs>
          <w:tab w:val="clear" w:pos="2250"/>
        </w:tabs>
        <w:spacing w:line="276" w:lineRule="auto"/>
      </w:pPr>
      <w:r>
        <w:br w:type="page"/>
      </w:r>
    </w:p>
    <w:p w14:paraId="3503CA20" w14:textId="46C3B820" w:rsidR="00893D33" w:rsidRPr="006771B3" w:rsidRDefault="00893D33" w:rsidP="009B1D07">
      <w:pPr>
        <w:pStyle w:val="Heading1"/>
        <w:spacing w:line="276" w:lineRule="auto"/>
      </w:pPr>
      <w:bookmarkStart w:id="24" w:name="_Toc131590779"/>
      <w:r w:rsidRPr="006771B3">
        <w:t>Process Cell</w:t>
      </w:r>
      <w:r>
        <w:t>s</w:t>
      </w:r>
      <w:r w:rsidRPr="006771B3">
        <w:t xml:space="preserve"> </w:t>
      </w:r>
      <w:r>
        <w:t>6 and 5</w:t>
      </w:r>
      <w:bookmarkEnd w:id="24"/>
    </w:p>
    <w:p w14:paraId="6D6E1074" w14:textId="77777777" w:rsidR="00893D33" w:rsidRPr="00807B6C" w:rsidRDefault="00893D33" w:rsidP="00650134">
      <w:pPr>
        <w:spacing w:line="276" w:lineRule="auto"/>
        <w:jc w:val="both"/>
      </w:pPr>
    </w:p>
    <w:p w14:paraId="16A7FD75" w14:textId="77777777" w:rsidR="004E694D" w:rsidRDefault="004E694D" w:rsidP="00650134">
      <w:pPr>
        <w:pStyle w:val="Heading2"/>
        <w:jc w:val="both"/>
      </w:pPr>
      <w:r>
        <w:t>Disable the RF interlock so that the RF system does not trip off while igniting or making adjustments to the plasma. Disable the RF interlocks by clicking on the In Band Interlock button about half way up the Plasma main screen on the right. Caution - the operator is now the interlock in the event of a coupler breakdown.</w:t>
      </w:r>
    </w:p>
    <w:p w14:paraId="45B3232E" w14:textId="77777777" w:rsidR="004E694D" w:rsidRDefault="004E694D" w:rsidP="00650134">
      <w:pPr>
        <w:pStyle w:val="Heading4"/>
        <w:numPr>
          <w:ilvl w:val="0"/>
          <w:numId w:val="0"/>
        </w:numPr>
        <w:jc w:val="both"/>
      </w:pPr>
    </w:p>
    <w:p w14:paraId="11150683" w14:textId="66CABA4B" w:rsidR="00893D33" w:rsidRPr="00E323FD" w:rsidRDefault="00893D33" w:rsidP="00650134">
      <w:pPr>
        <w:pStyle w:val="Heading2"/>
        <w:jc w:val="both"/>
      </w:pPr>
      <w:r w:rsidRPr="00E323FD">
        <w:t xml:space="preserve">If cell 7 was processed with </w:t>
      </w:r>
      <w:r w:rsidR="00E323FD">
        <w:t>cell 4</w:t>
      </w:r>
      <w:r w:rsidRPr="00E323FD">
        <w:t xml:space="preserve"> mode </w:t>
      </w:r>
      <w:r w:rsidR="00562B4F">
        <w:t xml:space="preserve">{1911 MHz} </w:t>
      </w:r>
      <w:r w:rsidRPr="00E323FD">
        <w:t>in accordance with step</w:t>
      </w:r>
      <w:r w:rsidR="00F63D0E" w:rsidRPr="00E323FD">
        <w:t xml:space="preserve"> </w:t>
      </w:r>
      <w:r w:rsidR="00F63D0E" w:rsidRPr="00E323FD">
        <w:fldChar w:fldCharType="begin"/>
      </w:r>
      <w:r w:rsidR="00F63D0E" w:rsidRPr="00E323FD">
        <w:instrText xml:space="preserve"> REF _Ref63842074 \r \h  \* MERGEFORMAT </w:instrText>
      </w:r>
      <w:r w:rsidR="00F63D0E" w:rsidRPr="00E323FD">
        <w:fldChar w:fldCharType="separate"/>
      </w:r>
      <w:r w:rsidR="00FC5E82">
        <w:t>0</w:t>
      </w:r>
      <w:r w:rsidR="00F63D0E" w:rsidRPr="00E323FD">
        <w:fldChar w:fldCharType="end"/>
      </w:r>
      <w:r w:rsidR="00F63D0E" w:rsidRPr="00E323FD">
        <w:t xml:space="preserve"> or </w:t>
      </w:r>
      <w:r w:rsidR="00F63D0E" w:rsidRPr="00E323FD">
        <w:fldChar w:fldCharType="begin"/>
      </w:r>
      <w:r w:rsidR="00F63D0E" w:rsidRPr="00E323FD">
        <w:instrText xml:space="preserve"> REF _Ref67666117 \r \h </w:instrText>
      </w:r>
      <w:r w:rsidR="001B3F3C" w:rsidRPr="00E323FD">
        <w:instrText xml:space="preserve"> \* MERGEFORMAT </w:instrText>
      </w:r>
      <w:r w:rsidR="00F63D0E" w:rsidRPr="00E323FD">
        <w:fldChar w:fldCharType="separate"/>
      </w:r>
      <w:r w:rsidR="00FC5E82">
        <w:t>0</w:t>
      </w:r>
      <w:r w:rsidR="00F63D0E" w:rsidRPr="00E323FD">
        <w:fldChar w:fldCharType="end"/>
      </w:r>
      <w:r w:rsidR="00293F59" w:rsidRPr="00E323FD">
        <w:t xml:space="preserve">, switch </w:t>
      </w:r>
      <w:r w:rsidR="00E323FD">
        <w:t>the plasma to cell 7</w:t>
      </w:r>
      <w:r w:rsidR="00293F59" w:rsidRPr="00E323FD">
        <w:t xml:space="preserve"> mode</w:t>
      </w:r>
      <w:r w:rsidR="00562B4F">
        <w:t xml:space="preserve"> {1887 MHz}</w:t>
      </w:r>
      <w:r w:rsidR="00EC7060" w:rsidRPr="00E323FD">
        <w:t>.</w:t>
      </w:r>
    </w:p>
    <w:p w14:paraId="5F9F8582" w14:textId="3E510461" w:rsidR="00293F59" w:rsidRPr="00E323FD" w:rsidRDefault="00E323FD" w:rsidP="00650134">
      <w:pPr>
        <w:pStyle w:val="Heading3"/>
      </w:pPr>
      <w:r>
        <w:t>Slowly d</w:t>
      </w:r>
      <w:r w:rsidR="00293F59" w:rsidRPr="00E323FD">
        <w:t xml:space="preserve">ecrease </w:t>
      </w:r>
      <w:r>
        <w:t>the power in the cell 4</w:t>
      </w:r>
      <w:r w:rsidR="00293F59" w:rsidRPr="00E323FD">
        <w:t xml:space="preserve"> mode {191</w:t>
      </w:r>
      <w:r w:rsidRPr="00E323FD">
        <w:t>1</w:t>
      </w:r>
      <w:r w:rsidR="00293F59" w:rsidRPr="00E323FD">
        <w:t xml:space="preserve"> MHz} to </w:t>
      </w:r>
      <w:r w:rsidR="009B1D07">
        <w:t>approximately 2-3 W</w:t>
      </w:r>
      <w:r w:rsidR="00293F59" w:rsidRPr="00E323FD">
        <w:t>.</w:t>
      </w:r>
    </w:p>
    <w:p w14:paraId="033EE674" w14:textId="17E3E9E5" w:rsidR="00293F59" w:rsidRPr="00E323FD" w:rsidRDefault="00293F59" w:rsidP="00650134">
      <w:pPr>
        <w:pStyle w:val="Heading3"/>
      </w:pPr>
      <w:r w:rsidRPr="00E323FD">
        <w:t>Turn on the</w:t>
      </w:r>
      <w:r w:rsidR="00071916">
        <w:t xml:space="preserve"> RF for</w:t>
      </w:r>
      <w:r w:rsidRPr="00E323FD">
        <w:t xml:space="preserve"> </w:t>
      </w:r>
      <w:r w:rsidR="00E323FD">
        <w:t>cell 7</w:t>
      </w:r>
      <w:r w:rsidRPr="00E323FD">
        <w:t xml:space="preserve"> mode {188</w:t>
      </w:r>
      <w:r w:rsidR="00E323FD" w:rsidRPr="00E323FD">
        <w:t xml:space="preserve">7 </w:t>
      </w:r>
      <w:r w:rsidRPr="00E323FD">
        <w:t>MHz</w:t>
      </w:r>
      <w:r w:rsidR="00E323FD">
        <w:t>} at its previous power level</w:t>
      </w:r>
      <w:r w:rsidRPr="00E323FD">
        <w:t>.</w:t>
      </w:r>
    </w:p>
    <w:p w14:paraId="18D382E9" w14:textId="6C62EC7C" w:rsidR="00293F59" w:rsidRPr="00E323FD" w:rsidRDefault="00293F59" w:rsidP="00650134">
      <w:pPr>
        <w:pStyle w:val="Heading3"/>
      </w:pPr>
      <w:r w:rsidRPr="00E323FD">
        <w:t xml:space="preserve">Turn off the </w:t>
      </w:r>
      <w:r w:rsidR="00E323FD">
        <w:t>RF for cell 4</w:t>
      </w:r>
      <w:r w:rsidR="00071916">
        <w:t xml:space="preserve"> mode</w:t>
      </w:r>
      <w:r w:rsidR="00E323FD">
        <w:t>.</w:t>
      </w:r>
    </w:p>
    <w:p w14:paraId="4BAC4808" w14:textId="77777777" w:rsidR="00893D33" w:rsidRPr="00E323FD" w:rsidRDefault="00893D33" w:rsidP="00650134">
      <w:pPr>
        <w:spacing w:line="276" w:lineRule="auto"/>
        <w:jc w:val="both"/>
      </w:pPr>
    </w:p>
    <w:p w14:paraId="1B0121C3" w14:textId="31980A8A" w:rsidR="00893D33" w:rsidRPr="00E323FD" w:rsidRDefault="00293F59" w:rsidP="00650134">
      <w:pPr>
        <w:pStyle w:val="Heading2"/>
        <w:jc w:val="both"/>
      </w:pPr>
      <w:r w:rsidRPr="00E323FD">
        <w:t>If cell 7 was processed with</w:t>
      </w:r>
      <w:r w:rsidR="00893D33" w:rsidRPr="00E323FD">
        <w:t xml:space="preserve"> the </w:t>
      </w:r>
      <w:r w:rsidR="000B25CE">
        <w:t>cell 7</w:t>
      </w:r>
      <w:r w:rsidR="00893D33" w:rsidRPr="00E323FD">
        <w:t xml:space="preserve"> mode</w:t>
      </w:r>
      <w:r w:rsidR="00562B4F">
        <w:t xml:space="preserve"> {1887 MHz}</w:t>
      </w:r>
      <w:r w:rsidR="00893D33" w:rsidRPr="00E323FD">
        <w:t xml:space="preserve"> in accordance with step</w:t>
      </w:r>
      <w:r w:rsidR="000B25CE">
        <w:t xml:space="preserve"> </w:t>
      </w:r>
      <w:r w:rsidR="000B25CE">
        <w:fldChar w:fldCharType="begin"/>
      </w:r>
      <w:r w:rsidR="000B25CE">
        <w:instrText xml:space="preserve"> REF _Ref131402236 \r \h </w:instrText>
      </w:r>
      <w:r w:rsidR="008B741C">
        <w:instrText xml:space="preserve"> \* MERGEFORMAT </w:instrText>
      </w:r>
      <w:r w:rsidR="000B25CE">
        <w:fldChar w:fldCharType="separate"/>
      </w:r>
      <w:r w:rsidR="00FC5E82">
        <w:t>5.4</w:t>
      </w:r>
      <w:r w:rsidR="000B25CE">
        <w:fldChar w:fldCharType="end"/>
      </w:r>
      <w:r w:rsidRPr="00E323FD">
        <w:t xml:space="preserve">, decrease </w:t>
      </w:r>
      <w:r w:rsidR="008B741C">
        <w:t xml:space="preserve">cell 7 power </w:t>
      </w:r>
      <w:r w:rsidRPr="00E323FD">
        <w:t xml:space="preserve">to </w:t>
      </w:r>
      <w:r w:rsidR="009B1D07">
        <w:t>approximately 2-3 W</w:t>
      </w:r>
      <w:r w:rsidRPr="00E323FD">
        <w:t>.</w:t>
      </w:r>
    </w:p>
    <w:p w14:paraId="3A1E3F5A" w14:textId="77777777" w:rsidR="00893D33" w:rsidRPr="00E323FD" w:rsidRDefault="00893D33" w:rsidP="00650134">
      <w:pPr>
        <w:spacing w:line="276" w:lineRule="auto"/>
        <w:jc w:val="both"/>
      </w:pPr>
    </w:p>
    <w:p w14:paraId="40A3A7C2" w14:textId="4A6E73A1" w:rsidR="00A3059E" w:rsidRPr="00E323FD" w:rsidRDefault="00A3059E" w:rsidP="00650134">
      <w:pPr>
        <w:pStyle w:val="Heading2"/>
        <w:jc w:val="both"/>
      </w:pPr>
      <w:r w:rsidRPr="00E323FD">
        <w:t>Ignite plasma in cell 6 and turn off plasma in cell 7.</w:t>
      </w:r>
    </w:p>
    <w:p w14:paraId="3DCB9221" w14:textId="19A9CDA0" w:rsidR="00893D33" w:rsidRPr="00E323FD" w:rsidRDefault="00B877D4" w:rsidP="00650134">
      <w:pPr>
        <w:pStyle w:val="Heading3"/>
      </w:pPr>
      <w:r>
        <w:t>Set the other RF source to the cell 6</w:t>
      </w:r>
      <w:r w:rsidR="00A3059E" w:rsidRPr="00E323FD">
        <w:t xml:space="preserve"> mode {197</w:t>
      </w:r>
      <w:r w:rsidR="00E323FD" w:rsidRPr="00E323FD">
        <w:t>1</w:t>
      </w:r>
      <w:r w:rsidR="00A3059E" w:rsidRPr="00E323FD">
        <w:t xml:space="preserve"> MHz}</w:t>
      </w:r>
      <w:r>
        <w:t>. Adjust the amplitude slider to -10 dB and turn on the RF source</w:t>
      </w:r>
      <w:r w:rsidR="00A3059E" w:rsidRPr="00E323FD">
        <w:t>.</w:t>
      </w:r>
    </w:p>
    <w:p w14:paraId="324FFAF6" w14:textId="64B65886" w:rsidR="00A3059E" w:rsidRPr="00E323FD" w:rsidRDefault="00B877D4" w:rsidP="00650134">
      <w:pPr>
        <w:pStyle w:val="Heading3"/>
      </w:pPr>
      <w:r>
        <w:t>Slowly increase the power until plasma is ignited in cell 6.</w:t>
      </w:r>
    </w:p>
    <w:p w14:paraId="6B6131FB" w14:textId="5CD0B8D2" w:rsidR="00A3059E" w:rsidRPr="00E323FD" w:rsidRDefault="00B877D4" w:rsidP="00650134">
      <w:pPr>
        <w:pStyle w:val="Heading3"/>
      </w:pPr>
      <w:r>
        <w:t>Slowly decrease cell 7 power to -10 dB or lower and turn off the RF for that channel</w:t>
      </w:r>
      <w:r w:rsidR="00A3059E" w:rsidRPr="00E323FD">
        <w:t>.</w:t>
      </w:r>
    </w:p>
    <w:p w14:paraId="35404302" w14:textId="04C6E1A6" w:rsidR="00A3059E" w:rsidRPr="00E323FD" w:rsidRDefault="00A3059E" w:rsidP="00650134">
      <w:pPr>
        <w:pStyle w:val="Heading3"/>
      </w:pPr>
      <w:r w:rsidRPr="00E323FD">
        <w:t xml:space="preserve">Adjust </w:t>
      </w:r>
      <w:r w:rsidR="00B877D4">
        <w:t xml:space="preserve">the power </w:t>
      </w:r>
      <w:r w:rsidRPr="00E323FD">
        <w:t xml:space="preserve">as needed </w:t>
      </w:r>
      <w:r w:rsidR="00B877D4">
        <w:t xml:space="preserve">in cell 6 </w:t>
      </w:r>
      <w:r w:rsidRPr="00E323FD">
        <w:t xml:space="preserve">to </w:t>
      </w:r>
      <w:r w:rsidR="009B1D07">
        <w:t>approximately 2-3 W</w:t>
      </w:r>
      <w:r w:rsidRPr="00E323FD">
        <w:t>.</w:t>
      </w:r>
    </w:p>
    <w:p w14:paraId="51DC12FB" w14:textId="77777777" w:rsidR="009C2E04" w:rsidRPr="00E323FD" w:rsidRDefault="009C2E04" w:rsidP="00650134">
      <w:pPr>
        <w:spacing w:line="276" w:lineRule="auto"/>
        <w:jc w:val="both"/>
      </w:pPr>
    </w:p>
    <w:p w14:paraId="7058B934" w14:textId="611D7C88" w:rsidR="00A3059E" w:rsidRPr="00E323FD" w:rsidRDefault="00A3059E" w:rsidP="00650134">
      <w:pPr>
        <w:pStyle w:val="Heading2"/>
        <w:jc w:val="both"/>
      </w:pPr>
      <w:r w:rsidRPr="00E323FD">
        <w:t>Ignite plasma in cell 5.</w:t>
      </w:r>
    </w:p>
    <w:p w14:paraId="3CD5D5F0" w14:textId="2ADE6F94" w:rsidR="00A3059E" w:rsidRPr="00E323FD" w:rsidRDefault="00EE219A" w:rsidP="00650134">
      <w:pPr>
        <w:pStyle w:val="Heading3"/>
      </w:pPr>
      <w:r>
        <w:t>Set the other RF source to the cell 5 mode</w:t>
      </w:r>
      <w:r w:rsidR="00A3059E" w:rsidRPr="00E323FD">
        <w:t xml:space="preserve"> {193</w:t>
      </w:r>
      <w:r w:rsidR="00E323FD" w:rsidRPr="00E323FD">
        <w:t>7</w:t>
      </w:r>
      <w:r w:rsidR="00A3059E" w:rsidRPr="00E323FD">
        <w:t xml:space="preserve"> MHz</w:t>
      </w:r>
      <w:r>
        <w:t>}. Adjust the amplitude slider to -10 dB and turn on the RF source</w:t>
      </w:r>
      <w:r w:rsidR="00A3059E" w:rsidRPr="00E323FD">
        <w:t>.</w:t>
      </w:r>
    </w:p>
    <w:p w14:paraId="433F68BD" w14:textId="5616367D" w:rsidR="00A3059E" w:rsidRPr="00E323FD" w:rsidRDefault="00EE219A" w:rsidP="00650134">
      <w:pPr>
        <w:pStyle w:val="Heading3"/>
      </w:pPr>
      <w:r>
        <w:t>Slowly increase the power until plasma is ignited in cell 5</w:t>
      </w:r>
      <w:r w:rsidR="00A3059E" w:rsidRPr="00E323FD">
        <w:t>.</w:t>
      </w:r>
    </w:p>
    <w:p w14:paraId="19980EF2" w14:textId="77777777" w:rsidR="002E0976" w:rsidRPr="00E323FD" w:rsidRDefault="002E0976" w:rsidP="00650134">
      <w:pPr>
        <w:spacing w:line="276" w:lineRule="auto"/>
        <w:jc w:val="both"/>
      </w:pPr>
    </w:p>
    <w:p w14:paraId="1C8FF618" w14:textId="60BD94B4" w:rsidR="00735FF8" w:rsidRPr="00E323FD" w:rsidRDefault="00735FF8" w:rsidP="00650134">
      <w:pPr>
        <w:pStyle w:val="Heading2"/>
        <w:jc w:val="both"/>
      </w:pPr>
      <w:r w:rsidRPr="00E323FD">
        <w:t xml:space="preserve">Adjust power </w:t>
      </w:r>
      <w:r w:rsidR="00EE219A">
        <w:t>in both cells</w:t>
      </w:r>
      <w:r w:rsidRPr="00E323FD">
        <w:t xml:space="preserve"> as needed to provide a total of approximately 10 W to the cavity.</w:t>
      </w:r>
    </w:p>
    <w:p w14:paraId="702E129C" w14:textId="77777777" w:rsidR="006B6B52" w:rsidRPr="006B6B52" w:rsidRDefault="006B6B52" w:rsidP="00650134">
      <w:pPr>
        <w:spacing w:line="276" w:lineRule="auto"/>
        <w:jc w:val="both"/>
      </w:pPr>
    </w:p>
    <w:p w14:paraId="12CC2D92" w14:textId="5BE5DE59" w:rsidR="00A3059E" w:rsidRPr="00EC7060" w:rsidRDefault="00BE71B5" w:rsidP="00650134">
      <w:pPr>
        <w:pStyle w:val="Heading2"/>
        <w:jc w:val="both"/>
      </w:pPr>
      <w:r>
        <w:t xml:space="preserve">Optional: </w:t>
      </w:r>
      <w:r w:rsidR="002E0976" w:rsidRPr="00EC7060">
        <w:t>Increment Freq 1 and</w:t>
      </w:r>
      <w:r>
        <w:t>/or</w:t>
      </w:r>
      <w:r w:rsidR="002E0976" w:rsidRPr="00EC7060">
        <w:t xml:space="preserve"> Freq 2 by </w:t>
      </w:r>
      <w:r>
        <w:t xml:space="preserve">0.1 - </w:t>
      </w:r>
      <w:r w:rsidRPr="00EC7060">
        <w:t>0.4 MHz</w:t>
      </w:r>
      <w:r w:rsidR="002E0976" w:rsidRPr="00EC7060">
        <w:t xml:space="preserve"> to increase the plasma density.</w:t>
      </w:r>
    </w:p>
    <w:p w14:paraId="45F812B4" w14:textId="2430DB81" w:rsidR="002E0976" w:rsidRDefault="002E0976" w:rsidP="00650134">
      <w:pPr>
        <w:spacing w:line="276" w:lineRule="auto"/>
        <w:jc w:val="both"/>
      </w:pPr>
    </w:p>
    <w:p w14:paraId="75876459" w14:textId="77777777" w:rsidR="00071916" w:rsidRDefault="00071916" w:rsidP="00071916">
      <w:pPr>
        <w:pStyle w:val="Heading2"/>
        <w:jc w:val="both"/>
      </w:pPr>
      <w:r w:rsidRPr="003776DE">
        <w:t>If the interlock value is stable, set the interlock upper and lower values</w:t>
      </w:r>
      <w:r>
        <w:t xml:space="preserve"> and enable the interlocks:</w:t>
      </w:r>
    </w:p>
    <w:p w14:paraId="6621A55D" w14:textId="77777777" w:rsidR="00071916" w:rsidRPr="00494CF2" w:rsidRDefault="00071916" w:rsidP="00071916">
      <w:pPr>
        <w:pStyle w:val="Heading3"/>
      </w:pPr>
      <w:r w:rsidRPr="00494CF2">
        <w:t>On the plasma main program click the button marked “Set RF interlock Plasma ON”</w:t>
      </w:r>
      <w:r>
        <w:t xml:space="preserve"> to</w:t>
      </w:r>
      <w:r w:rsidRPr="00494CF2">
        <w:t xml:space="preserve"> set the upper and lower range of the plasma interlock to plus and minus 1.5 </w:t>
      </w:r>
      <w:proofErr w:type="spellStart"/>
      <w:r w:rsidRPr="00494CF2">
        <w:t>dB.</w:t>
      </w:r>
      <w:proofErr w:type="spellEnd"/>
      <w:r>
        <w:t xml:space="preserve"> </w:t>
      </w:r>
      <w:r w:rsidRPr="00494CF2">
        <w:t xml:space="preserve">The value of 1.5 dB can be adjusted by changing the value in the Plasma </w:t>
      </w:r>
      <w:proofErr w:type="gramStart"/>
      <w:r w:rsidRPr="00494CF2">
        <w:t>On</w:t>
      </w:r>
      <w:proofErr w:type="gramEnd"/>
      <w:r w:rsidRPr="00494CF2">
        <w:t xml:space="preserve"> Offset variable.</w:t>
      </w:r>
    </w:p>
    <w:p w14:paraId="33D1C484" w14:textId="77777777" w:rsidR="00071916" w:rsidRDefault="00071916" w:rsidP="00071916">
      <w:pPr>
        <w:pStyle w:val="Heading3"/>
      </w:pPr>
      <w:r>
        <w:t>Update the Pf/Pt (dB) graph y-axis to match the Interlock upper and lower values. Verify that the Pf/Pt graph is stable within the interlock band.</w:t>
      </w:r>
    </w:p>
    <w:p w14:paraId="116CCCBB" w14:textId="77777777" w:rsidR="00071916" w:rsidRPr="00494CF2" w:rsidRDefault="00071916" w:rsidP="00071916">
      <w:pPr>
        <w:pStyle w:val="Heading3"/>
      </w:pPr>
      <w:r w:rsidRPr="00494CF2">
        <w:t xml:space="preserve">Click on the </w:t>
      </w:r>
      <w:r>
        <w:t>I</w:t>
      </w:r>
      <w:r w:rsidRPr="00494CF2">
        <w:t xml:space="preserve">n </w:t>
      </w:r>
      <w:r>
        <w:t>B</w:t>
      </w:r>
      <w:r w:rsidRPr="00494CF2">
        <w:t xml:space="preserve">and </w:t>
      </w:r>
      <w:r>
        <w:t>I</w:t>
      </w:r>
      <w:r w:rsidRPr="00494CF2">
        <w:t xml:space="preserve">nterlock </w:t>
      </w:r>
      <w:r>
        <w:t>E</w:t>
      </w:r>
      <w:r w:rsidRPr="00494CF2">
        <w:t>nable button to enable the interlock.</w:t>
      </w:r>
    </w:p>
    <w:p w14:paraId="15F6CE12" w14:textId="77777777" w:rsidR="00071916" w:rsidRPr="003776DE" w:rsidRDefault="00071916" w:rsidP="00071916">
      <w:pPr>
        <w:spacing w:line="276" w:lineRule="auto"/>
      </w:pPr>
    </w:p>
    <w:p w14:paraId="5333EE60" w14:textId="4B1AA3F2" w:rsidR="006B6B52" w:rsidRPr="00E323FD" w:rsidRDefault="00893D33" w:rsidP="00650134">
      <w:pPr>
        <w:pStyle w:val="Heading2"/>
        <w:jc w:val="both"/>
      </w:pPr>
      <w:r w:rsidRPr="00E323FD">
        <w:t>Process c</w:t>
      </w:r>
      <w:r w:rsidR="002E0976" w:rsidRPr="00E323FD">
        <w:t>ell 6 and 5</w:t>
      </w:r>
      <w:r w:rsidRPr="00E323FD">
        <w:t xml:space="preserve"> for 1 hour.</w:t>
      </w:r>
    </w:p>
    <w:p w14:paraId="59018C75" w14:textId="35A250FD" w:rsidR="002E0976" w:rsidRPr="002E0976" w:rsidRDefault="002E0976" w:rsidP="00650134">
      <w:pPr>
        <w:spacing w:line="276" w:lineRule="auto"/>
        <w:jc w:val="both"/>
      </w:pPr>
    </w:p>
    <w:p w14:paraId="5F4E994A" w14:textId="77777777" w:rsidR="00EC7060" w:rsidRDefault="00EC7060" w:rsidP="009B1D07">
      <w:pPr>
        <w:keepNext/>
        <w:tabs>
          <w:tab w:val="clear" w:pos="2250"/>
        </w:tabs>
        <w:spacing w:line="276" w:lineRule="auto"/>
      </w:pPr>
      <w:r>
        <w:rPr>
          <w:noProof/>
        </w:rPr>
        <w:drawing>
          <wp:inline distT="0" distB="0" distL="0" distR="0" wp14:anchorId="59862AFD" wp14:editId="1834CD52">
            <wp:extent cx="6400800" cy="22948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7">
                      <a:extLst>
                        <a:ext uri="{28A0092B-C50C-407E-A947-70E740481C1C}">
                          <a14:useLocalDpi xmlns:a14="http://schemas.microsoft.com/office/drawing/2010/main" val="0"/>
                        </a:ext>
                      </a:extLst>
                    </a:blip>
                    <a:stretch>
                      <a:fillRect/>
                    </a:stretch>
                  </pic:blipFill>
                  <pic:spPr>
                    <a:xfrm>
                      <a:off x="0" y="0"/>
                      <a:ext cx="6400800" cy="2294890"/>
                    </a:xfrm>
                    <a:prstGeom prst="rect">
                      <a:avLst/>
                    </a:prstGeom>
                  </pic:spPr>
                </pic:pic>
              </a:graphicData>
            </a:graphic>
          </wp:inline>
        </w:drawing>
      </w:r>
    </w:p>
    <w:p w14:paraId="655B9801" w14:textId="300BFED7" w:rsidR="00EC7060" w:rsidRDefault="00EC7060" w:rsidP="009B1D07">
      <w:pPr>
        <w:pStyle w:val="Caption"/>
        <w:spacing w:line="276" w:lineRule="auto"/>
        <w:jc w:val="center"/>
      </w:pPr>
      <w:bookmarkStart w:id="25" w:name="_Toc116556045"/>
      <w:r>
        <w:t xml:space="preserve">Figure </w:t>
      </w:r>
      <w:r w:rsidR="00544935">
        <w:fldChar w:fldCharType="begin"/>
      </w:r>
      <w:r w:rsidR="00544935">
        <w:instrText xml:space="preserve"> STYLEREF 1 \s </w:instrText>
      </w:r>
      <w:r w:rsidR="00544935">
        <w:fldChar w:fldCharType="separate"/>
      </w:r>
      <w:r w:rsidR="00FC5E82">
        <w:rPr>
          <w:noProof/>
        </w:rPr>
        <w:t>6</w:t>
      </w:r>
      <w:r w:rsidR="00544935">
        <w:rPr>
          <w:noProof/>
        </w:rPr>
        <w:fldChar w:fldCharType="end"/>
      </w:r>
      <w:r w:rsidR="00FC0AFF">
        <w:noBreakHyphen/>
      </w:r>
      <w:r w:rsidR="00544935">
        <w:fldChar w:fldCharType="begin"/>
      </w:r>
      <w:r w:rsidR="00544935">
        <w:instrText xml:space="preserve"> SEQ Figure \* alphabetic \s 1 </w:instrText>
      </w:r>
      <w:r w:rsidR="00544935">
        <w:fldChar w:fldCharType="separate"/>
      </w:r>
      <w:r w:rsidR="00FC5E82">
        <w:rPr>
          <w:noProof/>
        </w:rPr>
        <w:t>a</w:t>
      </w:r>
      <w:r w:rsidR="00544935">
        <w:rPr>
          <w:noProof/>
        </w:rPr>
        <w:fldChar w:fldCharType="end"/>
      </w:r>
      <w:r>
        <w:t xml:space="preserve">: </w:t>
      </w:r>
      <w:r w:rsidRPr="00BC4930">
        <w:t xml:space="preserve">Network Analyzer trace </w:t>
      </w:r>
      <w:r>
        <w:t>of Cell 6 and 5 ignited</w:t>
      </w:r>
      <w:bookmarkEnd w:id="25"/>
    </w:p>
    <w:p w14:paraId="0DBCC98C" w14:textId="18373CBA" w:rsidR="007F2D79" w:rsidRDefault="00BF66C1" w:rsidP="009B1D07">
      <w:pPr>
        <w:tabs>
          <w:tab w:val="clear" w:pos="2250"/>
        </w:tabs>
        <w:spacing w:line="276" w:lineRule="auto"/>
        <w:jc w:val="center"/>
      </w:pPr>
      <w:r w:rsidRPr="00D31178">
        <w:rPr>
          <w:noProof/>
        </w:rPr>
        <w:drawing>
          <wp:inline distT="0" distB="0" distL="0" distR="0" wp14:anchorId="04F7BF3C" wp14:editId="4E76C4A5">
            <wp:extent cx="4080037" cy="1828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6504" t="13399" r="2743" b="2784"/>
                    <a:stretch/>
                  </pic:blipFill>
                  <pic:spPr bwMode="auto">
                    <a:xfrm>
                      <a:off x="0" y="0"/>
                      <a:ext cx="4080037" cy="1828800"/>
                    </a:xfrm>
                    <a:prstGeom prst="rect">
                      <a:avLst/>
                    </a:prstGeom>
                    <a:ln>
                      <a:noFill/>
                    </a:ln>
                    <a:extLst>
                      <a:ext uri="{53640926-AAD7-44D8-BBD7-CCE9431645EC}">
                        <a14:shadowObscured xmlns:a14="http://schemas.microsoft.com/office/drawing/2010/main"/>
                      </a:ext>
                    </a:extLst>
                  </pic:spPr>
                </pic:pic>
              </a:graphicData>
            </a:graphic>
          </wp:inline>
        </w:drawing>
      </w:r>
    </w:p>
    <w:p w14:paraId="1A215D7A" w14:textId="7711E48A" w:rsidR="00BF66C1" w:rsidRDefault="00BF66C1" w:rsidP="009B1D07">
      <w:pPr>
        <w:pStyle w:val="Caption"/>
        <w:spacing w:line="276" w:lineRule="auto"/>
        <w:jc w:val="center"/>
      </w:pPr>
      <w:bookmarkStart w:id="26" w:name="_Toc116556046"/>
      <w:r>
        <w:t xml:space="preserve">Figure </w:t>
      </w:r>
      <w:r w:rsidR="00544935">
        <w:fldChar w:fldCharType="begin"/>
      </w:r>
      <w:r w:rsidR="00544935">
        <w:instrText xml:space="preserve"> STYLEREF 1 \s </w:instrText>
      </w:r>
      <w:r w:rsidR="00544935">
        <w:fldChar w:fldCharType="separate"/>
      </w:r>
      <w:r w:rsidR="00FC5E82">
        <w:rPr>
          <w:noProof/>
        </w:rPr>
        <w:t>6</w:t>
      </w:r>
      <w:r w:rsidR="00544935">
        <w:rPr>
          <w:noProof/>
        </w:rPr>
        <w:fldChar w:fldCharType="end"/>
      </w:r>
      <w:r w:rsidR="00FC0AFF">
        <w:noBreakHyphen/>
      </w:r>
      <w:r w:rsidR="00544935">
        <w:fldChar w:fldCharType="begin"/>
      </w:r>
      <w:r w:rsidR="00544935">
        <w:instrText xml:space="preserve"> SEQ Figure \* alphabetic \s 1 </w:instrText>
      </w:r>
      <w:r w:rsidR="00544935">
        <w:fldChar w:fldCharType="separate"/>
      </w:r>
      <w:r w:rsidR="00FC5E82">
        <w:rPr>
          <w:noProof/>
        </w:rPr>
        <w:t>b</w:t>
      </w:r>
      <w:r w:rsidR="00544935">
        <w:rPr>
          <w:noProof/>
        </w:rPr>
        <w:fldChar w:fldCharType="end"/>
      </w:r>
      <w:r>
        <w:t>: Frequency Shifts for Cell 6 and 5 ignited</w:t>
      </w:r>
      <w:bookmarkEnd w:id="26"/>
    </w:p>
    <w:p w14:paraId="365C50FE" w14:textId="77777777" w:rsidR="00BF66C1" w:rsidRDefault="00BF66C1" w:rsidP="009B1D07">
      <w:pPr>
        <w:tabs>
          <w:tab w:val="clear" w:pos="2250"/>
        </w:tabs>
        <w:spacing w:line="276" w:lineRule="auto"/>
        <w:rPr>
          <w:rFonts w:ascii="Lucida Bright" w:hAnsi="Lucida Bright" w:cs="Times"/>
          <w:b/>
          <w:sz w:val="28"/>
        </w:rPr>
      </w:pPr>
      <w:r>
        <w:br w:type="page"/>
      </w:r>
    </w:p>
    <w:p w14:paraId="034FC97F" w14:textId="115649DD" w:rsidR="007F2D79" w:rsidRPr="006771B3" w:rsidRDefault="007F2D79" w:rsidP="009B1D07">
      <w:pPr>
        <w:pStyle w:val="Heading1"/>
        <w:spacing w:line="276" w:lineRule="auto"/>
      </w:pPr>
      <w:bookmarkStart w:id="27" w:name="_Toc131590780"/>
      <w:r w:rsidRPr="006771B3">
        <w:t>Process Cell</w:t>
      </w:r>
      <w:r>
        <w:t>s</w:t>
      </w:r>
      <w:r w:rsidRPr="006771B3">
        <w:t xml:space="preserve"> </w:t>
      </w:r>
      <w:r>
        <w:t>4 and 3</w:t>
      </w:r>
      <w:bookmarkEnd w:id="27"/>
    </w:p>
    <w:p w14:paraId="26F1B048" w14:textId="77777777" w:rsidR="007F2D79" w:rsidRPr="00807B6C" w:rsidRDefault="007F2D79" w:rsidP="009B1D07">
      <w:pPr>
        <w:spacing w:line="276" w:lineRule="auto"/>
        <w:jc w:val="both"/>
      </w:pPr>
    </w:p>
    <w:p w14:paraId="5CF6DE67" w14:textId="26F92945" w:rsidR="00730ED6" w:rsidRPr="00CA190F" w:rsidRDefault="007F2D79" w:rsidP="00650134">
      <w:pPr>
        <w:spacing w:line="276" w:lineRule="auto"/>
        <w:jc w:val="both"/>
      </w:pPr>
      <w:r w:rsidRPr="006771B3">
        <w:rPr>
          <w:b/>
          <w:u w:val="single"/>
        </w:rPr>
        <w:t>NOTE:</w:t>
      </w:r>
      <w:r w:rsidR="00CF39CD">
        <w:rPr>
          <w:b/>
        </w:rPr>
        <w:t xml:space="preserve"> </w:t>
      </w:r>
      <w:r w:rsidR="002F6B74">
        <w:t>Ignite</w:t>
      </w:r>
      <w:r>
        <w:t xml:space="preserve"> plasma </w:t>
      </w:r>
      <w:r w:rsidR="002F6B74">
        <w:t xml:space="preserve">in </w:t>
      </w:r>
      <w:r>
        <w:t xml:space="preserve">cell </w:t>
      </w:r>
      <w:r w:rsidR="00554604">
        <w:t>4</w:t>
      </w:r>
      <w:r>
        <w:t xml:space="preserve"> </w:t>
      </w:r>
      <w:r w:rsidR="00554604">
        <w:t xml:space="preserve">by either turning off all RF power and igniting cell 4 directly in accordance with step </w:t>
      </w:r>
      <w:r w:rsidR="00071916">
        <w:fldChar w:fldCharType="begin"/>
      </w:r>
      <w:r w:rsidR="00071916">
        <w:instrText xml:space="preserve"> REF _Ref131591317 \r \h </w:instrText>
      </w:r>
      <w:r w:rsidR="00071916">
        <w:fldChar w:fldCharType="separate"/>
      </w:r>
      <w:r w:rsidR="00FC5E82">
        <w:t>7.2</w:t>
      </w:r>
      <w:r w:rsidR="00071916">
        <w:fldChar w:fldCharType="end"/>
      </w:r>
      <w:r w:rsidR="00554604">
        <w:t xml:space="preserve"> or</w:t>
      </w:r>
      <w:r w:rsidR="00071916">
        <w:t xml:space="preserve"> by</w:t>
      </w:r>
      <w:r w:rsidR="00554604">
        <w:t xml:space="preserve"> "walking" </w:t>
      </w:r>
      <w:r w:rsidR="008B741C">
        <w:t xml:space="preserve">the </w:t>
      </w:r>
      <w:r w:rsidR="00554604">
        <w:t xml:space="preserve">plasma from cell 5 in accordance with step </w:t>
      </w:r>
      <w:r w:rsidR="00554604">
        <w:fldChar w:fldCharType="begin"/>
      </w:r>
      <w:r w:rsidR="00554604">
        <w:instrText xml:space="preserve"> REF _Ref63846964 \r \h </w:instrText>
      </w:r>
      <w:r w:rsidR="00F77DEE">
        <w:instrText xml:space="preserve"> \* MERGEFORMAT </w:instrText>
      </w:r>
      <w:r w:rsidR="00554604">
        <w:fldChar w:fldCharType="separate"/>
      </w:r>
      <w:r w:rsidR="00FC5E82">
        <w:t>7.3</w:t>
      </w:r>
      <w:r w:rsidR="00554604">
        <w:fldChar w:fldCharType="end"/>
      </w:r>
      <w:r w:rsidR="00554604">
        <w:t>.</w:t>
      </w:r>
    </w:p>
    <w:p w14:paraId="746D94DD" w14:textId="77777777" w:rsidR="007F2D79" w:rsidRDefault="007F2D79" w:rsidP="00650134">
      <w:pPr>
        <w:spacing w:line="276" w:lineRule="auto"/>
        <w:jc w:val="both"/>
      </w:pPr>
    </w:p>
    <w:p w14:paraId="6AFD8D11" w14:textId="77777777" w:rsidR="004E694D" w:rsidRDefault="004E694D" w:rsidP="00650134">
      <w:pPr>
        <w:pStyle w:val="Heading2"/>
        <w:jc w:val="both"/>
      </w:pPr>
      <w:bookmarkStart w:id="28" w:name="_Ref63846952"/>
      <w:bookmarkStart w:id="29" w:name="_Ref131572887"/>
      <w:r>
        <w:t>Disable the RF interlock so that the RF system does not trip off while igniting or making adjustments to the plasma. Disable the RF interlocks by clicking on the In Band Interlock button about half way up the Plasma main screen on the right. Caution - the operator is now the interlock in the event of a coupler breakdown.</w:t>
      </w:r>
    </w:p>
    <w:p w14:paraId="1C19B6EB" w14:textId="77777777" w:rsidR="004E694D" w:rsidRDefault="004E694D" w:rsidP="00650134">
      <w:pPr>
        <w:pStyle w:val="Heading4"/>
        <w:numPr>
          <w:ilvl w:val="0"/>
          <w:numId w:val="0"/>
        </w:numPr>
        <w:jc w:val="both"/>
      </w:pPr>
    </w:p>
    <w:p w14:paraId="493DD2C3" w14:textId="4610DD67" w:rsidR="007F2D79" w:rsidRPr="00EC7060" w:rsidRDefault="00BE71B5" w:rsidP="00650134">
      <w:pPr>
        <w:pStyle w:val="Heading2"/>
        <w:jc w:val="both"/>
      </w:pPr>
      <w:bookmarkStart w:id="30" w:name="_Ref131591317"/>
      <w:r>
        <w:t xml:space="preserve">Optional: </w:t>
      </w:r>
      <w:r w:rsidR="00E17925">
        <w:t>If able to directly ignite cell 4</w:t>
      </w:r>
      <w:r>
        <w:t xml:space="preserve"> (step </w:t>
      </w:r>
      <w:r w:rsidR="00071916">
        <w:fldChar w:fldCharType="begin"/>
      </w:r>
      <w:r w:rsidR="00071916">
        <w:instrText xml:space="preserve"> REF _Ref131591343 \r \h </w:instrText>
      </w:r>
      <w:r w:rsidR="00071916">
        <w:fldChar w:fldCharType="separate"/>
      </w:r>
      <w:r w:rsidR="00FC5E82">
        <w:t>5.2</w:t>
      </w:r>
      <w:r w:rsidR="00071916">
        <w:fldChar w:fldCharType="end"/>
      </w:r>
      <w:r>
        <w:t xml:space="preserve"> was used)</w:t>
      </w:r>
      <w:r w:rsidR="00E17925">
        <w:t>, t</w:t>
      </w:r>
      <w:r w:rsidR="00554604">
        <w:t xml:space="preserve">urn off </w:t>
      </w:r>
      <w:r w:rsidR="00071916">
        <w:t xml:space="preserve">all </w:t>
      </w:r>
      <w:r w:rsidR="00554604">
        <w:t>RF power and ignite cell 4.</w:t>
      </w:r>
      <w:bookmarkEnd w:id="28"/>
      <w:bookmarkEnd w:id="29"/>
      <w:bookmarkEnd w:id="30"/>
    </w:p>
    <w:p w14:paraId="54F37B25" w14:textId="660FE1C0" w:rsidR="00554604" w:rsidRDefault="00554604" w:rsidP="00650134">
      <w:pPr>
        <w:pStyle w:val="Heading3"/>
      </w:pPr>
      <w:r>
        <w:t xml:space="preserve">Click the RF off button to turn off the plasma in </w:t>
      </w:r>
      <w:r w:rsidR="00071916">
        <w:t xml:space="preserve">both </w:t>
      </w:r>
      <w:r>
        <w:t>cells 5 and 6.</w:t>
      </w:r>
    </w:p>
    <w:p w14:paraId="17F8E3F7" w14:textId="76A5820A" w:rsidR="00554604" w:rsidRDefault="00735FF8" w:rsidP="00650134">
      <w:pPr>
        <w:pStyle w:val="Heading3"/>
      </w:pPr>
      <w:r>
        <w:t xml:space="preserve">Set </w:t>
      </w:r>
      <w:r w:rsidR="00B609D3">
        <w:t>a RF source to the cell 4 mode</w:t>
      </w:r>
      <w:r w:rsidR="00562B4F">
        <w:t xml:space="preserve"> {1911 MHz}</w:t>
      </w:r>
      <w:r w:rsidR="00B609D3">
        <w:t>, turn on the source</w:t>
      </w:r>
      <w:r>
        <w:t xml:space="preserve">, and increase </w:t>
      </w:r>
      <w:r w:rsidR="00B609D3">
        <w:t>power</w:t>
      </w:r>
      <w:r>
        <w:t xml:space="preserve"> until cell 4 ignites</w:t>
      </w:r>
      <w:r w:rsidR="00554604">
        <w:t>.</w:t>
      </w:r>
    </w:p>
    <w:p w14:paraId="424E30E7" w14:textId="7FFACDE9" w:rsidR="00554604" w:rsidRDefault="00554604" w:rsidP="00650134">
      <w:pPr>
        <w:pStyle w:val="Heading3"/>
      </w:pPr>
      <w:r>
        <w:t xml:space="preserve">Adjust </w:t>
      </w:r>
      <w:r w:rsidR="00B609D3">
        <w:t>the power</w:t>
      </w:r>
      <w:r>
        <w:t xml:space="preserve"> as needed in cell 4 to </w:t>
      </w:r>
      <w:r w:rsidR="009B1D07">
        <w:t>approximately 2-3 W</w:t>
      </w:r>
      <w:r>
        <w:t>.</w:t>
      </w:r>
    </w:p>
    <w:p w14:paraId="3D86264A" w14:textId="77777777" w:rsidR="007F2D79" w:rsidRPr="00893D33" w:rsidRDefault="007F2D79" w:rsidP="00650134">
      <w:pPr>
        <w:spacing w:line="276" w:lineRule="auto"/>
        <w:jc w:val="both"/>
      </w:pPr>
    </w:p>
    <w:p w14:paraId="5E77C40A" w14:textId="37D71044" w:rsidR="007F2D79" w:rsidRPr="00EC7060" w:rsidRDefault="00E17925" w:rsidP="00650134">
      <w:pPr>
        <w:pStyle w:val="Heading2"/>
        <w:jc w:val="both"/>
      </w:pPr>
      <w:bookmarkStart w:id="31" w:name="_Ref63846964"/>
      <w:r>
        <w:t xml:space="preserve">If unable to directly ignite cell 4, walk plasma to </w:t>
      </w:r>
      <w:r w:rsidR="00554604">
        <w:t xml:space="preserve">cell 4 </w:t>
      </w:r>
      <w:r>
        <w:t>from</w:t>
      </w:r>
      <w:r w:rsidR="00554604">
        <w:t xml:space="preserve"> cell 5</w:t>
      </w:r>
      <w:bookmarkEnd w:id="31"/>
      <w:r w:rsidR="00554604">
        <w:t>.</w:t>
      </w:r>
    </w:p>
    <w:p w14:paraId="0429BB9D" w14:textId="6F39A3BD" w:rsidR="007F2D79" w:rsidRDefault="00554604" w:rsidP="00650134">
      <w:pPr>
        <w:pStyle w:val="Heading3"/>
      </w:pPr>
      <w:r>
        <w:t xml:space="preserve">Decrease </w:t>
      </w:r>
      <w:r w:rsidR="00B609D3">
        <w:t xml:space="preserve">the power in the cell 6 mode </w:t>
      </w:r>
      <w:r w:rsidR="00562B4F" w:rsidRPr="00E323FD">
        <w:t>{1971 MHz}</w:t>
      </w:r>
      <w:r w:rsidR="00562B4F">
        <w:t xml:space="preserve"> </w:t>
      </w:r>
      <w:r w:rsidR="00B609D3">
        <w:t>to -10 dB and turn off the RF power from that source.</w:t>
      </w:r>
    </w:p>
    <w:p w14:paraId="77B7CAC6" w14:textId="02861265" w:rsidR="00554604" w:rsidRDefault="00B609D3" w:rsidP="00650134">
      <w:pPr>
        <w:pStyle w:val="Heading3"/>
      </w:pPr>
      <w:r>
        <w:t>Decrease the</w:t>
      </w:r>
      <w:r w:rsidR="00554604">
        <w:t xml:space="preserve"> power </w:t>
      </w:r>
      <w:r>
        <w:t>in cell 5</w:t>
      </w:r>
      <w:r w:rsidR="00071916">
        <w:t xml:space="preserve"> mode {1937 MHz}</w:t>
      </w:r>
      <w:r>
        <w:t xml:space="preserve"> until</w:t>
      </w:r>
      <w:r w:rsidR="00071916">
        <w:t xml:space="preserve"> it</w:t>
      </w:r>
      <w:r>
        <w:t xml:space="preserve"> </w:t>
      </w:r>
      <w:r w:rsidR="00554604">
        <w:t xml:space="preserve">is </w:t>
      </w:r>
      <w:r w:rsidR="009B1D07">
        <w:t>approximately 2-3 W</w:t>
      </w:r>
      <w:r w:rsidR="00554604">
        <w:t>.</w:t>
      </w:r>
    </w:p>
    <w:p w14:paraId="6057E453" w14:textId="0B6DADE9" w:rsidR="00554604" w:rsidRDefault="00554604" w:rsidP="00650134">
      <w:pPr>
        <w:pStyle w:val="Heading3"/>
      </w:pPr>
      <w:r>
        <w:t xml:space="preserve">Set </w:t>
      </w:r>
      <w:r w:rsidR="00902FE0">
        <w:t xml:space="preserve">the other RF source to the cell 4 </w:t>
      </w:r>
      <w:r w:rsidR="00902FE0" w:rsidRPr="00902FE0">
        <w:t xml:space="preserve">mode </w:t>
      </w:r>
      <w:r w:rsidRPr="00902FE0">
        <w:t>{191</w:t>
      </w:r>
      <w:r w:rsidR="00902FE0" w:rsidRPr="00902FE0">
        <w:t>1</w:t>
      </w:r>
      <w:r w:rsidRPr="00902FE0">
        <w:t xml:space="preserve"> MHz}</w:t>
      </w:r>
      <w:r w:rsidR="00902FE0" w:rsidRPr="00902FE0">
        <w:t>.</w:t>
      </w:r>
      <w:r w:rsidR="00902FE0">
        <w:t xml:space="preserve"> Adjust the amplitude slider to -10 dB and t</w:t>
      </w:r>
      <w:r w:rsidR="002F6B74">
        <w:t>urn on</w:t>
      </w:r>
      <w:r w:rsidR="00902FE0">
        <w:t xml:space="preserve"> the</w:t>
      </w:r>
      <w:r w:rsidR="002F6B74">
        <w:t xml:space="preserve"> RF </w:t>
      </w:r>
      <w:r w:rsidR="00902FE0">
        <w:t>source</w:t>
      </w:r>
      <w:r w:rsidR="002F6B74">
        <w:t>.</w:t>
      </w:r>
    </w:p>
    <w:p w14:paraId="34B190F8" w14:textId="601FF01B" w:rsidR="00F65951" w:rsidRDefault="00902FE0" w:rsidP="00650134">
      <w:pPr>
        <w:pStyle w:val="Heading3"/>
      </w:pPr>
      <w:r>
        <w:t>Slowly i</w:t>
      </w:r>
      <w:r w:rsidR="002F6B74">
        <w:t xml:space="preserve">ncrease </w:t>
      </w:r>
      <w:r>
        <w:t xml:space="preserve">the power until plasma is ignited in </w:t>
      </w:r>
      <w:r w:rsidR="002F6B74">
        <w:t>cell 4</w:t>
      </w:r>
      <w:r w:rsidR="00F65951">
        <w:t>.</w:t>
      </w:r>
    </w:p>
    <w:p w14:paraId="5FAE08AD" w14:textId="5D6F6437" w:rsidR="400ACC40" w:rsidRDefault="00902FE0" w:rsidP="00650134">
      <w:pPr>
        <w:pStyle w:val="Heading3"/>
      </w:pPr>
      <w:r>
        <w:t>Slowly decrease cell 5 power to -10 dB or lower and turn off the RF for that channel</w:t>
      </w:r>
      <w:r w:rsidR="400ACC40">
        <w:t>.</w:t>
      </w:r>
    </w:p>
    <w:p w14:paraId="70FF26A3" w14:textId="59781F12" w:rsidR="002F6B74" w:rsidRPr="002F6B74" w:rsidRDefault="00F65951" w:rsidP="00650134">
      <w:pPr>
        <w:pStyle w:val="Heading3"/>
      </w:pPr>
      <w:r>
        <w:t xml:space="preserve">Adjust </w:t>
      </w:r>
      <w:r w:rsidR="00902FE0">
        <w:t>the power</w:t>
      </w:r>
      <w:r>
        <w:t xml:space="preserve"> as needed in cell 4 to </w:t>
      </w:r>
      <w:r w:rsidR="009B1D07">
        <w:t>approximately 2-3 W</w:t>
      </w:r>
      <w:r w:rsidR="002F6B74">
        <w:t>.</w:t>
      </w:r>
    </w:p>
    <w:p w14:paraId="575A8A6B" w14:textId="1FD6D0CE" w:rsidR="007F2D79" w:rsidRDefault="007F2D79" w:rsidP="00650134">
      <w:pPr>
        <w:spacing w:line="276" w:lineRule="auto"/>
        <w:jc w:val="both"/>
      </w:pPr>
    </w:p>
    <w:p w14:paraId="477D02C3" w14:textId="6863590A" w:rsidR="007F2D79" w:rsidRDefault="007F2D79" w:rsidP="00650134">
      <w:pPr>
        <w:pStyle w:val="Heading2"/>
        <w:jc w:val="both"/>
      </w:pPr>
      <w:r>
        <w:t xml:space="preserve">Ignite plasma in cell </w:t>
      </w:r>
      <w:r w:rsidR="002F6B74">
        <w:t>3</w:t>
      </w:r>
      <w:r>
        <w:t>.</w:t>
      </w:r>
    </w:p>
    <w:p w14:paraId="21DFCF27" w14:textId="6EE2953C" w:rsidR="007F2D79" w:rsidRPr="00A3059E" w:rsidRDefault="00F764B5" w:rsidP="00650134">
      <w:pPr>
        <w:pStyle w:val="Heading3"/>
      </w:pPr>
      <w:r>
        <w:t xml:space="preserve">Set </w:t>
      </w:r>
      <w:r w:rsidR="00902FE0">
        <w:t>the other RF source to the cell 3 mode</w:t>
      </w:r>
      <w:r w:rsidR="007F2D79">
        <w:t xml:space="preserve"> </w:t>
      </w:r>
      <w:r w:rsidR="007F2D79" w:rsidRPr="00902FE0">
        <w:t>{193</w:t>
      </w:r>
      <w:r w:rsidR="00902FE0" w:rsidRPr="00902FE0">
        <w:t>7</w:t>
      </w:r>
      <w:r w:rsidR="007F2D79" w:rsidRPr="00902FE0">
        <w:t xml:space="preserve"> MHz}</w:t>
      </w:r>
      <w:r w:rsidR="00902FE0" w:rsidRPr="00902FE0">
        <w:t>.</w:t>
      </w:r>
      <w:r w:rsidR="00902FE0">
        <w:t xml:space="preserve"> Adjust the amplitude slider to -10 dB and turn on the RF source.</w:t>
      </w:r>
    </w:p>
    <w:p w14:paraId="221ADC9E" w14:textId="77BB80FC" w:rsidR="007F2D79" w:rsidRDefault="00902FE0" w:rsidP="00650134">
      <w:pPr>
        <w:pStyle w:val="Heading3"/>
      </w:pPr>
      <w:r>
        <w:t>Slowly i</w:t>
      </w:r>
      <w:r w:rsidR="007F2D79">
        <w:t xml:space="preserve">ncrease </w:t>
      </w:r>
      <w:r>
        <w:t xml:space="preserve">the power </w:t>
      </w:r>
      <w:r w:rsidR="007F2D79">
        <w:t>until</w:t>
      </w:r>
      <w:r>
        <w:t xml:space="preserve"> plasma</w:t>
      </w:r>
      <w:r w:rsidR="007F2D79">
        <w:t xml:space="preserve"> is ignited</w:t>
      </w:r>
      <w:r>
        <w:t xml:space="preserve"> in cell 3</w:t>
      </w:r>
      <w:r w:rsidR="007F2D79">
        <w:t>.</w:t>
      </w:r>
    </w:p>
    <w:p w14:paraId="1FB481B1" w14:textId="07687F74" w:rsidR="007F2D79" w:rsidRDefault="007F2D79" w:rsidP="00650134">
      <w:pPr>
        <w:spacing w:line="276" w:lineRule="auto"/>
        <w:jc w:val="both"/>
      </w:pPr>
    </w:p>
    <w:p w14:paraId="70CDF2BB" w14:textId="65070AFF" w:rsidR="00F65951" w:rsidRPr="00EC7060" w:rsidRDefault="00F65951" w:rsidP="00650134">
      <w:pPr>
        <w:pStyle w:val="Heading2"/>
        <w:jc w:val="both"/>
      </w:pPr>
      <w:r>
        <w:t xml:space="preserve">Adjust power </w:t>
      </w:r>
      <w:r w:rsidR="00902FE0">
        <w:t xml:space="preserve">in both cells </w:t>
      </w:r>
      <w:r>
        <w:t xml:space="preserve">as needed to a total of approximately </w:t>
      </w:r>
      <w:r w:rsidRPr="00902FE0">
        <w:t>10 W</w:t>
      </w:r>
      <w:r>
        <w:t xml:space="preserve"> to the cavity.</w:t>
      </w:r>
    </w:p>
    <w:p w14:paraId="6527AC8C" w14:textId="77777777" w:rsidR="006B6B52" w:rsidRPr="006B6B52" w:rsidRDefault="006B6B52" w:rsidP="00650134">
      <w:pPr>
        <w:spacing w:line="276" w:lineRule="auto"/>
        <w:jc w:val="both"/>
      </w:pPr>
    </w:p>
    <w:p w14:paraId="3E1368D3" w14:textId="77777777" w:rsidR="006B6B52" w:rsidRPr="00EC7060" w:rsidRDefault="006B6B52" w:rsidP="00650134">
      <w:pPr>
        <w:pStyle w:val="Heading2"/>
        <w:jc w:val="both"/>
      </w:pPr>
      <w:r>
        <w:t xml:space="preserve">Optional: </w:t>
      </w:r>
      <w:r w:rsidRPr="00EC7060">
        <w:t>Increment Freq 1 and</w:t>
      </w:r>
      <w:r>
        <w:t>/or</w:t>
      </w:r>
      <w:r w:rsidRPr="00EC7060">
        <w:t xml:space="preserve"> Freq 2 by </w:t>
      </w:r>
      <w:r>
        <w:t xml:space="preserve">0.1 - </w:t>
      </w:r>
      <w:r w:rsidRPr="00EC7060">
        <w:t>0.4 MHz to increase the plasma density.</w:t>
      </w:r>
    </w:p>
    <w:p w14:paraId="09A94B0F" w14:textId="77777777" w:rsidR="006B6B52" w:rsidRDefault="006B6B52" w:rsidP="00650134">
      <w:pPr>
        <w:spacing w:line="276" w:lineRule="auto"/>
        <w:jc w:val="both"/>
      </w:pPr>
    </w:p>
    <w:p w14:paraId="45179A02" w14:textId="77777777" w:rsidR="00071916" w:rsidRDefault="00071916" w:rsidP="00071916">
      <w:pPr>
        <w:pStyle w:val="Heading2"/>
        <w:jc w:val="both"/>
      </w:pPr>
      <w:r w:rsidRPr="003776DE">
        <w:t>If the interlock value is stable, set the interlock upper and lower values</w:t>
      </w:r>
      <w:r>
        <w:t xml:space="preserve"> and enable the interlocks:</w:t>
      </w:r>
    </w:p>
    <w:p w14:paraId="357C24C8" w14:textId="77777777" w:rsidR="00071916" w:rsidRPr="00494CF2" w:rsidRDefault="00071916" w:rsidP="00071916">
      <w:pPr>
        <w:pStyle w:val="Heading3"/>
      </w:pPr>
      <w:r w:rsidRPr="00494CF2">
        <w:t>On the plasma main program click the button marked “Set RF interlock Plasma ON”</w:t>
      </w:r>
      <w:r>
        <w:t xml:space="preserve"> to</w:t>
      </w:r>
      <w:r w:rsidRPr="00494CF2">
        <w:t xml:space="preserve"> set the upper and lower range of the plasma interlock to plus and minus 1.5 </w:t>
      </w:r>
      <w:proofErr w:type="spellStart"/>
      <w:r w:rsidRPr="00494CF2">
        <w:t>dB.</w:t>
      </w:r>
      <w:proofErr w:type="spellEnd"/>
      <w:r>
        <w:t xml:space="preserve"> </w:t>
      </w:r>
      <w:r w:rsidRPr="00494CF2">
        <w:t xml:space="preserve">The value of 1.5 dB can be adjusted by changing the value in the Plasma </w:t>
      </w:r>
      <w:proofErr w:type="gramStart"/>
      <w:r w:rsidRPr="00494CF2">
        <w:t>On</w:t>
      </w:r>
      <w:proofErr w:type="gramEnd"/>
      <w:r w:rsidRPr="00494CF2">
        <w:t xml:space="preserve"> Offset variable.</w:t>
      </w:r>
    </w:p>
    <w:p w14:paraId="769BCF44" w14:textId="77777777" w:rsidR="00071916" w:rsidRDefault="00071916" w:rsidP="00071916">
      <w:pPr>
        <w:pStyle w:val="Heading3"/>
      </w:pPr>
      <w:r>
        <w:t>Update the Pf/Pt (dB) graph y-axis to match the Interlock upper and lower values. Verify that the Pf/Pt graph is stable within the interlock band.</w:t>
      </w:r>
    </w:p>
    <w:p w14:paraId="526B4FE6" w14:textId="77777777" w:rsidR="00071916" w:rsidRPr="00494CF2" w:rsidRDefault="00071916" w:rsidP="00071916">
      <w:pPr>
        <w:pStyle w:val="Heading3"/>
      </w:pPr>
      <w:r w:rsidRPr="00494CF2">
        <w:t xml:space="preserve">Click on the </w:t>
      </w:r>
      <w:r>
        <w:t>I</w:t>
      </w:r>
      <w:r w:rsidRPr="00494CF2">
        <w:t xml:space="preserve">n </w:t>
      </w:r>
      <w:r>
        <w:t>B</w:t>
      </w:r>
      <w:r w:rsidRPr="00494CF2">
        <w:t xml:space="preserve">and </w:t>
      </w:r>
      <w:r>
        <w:t>I</w:t>
      </w:r>
      <w:r w:rsidRPr="00494CF2">
        <w:t xml:space="preserve">nterlock </w:t>
      </w:r>
      <w:r>
        <w:t>E</w:t>
      </w:r>
      <w:r w:rsidRPr="00494CF2">
        <w:t>nable button to enable the interlock.</w:t>
      </w:r>
    </w:p>
    <w:p w14:paraId="79E50F7B" w14:textId="77777777" w:rsidR="00071916" w:rsidRPr="003776DE" w:rsidRDefault="00071916" w:rsidP="00071916">
      <w:pPr>
        <w:spacing w:line="276" w:lineRule="auto"/>
      </w:pPr>
    </w:p>
    <w:p w14:paraId="22BAA190" w14:textId="528EC015" w:rsidR="007F2D79" w:rsidRPr="00902FE0" w:rsidRDefault="007F2D79" w:rsidP="00650134">
      <w:pPr>
        <w:pStyle w:val="Heading2"/>
        <w:jc w:val="both"/>
      </w:pPr>
      <w:r w:rsidRPr="00902FE0">
        <w:t xml:space="preserve">Process cell </w:t>
      </w:r>
      <w:r w:rsidR="00F764B5" w:rsidRPr="00902FE0">
        <w:t>4</w:t>
      </w:r>
      <w:r w:rsidRPr="00902FE0">
        <w:t xml:space="preserve"> and </w:t>
      </w:r>
      <w:r w:rsidR="00F764B5" w:rsidRPr="00902FE0">
        <w:t>3</w:t>
      </w:r>
      <w:r w:rsidRPr="00902FE0">
        <w:t xml:space="preserve"> for 1 hour.</w:t>
      </w:r>
    </w:p>
    <w:p w14:paraId="6B2F0861" w14:textId="77777777" w:rsidR="00763FEF" w:rsidRDefault="00763FEF" w:rsidP="009B1D07">
      <w:pPr>
        <w:tabs>
          <w:tab w:val="clear" w:pos="2250"/>
        </w:tabs>
        <w:spacing w:line="276" w:lineRule="auto"/>
      </w:pPr>
      <w:r>
        <w:br w:type="page"/>
      </w:r>
    </w:p>
    <w:p w14:paraId="23656861" w14:textId="61D95F6F" w:rsidR="002D04F5" w:rsidRDefault="002D04F5" w:rsidP="009B1D07">
      <w:pPr>
        <w:keepNext/>
        <w:spacing w:line="276" w:lineRule="auto"/>
      </w:pPr>
      <w:r>
        <w:rPr>
          <w:noProof/>
        </w:rPr>
        <w:drawing>
          <wp:inline distT="0" distB="0" distL="0" distR="0" wp14:anchorId="7F352806" wp14:editId="5F41D74B">
            <wp:extent cx="6400800" cy="22987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19">
                      <a:extLst>
                        <a:ext uri="{28A0092B-C50C-407E-A947-70E740481C1C}">
                          <a14:useLocalDpi xmlns:a14="http://schemas.microsoft.com/office/drawing/2010/main" val="0"/>
                        </a:ext>
                      </a:extLst>
                    </a:blip>
                    <a:stretch>
                      <a:fillRect/>
                    </a:stretch>
                  </pic:blipFill>
                  <pic:spPr>
                    <a:xfrm>
                      <a:off x="0" y="0"/>
                      <a:ext cx="6400800" cy="2298700"/>
                    </a:xfrm>
                    <a:prstGeom prst="rect">
                      <a:avLst/>
                    </a:prstGeom>
                  </pic:spPr>
                </pic:pic>
              </a:graphicData>
            </a:graphic>
          </wp:inline>
        </w:drawing>
      </w:r>
    </w:p>
    <w:p w14:paraId="54C33098" w14:textId="724637EF" w:rsidR="002D04F5" w:rsidRDefault="002D04F5" w:rsidP="009B1D07">
      <w:pPr>
        <w:pStyle w:val="Caption"/>
        <w:spacing w:line="276" w:lineRule="auto"/>
        <w:jc w:val="center"/>
      </w:pPr>
      <w:bookmarkStart w:id="32" w:name="_Toc116556047"/>
      <w:r>
        <w:t xml:space="preserve">Figure </w:t>
      </w:r>
      <w:r w:rsidR="00544935">
        <w:fldChar w:fldCharType="begin"/>
      </w:r>
      <w:r w:rsidR="00544935">
        <w:instrText xml:space="preserve"> STYLEREF 1 \s </w:instrText>
      </w:r>
      <w:r w:rsidR="00544935">
        <w:fldChar w:fldCharType="separate"/>
      </w:r>
      <w:r w:rsidR="00FC5E82">
        <w:rPr>
          <w:noProof/>
        </w:rPr>
        <w:t>7</w:t>
      </w:r>
      <w:r w:rsidR="00544935">
        <w:rPr>
          <w:noProof/>
        </w:rPr>
        <w:fldChar w:fldCharType="end"/>
      </w:r>
      <w:r w:rsidR="00FC0AFF">
        <w:noBreakHyphen/>
      </w:r>
      <w:r w:rsidR="00544935">
        <w:fldChar w:fldCharType="begin"/>
      </w:r>
      <w:r w:rsidR="00544935">
        <w:instrText xml:space="preserve"> SEQ Figure \* alphabetic \s 1 </w:instrText>
      </w:r>
      <w:r w:rsidR="00544935">
        <w:fldChar w:fldCharType="separate"/>
      </w:r>
      <w:r w:rsidR="00FC5E82">
        <w:rPr>
          <w:noProof/>
        </w:rPr>
        <w:t>a</w:t>
      </w:r>
      <w:r w:rsidR="00544935">
        <w:rPr>
          <w:noProof/>
        </w:rPr>
        <w:fldChar w:fldCharType="end"/>
      </w:r>
      <w:r>
        <w:t xml:space="preserve">: </w:t>
      </w:r>
      <w:r w:rsidRPr="004B4934">
        <w:t xml:space="preserve">Network Analyzer trace of Cell </w:t>
      </w:r>
      <w:r>
        <w:t>4</w:t>
      </w:r>
      <w:r w:rsidRPr="004B4934">
        <w:t xml:space="preserve"> and </w:t>
      </w:r>
      <w:r>
        <w:t>3</w:t>
      </w:r>
      <w:r w:rsidRPr="004B4934">
        <w:t xml:space="preserve"> ignited</w:t>
      </w:r>
      <w:bookmarkEnd w:id="32"/>
    </w:p>
    <w:p w14:paraId="31E4437A" w14:textId="6AA4ACB9" w:rsidR="003C0103" w:rsidRDefault="003C0103" w:rsidP="009B1D07">
      <w:pPr>
        <w:tabs>
          <w:tab w:val="clear" w:pos="2250"/>
        </w:tabs>
        <w:spacing w:line="276" w:lineRule="auto"/>
        <w:jc w:val="center"/>
      </w:pPr>
      <w:r w:rsidRPr="002B5D03">
        <w:rPr>
          <w:noProof/>
        </w:rPr>
        <w:drawing>
          <wp:inline distT="0" distB="0" distL="0" distR="0" wp14:anchorId="3F655096" wp14:editId="2CD173D8">
            <wp:extent cx="4429855" cy="1958975"/>
            <wp:effectExtent l="0" t="0" r="889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6866" t="13398" r="2786" b="3631"/>
                    <a:stretch/>
                  </pic:blipFill>
                  <pic:spPr bwMode="auto">
                    <a:xfrm>
                      <a:off x="0" y="0"/>
                      <a:ext cx="4432580" cy="1960180"/>
                    </a:xfrm>
                    <a:prstGeom prst="rect">
                      <a:avLst/>
                    </a:prstGeom>
                    <a:ln>
                      <a:noFill/>
                    </a:ln>
                    <a:extLst>
                      <a:ext uri="{53640926-AAD7-44D8-BBD7-CCE9431645EC}">
                        <a14:shadowObscured xmlns:a14="http://schemas.microsoft.com/office/drawing/2010/main"/>
                      </a:ext>
                    </a:extLst>
                  </pic:spPr>
                </pic:pic>
              </a:graphicData>
            </a:graphic>
          </wp:inline>
        </w:drawing>
      </w:r>
    </w:p>
    <w:p w14:paraId="4A83260D" w14:textId="0ABC8515" w:rsidR="003C0103" w:rsidRDefault="003C0103" w:rsidP="009B1D07">
      <w:pPr>
        <w:pStyle w:val="Caption"/>
        <w:spacing w:line="276" w:lineRule="auto"/>
        <w:jc w:val="center"/>
      </w:pPr>
      <w:bookmarkStart w:id="33" w:name="_Toc116556048"/>
      <w:r>
        <w:t xml:space="preserve">Figure </w:t>
      </w:r>
      <w:r w:rsidR="00544935">
        <w:fldChar w:fldCharType="begin"/>
      </w:r>
      <w:r w:rsidR="00544935">
        <w:instrText xml:space="preserve"> STYLEREF 1 \s </w:instrText>
      </w:r>
      <w:r w:rsidR="00544935">
        <w:fldChar w:fldCharType="separate"/>
      </w:r>
      <w:r w:rsidR="00FC5E82">
        <w:rPr>
          <w:noProof/>
        </w:rPr>
        <w:t>7</w:t>
      </w:r>
      <w:r w:rsidR="00544935">
        <w:rPr>
          <w:noProof/>
        </w:rPr>
        <w:fldChar w:fldCharType="end"/>
      </w:r>
      <w:r w:rsidR="00FC0AFF">
        <w:noBreakHyphen/>
      </w:r>
      <w:r w:rsidR="00544935">
        <w:fldChar w:fldCharType="begin"/>
      </w:r>
      <w:r w:rsidR="00544935">
        <w:instrText xml:space="preserve"> SEQ Figure \* alphabetic \s 1 </w:instrText>
      </w:r>
      <w:r w:rsidR="00544935">
        <w:fldChar w:fldCharType="separate"/>
      </w:r>
      <w:r w:rsidR="00FC5E82">
        <w:rPr>
          <w:noProof/>
        </w:rPr>
        <w:t>b</w:t>
      </w:r>
      <w:r w:rsidR="00544935">
        <w:rPr>
          <w:noProof/>
        </w:rPr>
        <w:fldChar w:fldCharType="end"/>
      </w:r>
      <w:r>
        <w:t>: Frequency Shifts for Cell 4 and 3 ignited</w:t>
      </w:r>
      <w:bookmarkEnd w:id="33"/>
    </w:p>
    <w:p w14:paraId="0223AC1D" w14:textId="60B8F036" w:rsidR="0047552C" w:rsidRDefault="0047552C" w:rsidP="009B1D07">
      <w:pPr>
        <w:tabs>
          <w:tab w:val="clear" w:pos="2250"/>
        </w:tabs>
        <w:spacing w:line="276" w:lineRule="auto"/>
      </w:pPr>
      <w:r>
        <w:br w:type="page"/>
      </w:r>
    </w:p>
    <w:p w14:paraId="11757AEC" w14:textId="78E64CB0" w:rsidR="0047552C" w:rsidRPr="006771B3" w:rsidRDefault="0047552C" w:rsidP="009B1D07">
      <w:pPr>
        <w:pStyle w:val="Heading1"/>
        <w:spacing w:line="276" w:lineRule="auto"/>
      </w:pPr>
      <w:bookmarkStart w:id="34" w:name="_Toc131590781"/>
      <w:r w:rsidRPr="006771B3">
        <w:t>Process Cell</w:t>
      </w:r>
      <w:r>
        <w:t>s</w:t>
      </w:r>
      <w:r w:rsidRPr="006771B3">
        <w:t xml:space="preserve"> </w:t>
      </w:r>
      <w:r>
        <w:t>2 and 1</w:t>
      </w:r>
      <w:bookmarkEnd w:id="34"/>
    </w:p>
    <w:p w14:paraId="62F95B0B" w14:textId="77777777" w:rsidR="0047552C" w:rsidRPr="00807B6C" w:rsidRDefault="0047552C" w:rsidP="009B1D07">
      <w:pPr>
        <w:spacing w:line="276" w:lineRule="auto"/>
      </w:pPr>
    </w:p>
    <w:p w14:paraId="6D6658EB" w14:textId="34D8873C" w:rsidR="00DE2B3B" w:rsidRPr="00DE2B3B" w:rsidRDefault="006B6B52" w:rsidP="00650134">
      <w:pPr>
        <w:spacing w:line="276" w:lineRule="auto"/>
        <w:jc w:val="both"/>
      </w:pPr>
      <w:r w:rsidRPr="006771B3">
        <w:rPr>
          <w:b/>
          <w:u w:val="single"/>
        </w:rPr>
        <w:t>NOTE:</w:t>
      </w:r>
      <w:r w:rsidR="00FD5160">
        <w:rPr>
          <w:b/>
          <w:u w:val="single"/>
        </w:rPr>
        <w:t xml:space="preserve"> </w:t>
      </w:r>
      <w:r w:rsidR="00DE2B3B">
        <w:t>If unable to ignite plasma in cell 1, the frequency used for cell 1 (0π/7) may need to be adjusted.</w:t>
      </w:r>
      <w:r w:rsidR="00CF39CD">
        <w:t xml:space="preserve"> </w:t>
      </w:r>
      <w:r w:rsidR="00DE2B3B">
        <w:t xml:space="preserve">Review the data collected during the phase shifter determination and select a different frequency </w:t>
      </w:r>
      <w:r w:rsidR="007E4B20">
        <w:t>for the 0π/7 mode in accordance with PLACLN-PR-CAV-PHASE.</w:t>
      </w:r>
    </w:p>
    <w:p w14:paraId="49313A31" w14:textId="77777777" w:rsidR="0047552C" w:rsidRDefault="0047552C" w:rsidP="00650134">
      <w:pPr>
        <w:spacing w:line="276" w:lineRule="auto"/>
        <w:jc w:val="both"/>
      </w:pPr>
    </w:p>
    <w:p w14:paraId="6F302424" w14:textId="77777777" w:rsidR="004E694D" w:rsidRDefault="004E694D" w:rsidP="00650134">
      <w:pPr>
        <w:pStyle w:val="Heading2"/>
        <w:jc w:val="both"/>
      </w:pPr>
      <w:r>
        <w:t>Disable the RF interlock so that the RF system does not trip off while igniting or making adjustments to the plasma. Disable the RF interlocks by clicking on the In Band Interlock button about half way up the Plasma main screen on the right. Caution - the operator is now the interlock in the event of a coupler breakdown.</w:t>
      </w:r>
    </w:p>
    <w:p w14:paraId="24E76D5E" w14:textId="77777777" w:rsidR="004E694D" w:rsidRDefault="004E694D" w:rsidP="00650134">
      <w:pPr>
        <w:pStyle w:val="Heading4"/>
        <w:numPr>
          <w:ilvl w:val="0"/>
          <w:numId w:val="0"/>
        </w:numPr>
        <w:jc w:val="both"/>
      </w:pPr>
    </w:p>
    <w:p w14:paraId="4DDB996F" w14:textId="684A3359" w:rsidR="002D5EB2" w:rsidRPr="00EC7060" w:rsidRDefault="002D5EB2" w:rsidP="00650134">
      <w:pPr>
        <w:pStyle w:val="Heading2"/>
        <w:jc w:val="both"/>
      </w:pPr>
      <w:r w:rsidRPr="00EC7060">
        <w:t xml:space="preserve">Ignite plasma in cell </w:t>
      </w:r>
      <w:r>
        <w:t>2</w:t>
      </w:r>
      <w:r w:rsidRPr="00EC7060">
        <w:t>.</w:t>
      </w:r>
    </w:p>
    <w:p w14:paraId="7530CCD8" w14:textId="6035D43B" w:rsidR="008E6B6E" w:rsidRDefault="008E6B6E" w:rsidP="00650134">
      <w:pPr>
        <w:pStyle w:val="Heading3"/>
      </w:pPr>
      <w:r>
        <w:t xml:space="preserve">Decrease </w:t>
      </w:r>
      <w:r>
        <w:t>the power in the cell 4</w:t>
      </w:r>
      <w:r>
        <w:t xml:space="preserve"> mode</w:t>
      </w:r>
      <w:r>
        <w:t xml:space="preserve"> {1911 MHz}</w:t>
      </w:r>
      <w:r>
        <w:t xml:space="preserve"> to -10 dB and turn off the RF power from that source.</w:t>
      </w:r>
    </w:p>
    <w:p w14:paraId="6C2F6816" w14:textId="4470DBDE" w:rsidR="008E6B6E" w:rsidRDefault="008E6B6E" w:rsidP="00650134">
      <w:pPr>
        <w:pStyle w:val="Heading3"/>
      </w:pPr>
      <w:r>
        <w:t xml:space="preserve">Decrease the power in cell </w:t>
      </w:r>
      <w:r>
        <w:t xml:space="preserve">3 </w:t>
      </w:r>
      <w:r w:rsidR="00562B4F">
        <w:t xml:space="preserve">mode </w:t>
      </w:r>
      <w:r>
        <w:t>{1937 MHz}</w:t>
      </w:r>
      <w:r>
        <w:t xml:space="preserve"> until </w:t>
      </w:r>
      <w:r w:rsidR="00B26D6B">
        <w:t xml:space="preserve">it </w:t>
      </w:r>
      <w:r>
        <w:t>is approximately 2-3 W.</w:t>
      </w:r>
    </w:p>
    <w:p w14:paraId="71B90A4D" w14:textId="563AEA03" w:rsidR="008E6B6E" w:rsidRDefault="008E6B6E" w:rsidP="00650134">
      <w:pPr>
        <w:pStyle w:val="Heading3"/>
      </w:pPr>
      <w:r>
        <w:t xml:space="preserve">Set the other RF source to the cell </w:t>
      </w:r>
      <w:r>
        <w:t>2</w:t>
      </w:r>
      <w:r>
        <w:t xml:space="preserve"> </w:t>
      </w:r>
      <w:r w:rsidRPr="00902FE0">
        <w:t>mode {19</w:t>
      </w:r>
      <w:r>
        <w:t>7</w:t>
      </w:r>
      <w:r w:rsidRPr="00902FE0">
        <w:t>1 MHz}.</w:t>
      </w:r>
      <w:r>
        <w:t xml:space="preserve"> Adjust the amplitude slider to -10 dB and turn on the RF source.</w:t>
      </w:r>
    </w:p>
    <w:p w14:paraId="62CD24FB" w14:textId="398C9C28" w:rsidR="008E6B6E" w:rsidRDefault="008E6B6E" w:rsidP="00650134">
      <w:pPr>
        <w:pStyle w:val="Heading3"/>
      </w:pPr>
      <w:r>
        <w:t xml:space="preserve">Slowly increase the power until plasma is ignited in </w:t>
      </w:r>
      <w:r>
        <w:t>cell 2</w:t>
      </w:r>
      <w:r>
        <w:t>.</w:t>
      </w:r>
    </w:p>
    <w:p w14:paraId="73109882" w14:textId="00D1BE1C" w:rsidR="008E6B6E" w:rsidRDefault="008E6B6E" w:rsidP="00650134">
      <w:pPr>
        <w:pStyle w:val="Heading3"/>
      </w:pPr>
      <w:r>
        <w:t xml:space="preserve">Slowly decrease cell </w:t>
      </w:r>
      <w:r>
        <w:t xml:space="preserve">3 </w:t>
      </w:r>
      <w:r>
        <w:t>power to -10 dB or lower and turn off the RF for that channel.</w:t>
      </w:r>
    </w:p>
    <w:p w14:paraId="5EB79F92" w14:textId="559B077A" w:rsidR="008E6B6E" w:rsidRPr="002F6B74" w:rsidRDefault="008E6B6E" w:rsidP="00650134">
      <w:pPr>
        <w:pStyle w:val="Heading3"/>
      </w:pPr>
      <w:r>
        <w:t>Adjust the power</w:t>
      </w:r>
      <w:r>
        <w:t xml:space="preserve"> as needed in cell 2</w:t>
      </w:r>
      <w:r>
        <w:t xml:space="preserve"> to approximately 2-3 W.</w:t>
      </w:r>
    </w:p>
    <w:p w14:paraId="6E72FBCE" w14:textId="77777777" w:rsidR="00FD5160" w:rsidRPr="007906E5" w:rsidRDefault="00FD5160" w:rsidP="00650134">
      <w:pPr>
        <w:spacing w:line="276" w:lineRule="auto"/>
        <w:jc w:val="both"/>
      </w:pPr>
    </w:p>
    <w:p w14:paraId="4C330007" w14:textId="77777777" w:rsidR="00FD5160" w:rsidRPr="00B26D6B" w:rsidRDefault="00FD5160" w:rsidP="00650134">
      <w:pPr>
        <w:spacing w:line="276" w:lineRule="auto"/>
        <w:ind w:left="540"/>
        <w:jc w:val="both"/>
        <w:rPr>
          <w:b/>
          <w:u w:val="single"/>
        </w:rPr>
      </w:pPr>
      <w:r w:rsidRPr="00B26D6B">
        <w:rPr>
          <w:b/>
          <w:u w:val="single"/>
        </w:rPr>
        <w:t>CAUTION:</w:t>
      </w:r>
    </w:p>
    <w:p w14:paraId="5B94DF7D" w14:textId="77777777" w:rsidR="00FD5160" w:rsidRPr="007906E5" w:rsidRDefault="00FD5160" w:rsidP="00650134">
      <w:pPr>
        <w:pStyle w:val="ListParagraph"/>
        <w:numPr>
          <w:ilvl w:val="0"/>
          <w:numId w:val="9"/>
        </w:numPr>
        <w:spacing w:line="276" w:lineRule="auto"/>
        <w:ind w:left="1260"/>
        <w:jc w:val="both"/>
      </w:pPr>
      <w:r w:rsidRPr="007906E5">
        <w:t xml:space="preserve">Due to the proximity of cell 1 to the HOMs and FP, the probability of a breakdown is increased when igniting plasma in cell 1. </w:t>
      </w:r>
    </w:p>
    <w:p w14:paraId="794E9B2B" w14:textId="77777777" w:rsidR="00FD5160" w:rsidRPr="007906E5" w:rsidRDefault="00FD5160" w:rsidP="00650134">
      <w:pPr>
        <w:pStyle w:val="ListParagraph"/>
        <w:numPr>
          <w:ilvl w:val="0"/>
          <w:numId w:val="9"/>
        </w:numPr>
        <w:spacing w:line="276" w:lineRule="auto"/>
        <w:ind w:left="1260"/>
        <w:jc w:val="both"/>
      </w:pPr>
      <w:r w:rsidRPr="007906E5">
        <w:t>To decrease the probability of a breakdown:</w:t>
      </w:r>
    </w:p>
    <w:p w14:paraId="57A3BBE1" w14:textId="77777777" w:rsidR="00FD5160" w:rsidRPr="007906E5" w:rsidRDefault="00FD5160" w:rsidP="00650134">
      <w:pPr>
        <w:pStyle w:val="ListParagraph"/>
        <w:numPr>
          <w:ilvl w:val="1"/>
          <w:numId w:val="9"/>
        </w:numPr>
        <w:spacing w:line="276" w:lineRule="auto"/>
        <w:jc w:val="both"/>
      </w:pPr>
      <w:r w:rsidRPr="007906E5">
        <w:t xml:space="preserve">Ensure that </w:t>
      </w:r>
      <w:r>
        <w:t xml:space="preserve">cell 1 power slider </w:t>
      </w:r>
      <w:r w:rsidRPr="007906E5">
        <w:t>is -10 dB o</w:t>
      </w:r>
      <w:r>
        <w:t>r lower prior to turning on cell 1</w:t>
      </w:r>
      <w:r w:rsidRPr="007906E5">
        <w:t>.</w:t>
      </w:r>
    </w:p>
    <w:p w14:paraId="3F6B78EF" w14:textId="77777777" w:rsidR="00FD5160" w:rsidRPr="007906E5" w:rsidRDefault="00FD5160" w:rsidP="00650134">
      <w:pPr>
        <w:pStyle w:val="ListParagraph"/>
        <w:numPr>
          <w:ilvl w:val="1"/>
          <w:numId w:val="9"/>
        </w:numPr>
        <w:spacing w:line="276" w:lineRule="auto"/>
        <w:jc w:val="both"/>
      </w:pPr>
      <w:r w:rsidRPr="007906E5">
        <w:t>Increase power to cell 1 slowly.</w:t>
      </w:r>
    </w:p>
    <w:p w14:paraId="190B4CA2" w14:textId="77777777" w:rsidR="00FD5160" w:rsidRPr="007906E5" w:rsidRDefault="00FD5160" w:rsidP="00650134">
      <w:pPr>
        <w:pStyle w:val="ListParagraph"/>
        <w:numPr>
          <w:ilvl w:val="1"/>
          <w:numId w:val="9"/>
        </w:numPr>
        <w:spacing w:line="276" w:lineRule="auto"/>
        <w:jc w:val="both"/>
      </w:pPr>
      <w:r w:rsidRPr="007906E5">
        <w:t>Monitor the PF/Pt value for sudden changes in value. A sudden change in the PF/Pt value could indicate that a breakdown will occur if power is increased further.</w:t>
      </w:r>
    </w:p>
    <w:p w14:paraId="6187943A" w14:textId="77777777" w:rsidR="00FD5160" w:rsidRPr="007906E5" w:rsidRDefault="00FD5160" w:rsidP="00650134">
      <w:pPr>
        <w:pStyle w:val="ListParagraph"/>
        <w:numPr>
          <w:ilvl w:val="0"/>
          <w:numId w:val="9"/>
        </w:numPr>
        <w:spacing w:line="276" w:lineRule="auto"/>
        <w:ind w:left="1260"/>
        <w:jc w:val="both"/>
      </w:pPr>
      <w:r w:rsidRPr="007906E5">
        <w:t>Press the RF OFF button immediately if a breakdown is observed in the network analyzer trace.</w:t>
      </w:r>
    </w:p>
    <w:p w14:paraId="5F095551" w14:textId="77777777" w:rsidR="00FD5160" w:rsidRPr="007906E5" w:rsidRDefault="00FD5160" w:rsidP="00650134">
      <w:pPr>
        <w:spacing w:line="276" w:lineRule="auto"/>
        <w:jc w:val="both"/>
      </w:pPr>
    </w:p>
    <w:p w14:paraId="254CBEC2" w14:textId="63805AF2" w:rsidR="00A948B6" w:rsidRPr="007906E5" w:rsidRDefault="00A948B6" w:rsidP="00650134">
      <w:pPr>
        <w:pStyle w:val="Heading2"/>
        <w:jc w:val="both"/>
      </w:pPr>
      <w:r w:rsidRPr="007906E5">
        <w:t>Ignite plasma in cell 1.</w:t>
      </w:r>
    </w:p>
    <w:p w14:paraId="17B1EED1" w14:textId="5B02D41D" w:rsidR="006B6B52" w:rsidRPr="007906E5" w:rsidRDefault="006B6B52" w:rsidP="00650134">
      <w:pPr>
        <w:pStyle w:val="Heading3"/>
      </w:pPr>
      <w:r w:rsidRPr="007906E5">
        <w:t xml:space="preserve">Set </w:t>
      </w:r>
      <w:r w:rsidR="00E05061">
        <w:t>the other RF source</w:t>
      </w:r>
      <w:r w:rsidRPr="007906E5">
        <w:t xml:space="preserve"> to the </w:t>
      </w:r>
      <w:r w:rsidR="00E05061">
        <w:t>Cell 1</w:t>
      </w:r>
      <w:r w:rsidRPr="007906E5">
        <w:t xml:space="preserve"> mode {</w:t>
      </w:r>
      <w:r w:rsidRPr="00AD71BF">
        <w:t>188</w:t>
      </w:r>
      <w:r w:rsidR="00902FE0">
        <w:t>2</w:t>
      </w:r>
      <w:r w:rsidRPr="00AD71BF">
        <w:t xml:space="preserve"> MHz</w:t>
      </w:r>
      <w:r w:rsidRPr="007906E5">
        <w:t>}</w:t>
      </w:r>
      <w:r w:rsidR="007906E5">
        <w:t>.</w:t>
      </w:r>
      <w:r w:rsidR="008B741C">
        <w:t xml:space="preserve"> </w:t>
      </w:r>
      <w:r w:rsidR="007906E5">
        <w:t>Adjust the amplitude slider to -10 dB</w:t>
      </w:r>
      <w:r w:rsidRPr="007906E5">
        <w:t xml:space="preserve"> and turn on </w:t>
      </w:r>
      <w:r w:rsidR="00E05061">
        <w:t>the RF source</w:t>
      </w:r>
      <w:r w:rsidRPr="007906E5">
        <w:t>.</w:t>
      </w:r>
    </w:p>
    <w:p w14:paraId="202391F5" w14:textId="1AF59E5D" w:rsidR="006B6B52" w:rsidRPr="007906E5" w:rsidRDefault="006B6B52" w:rsidP="00650134">
      <w:pPr>
        <w:pStyle w:val="Heading3"/>
      </w:pPr>
      <w:r w:rsidRPr="007906E5">
        <w:t xml:space="preserve">Slowly increase </w:t>
      </w:r>
      <w:r w:rsidR="00E05061">
        <w:t>the power</w:t>
      </w:r>
      <w:r w:rsidRPr="007906E5">
        <w:t xml:space="preserve"> until plasma is ignited in cell 1</w:t>
      </w:r>
      <w:r w:rsidR="00E05061">
        <w:t>.</w:t>
      </w:r>
      <w:r w:rsidR="008B741C">
        <w:t xml:space="preserve"> </w:t>
      </w:r>
      <w:r w:rsidR="00E05061">
        <w:t>You can tell that it is ignited by observing the knee to the left of the fi</w:t>
      </w:r>
      <w:r w:rsidR="00680293">
        <w:t>r</w:t>
      </w:r>
      <w:r w:rsidR="00E05061">
        <w:t xml:space="preserve">st mode in the network analyzer traces has shifted to the right as shown in Fig. </w:t>
      </w:r>
      <w:r w:rsidR="00F12278">
        <w:t>8-c</w:t>
      </w:r>
      <w:r w:rsidR="00E05061">
        <w:t>.</w:t>
      </w:r>
    </w:p>
    <w:p w14:paraId="32081FD3" w14:textId="77777777" w:rsidR="004243D7" w:rsidRPr="007906E5" w:rsidRDefault="004243D7" w:rsidP="00650134">
      <w:pPr>
        <w:spacing w:line="276" w:lineRule="auto"/>
        <w:jc w:val="both"/>
      </w:pPr>
    </w:p>
    <w:p w14:paraId="4BA242D5" w14:textId="51E74FE0" w:rsidR="008E6B6E" w:rsidRDefault="008E6B6E" w:rsidP="00650134">
      <w:pPr>
        <w:pStyle w:val="Heading2"/>
        <w:jc w:val="both"/>
      </w:pPr>
      <w:r>
        <w:t xml:space="preserve">Adjust power in cell 2 {1971 MHz} </w:t>
      </w:r>
      <w:r w:rsidR="00FD5160">
        <w:t>to a total of approximately 10 W to the cavity.</w:t>
      </w:r>
    </w:p>
    <w:p w14:paraId="31F035F8" w14:textId="77777777" w:rsidR="00FD5160" w:rsidRPr="00FD5160" w:rsidRDefault="00FD5160" w:rsidP="00650134">
      <w:pPr>
        <w:jc w:val="both"/>
      </w:pPr>
    </w:p>
    <w:p w14:paraId="2D929182" w14:textId="076477E2" w:rsidR="006B6B52" w:rsidRDefault="006B6B52" w:rsidP="00650134">
      <w:pPr>
        <w:pStyle w:val="Heading2"/>
        <w:jc w:val="both"/>
      </w:pPr>
      <w:r w:rsidRPr="007906E5">
        <w:t xml:space="preserve">Optional: Increment </w:t>
      </w:r>
      <w:proofErr w:type="spellStart"/>
      <w:r w:rsidRPr="007906E5">
        <w:t>Freq</w:t>
      </w:r>
      <w:proofErr w:type="spellEnd"/>
      <w:r w:rsidRPr="007906E5">
        <w:t xml:space="preserve"> 1 by 0.1 - 0.4 MHz to increase the plasma density.</w:t>
      </w:r>
    </w:p>
    <w:p w14:paraId="3457CDC7" w14:textId="77777777" w:rsidR="00FD5160" w:rsidRPr="00FD5160" w:rsidRDefault="00FD5160" w:rsidP="00650134">
      <w:pPr>
        <w:jc w:val="both"/>
      </w:pPr>
    </w:p>
    <w:p w14:paraId="798231AC" w14:textId="77777777" w:rsidR="00071916" w:rsidRDefault="00071916">
      <w:pPr>
        <w:tabs>
          <w:tab w:val="clear" w:pos="2250"/>
        </w:tabs>
        <w:rPr>
          <w:rFonts w:cs="Calibri"/>
          <w:color w:val="000000" w:themeColor="text1"/>
          <w:szCs w:val="24"/>
        </w:rPr>
      </w:pPr>
      <w:r>
        <w:br w:type="page"/>
      </w:r>
    </w:p>
    <w:p w14:paraId="5F6A5BCB" w14:textId="70E41839" w:rsidR="00071916" w:rsidRDefault="00071916" w:rsidP="00071916">
      <w:pPr>
        <w:pStyle w:val="Heading2"/>
        <w:jc w:val="both"/>
      </w:pPr>
      <w:r w:rsidRPr="003776DE">
        <w:t>If the interlock value is stable, set the interlock upper and lower values</w:t>
      </w:r>
      <w:r>
        <w:t xml:space="preserve"> and enable the interlocks:</w:t>
      </w:r>
    </w:p>
    <w:p w14:paraId="0E505CD5" w14:textId="77777777" w:rsidR="00071916" w:rsidRPr="00494CF2" w:rsidRDefault="00071916" w:rsidP="00071916">
      <w:pPr>
        <w:pStyle w:val="Heading3"/>
      </w:pPr>
      <w:r w:rsidRPr="00494CF2">
        <w:t>On the plasma main program click the button marked “Set RF interlock Plasma ON”</w:t>
      </w:r>
      <w:r>
        <w:t xml:space="preserve"> to</w:t>
      </w:r>
      <w:r w:rsidRPr="00494CF2">
        <w:t xml:space="preserve"> set the upper and lower range of the plasma interlock to plus and minus 1.5 </w:t>
      </w:r>
      <w:proofErr w:type="spellStart"/>
      <w:r w:rsidRPr="00494CF2">
        <w:t>dB.</w:t>
      </w:r>
      <w:proofErr w:type="spellEnd"/>
      <w:r>
        <w:t xml:space="preserve"> </w:t>
      </w:r>
      <w:r w:rsidRPr="00494CF2">
        <w:t xml:space="preserve">The value of 1.5 dB can be adjusted by changing the value in the Plasma </w:t>
      </w:r>
      <w:proofErr w:type="gramStart"/>
      <w:r w:rsidRPr="00494CF2">
        <w:t>On</w:t>
      </w:r>
      <w:proofErr w:type="gramEnd"/>
      <w:r w:rsidRPr="00494CF2">
        <w:t xml:space="preserve"> Offset variable.</w:t>
      </w:r>
    </w:p>
    <w:p w14:paraId="3C0601F0" w14:textId="77777777" w:rsidR="00071916" w:rsidRDefault="00071916" w:rsidP="00071916">
      <w:pPr>
        <w:pStyle w:val="Heading3"/>
      </w:pPr>
      <w:r>
        <w:t>Update the Pf/Pt (dB) graph y-axis to match the Interlock upper and lower values. Verify that the Pf/Pt graph is stable within the interlock band.</w:t>
      </w:r>
    </w:p>
    <w:p w14:paraId="4D85349F" w14:textId="77777777" w:rsidR="00071916" w:rsidRPr="00494CF2" w:rsidRDefault="00071916" w:rsidP="00071916">
      <w:pPr>
        <w:pStyle w:val="Heading3"/>
      </w:pPr>
      <w:r w:rsidRPr="00494CF2">
        <w:t xml:space="preserve">Click on the </w:t>
      </w:r>
      <w:r>
        <w:t>I</w:t>
      </w:r>
      <w:r w:rsidRPr="00494CF2">
        <w:t xml:space="preserve">n </w:t>
      </w:r>
      <w:r>
        <w:t>B</w:t>
      </w:r>
      <w:r w:rsidRPr="00494CF2">
        <w:t xml:space="preserve">and </w:t>
      </w:r>
      <w:r>
        <w:t>I</w:t>
      </w:r>
      <w:r w:rsidRPr="00494CF2">
        <w:t xml:space="preserve">nterlock </w:t>
      </w:r>
      <w:r>
        <w:t>E</w:t>
      </w:r>
      <w:r w:rsidRPr="00494CF2">
        <w:t>nable button to enable the interlock.</w:t>
      </w:r>
    </w:p>
    <w:p w14:paraId="0A4088D6" w14:textId="77777777" w:rsidR="00071916" w:rsidRPr="003776DE" w:rsidRDefault="00071916" w:rsidP="00071916">
      <w:pPr>
        <w:spacing w:line="276" w:lineRule="auto"/>
      </w:pPr>
    </w:p>
    <w:p w14:paraId="6C2DE8FC" w14:textId="12900AB7" w:rsidR="006B6B52" w:rsidRDefault="0047552C" w:rsidP="009B1D07">
      <w:pPr>
        <w:pStyle w:val="Heading2"/>
      </w:pPr>
      <w:r w:rsidRPr="007906E5">
        <w:t xml:space="preserve">Process cell </w:t>
      </w:r>
      <w:r w:rsidR="004243D7" w:rsidRPr="007906E5">
        <w:t>2</w:t>
      </w:r>
      <w:r w:rsidRPr="007906E5">
        <w:t xml:space="preserve"> and </w:t>
      </w:r>
      <w:r w:rsidR="004243D7" w:rsidRPr="007906E5">
        <w:t>1</w:t>
      </w:r>
      <w:r w:rsidRPr="007906E5">
        <w:t xml:space="preserve"> for </w:t>
      </w:r>
      <w:r w:rsidRPr="00AD71BF">
        <w:t>1 hour</w:t>
      </w:r>
      <w:r w:rsidRPr="007906E5">
        <w:t>.</w:t>
      </w:r>
    </w:p>
    <w:p w14:paraId="3AF7C6FA" w14:textId="77777777" w:rsidR="00FD5160" w:rsidRPr="00FD5160" w:rsidRDefault="00FD5160" w:rsidP="00FD5160"/>
    <w:p w14:paraId="623A4EEB" w14:textId="77777777" w:rsidR="00BA06C4" w:rsidRDefault="00BA06C4" w:rsidP="009B1D07">
      <w:pPr>
        <w:keepNext/>
        <w:spacing w:line="276" w:lineRule="auto"/>
      </w:pPr>
      <w:r>
        <w:rPr>
          <w:noProof/>
        </w:rPr>
        <w:drawing>
          <wp:inline distT="0" distB="0" distL="0" distR="0" wp14:anchorId="4E65A346" wp14:editId="2F5C4D02">
            <wp:extent cx="6277004" cy="22860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1">
                      <a:extLst>
                        <a:ext uri="{28A0092B-C50C-407E-A947-70E740481C1C}">
                          <a14:useLocalDpi xmlns:a14="http://schemas.microsoft.com/office/drawing/2010/main" val="0"/>
                        </a:ext>
                      </a:extLst>
                    </a:blip>
                    <a:stretch>
                      <a:fillRect/>
                    </a:stretch>
                  </pic:blipFill>
                  <pic:spPr>
                    <a:xfrm>
                      <a:off x="0" y="0"/>
                      <a:ext cx="6277004" cy="2286000"/>
                    </a:xfrm>
                    <a:prstGeom prst="rect">
                      <a:avLst/>
                    </a:prstGeom>
                  </pic:spPr>
                </pic:pic>
              </a:graphicData>
            </a:graphic>
          </wp:inline>
        </w:drawing>
      </w:r>
    </w:p>
    <w:p w14:paraId="36C67E00" w14:textId="32EE16D2" w:rsidR="00BA06C4" w:rsidRDefault="00BA06C4" w:rsidP="009B1D07">
      <w:pPr>
        <w:pStyle w:val="Caption"/>
        <w:spacing w:line="276" w:lineRule="auto"/>
        <w:jc w:val="center"/>
      </w:pPr>
      <w:bookmarkStart w:id="35" w:name="_Toc116556049"/>
      <w:r>
        <w:t xml:space="preserve">Figure </w:t>
      </w:r>
      <w:r w:rsidR="00544935">
        <w:fldChar w:fldCharType="begin"/>
      </w:r>
      <w:r w:rsidR="00544935">
        <w:instrText xml:space="preserve"> STYLEREF 1 \s </w:instrText>
      </w:r>
      <w:r w:rsidR="00544935">
        <w:fldChar w:fldCharType="separate"/>
      </w:r>
      <w:r w:rsidR="00FC5E82">
        <w:rPr>
          <w:noProof/>
        </w:rPr>
        <w:t>8</w:t>
      </w:r>
      <w:r w:rsidR="00544935">
        <w:rPr>
          <w:noProof/>
        </w:rPr>
        <w:fldChar w:fldCharType="end"/>
      </w:r>
      <w:r w:rsidR="00FC0AFF">
        <w:noBreakHyphen/>
      </w:r>
      <w:r w:rsidR="00544935">
        <w:fldChar w:fldCharType="begin"/>
      </w:r>
      <w:r w:rsidR="00544935">
        <w:instrText xml:space="preserve"> SEQ Figure \* alphabetic \s 1 </w:instrText>
      </w:r>
      <w:r w:rsidR="00544935">
        <w:fldChar w:fldCharType="separate"/>
      </w:r>
      <w:r w:rsidR="00FC5E82">
        <w:rPr>
          <w:noProof/>
        </w:rPr>
        <w:t>a</w:t>
      </w:r>
      <w:r w:rsidR="00544935">
        <w:rPr>
          <w:noProof/>
        </w:rPr>
        <w:fldChar w:fldCharType="end"/>
      </w:r>
      <w:r>
        <w:t xml:space="preserve">: </w:t>
      </w:r>
      <w:r w:rsidRPr="006F27DB">
        <w:t xml:space="preserve">Network Analyzer trace of Cell </w:t>
      </w:r>
      <w:r>
        <w:t>2</w:t>
      </w:r>
      <w:r w:rsidRPr="006F27DB">
        <w:t xml:space="preserve"> and </w:t>
      </w:r>
      <w:r>
        <w:t>1</w:t>
      </w:r>
      <w:r w:rsidRPr="006F27DB">
        <w:t xml:space="preserve"> ignited</w:t>
      </w:r>
      <w:bookmarkEnd w:id="35"/>
    </w:p>
    <w:p w14:paraId="4993E628" w14:textId="49F163BF" w:rsidR="00F12278" w:rsidRDefault="003C0103" w:rsidP="009B1D07">
      <w:pPr>
        <w:spacing w:line="276" w:lineRule="auto"/>
        <w:jc w:val="center"/>
      </w:pPr>
      <w:r w:rsidRPr="00894970">
        <w:rPr>
          <w:noProof/>
        </w:rPr>
        <w:drawing>
          <wp:inline distT="0" distB="0" distL="0" distR="0" wp14:anchorId="755D45CB" wp14:editId="164B6832">
            <wp:extent cx="4511710" cy="1974215"/>
            <wp:effectExtent l="0" t="0" r="3175"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5564" t="12659" r="1900" b="4414"/>
                    <a:stretch/>
                  </pic:blipFill>
                  <pic:spPr bwMode="auto">
                    <a:xfrm>
                      <a:off x="0" y="0"/>
                      <a:ext cx="4513438" cy="1974971"/>
                    </a:xfrm>
                    <a:prstGeom prst="rect">
                      <a:avLst/>
                    </a:prstGeom>
                    <a:ln>
                      <a:noFill/>
                    </a:ln>
                    <a:extLst>
                      <a:ext uri="{53640926-AAD7-44D8-BBD7-CCE9431645EC}">
                        <a14:shadowObscured xmlns:a14="http://schemas.microsoft.com/office/drawing/2010/main"/>
                      </a:ext>
                    </a:extLst>
                  </pic:spPr>
                </pic:pic>
              </a:graphicData>
            </a:graphic>
          </wp:inline>
        </w:drawing>
      </w:r>
    </w:p>
    <w:p w14:paraId="7724AD8C" w14:textId="6A6508F1" w:rsidR="003C0103" w:rsidRDefault="003C0103" w:rsidP="009B1D07">
      <w:pPr>
        <w:pStyle w:val="Caption"/>
        <w:spacing w:line="276" w:lineRule="auto"/>
        <w:jc w:val="center"/>
      </w:pPr>
      <w:bookmarkStart w:id="36" w:name="_Toc116556050"/>
      <w:r>
        <w:t xml:space="preserve">Figure </w:t>
      </w:r>
      <w:r w:rsidR="00544935">
        <w:fldChar w:fldCharType="begin"/>
      </w:r>
      <w:r w:rsidR="00544935">
        <w:instrText xml:space="preserve"> STYLEREF 1 \s </w:instrText>
      </w:r>
      <w:r w:rsidR="00544935">
        <w:fldChar w:fldCharType="separate"/>
      </w:r>
      <w:r w:rsidR="00FC5E82">
        <w:rPr>
          <w:noProof/>
        </w:rPr>
        <w:t>8</w:t>
      </w:r>
      <w:r w:rsidR="00544935">
        <w:rPr>
          <w:noProof/>
        </w:rPr>
        <w:fldChar w:fldCharType="end"/>
      </w:r>
      <w:r w:rsidR="00FC0AFF">
        <w:noBreakHyphen/>
      </w:r>
      <w:r w:rsidR="00544935">
        <w:fldChar w:fldCharType="begin"/>
      </w:r>
      <w:r w:rsidR="00544935">
        <w:instrText xml:space="preserve"> SEQ Figure \* alphabetic \s 1 </w:instrText>
      </w:r>
      <w:r w:rsidR="00544935">
        <w:fldChar w:fldCharType="separate"/>
      </w:r>
      <w:r w:rsidR="00FC5E82">
        <w:rPr>
          <w:noProof/>
        </w:rPr>
        <w:t>b</w:t>
      </w:r>
      <w:r w:rsidR="00544935">
        <w:rPr>
          <w:noProof/>
        </w:rPr>
        <w:fldChar w:fldCharType="end"/>
      </w:r>
      <w:r>
        <w:t>: Frequency Shifts for Cell 2 and 1 ignited</w:t>
      </w:r>
      <w:bookmarkEnd w:id="36"/>
    </w:p>
    <w:p w14:paraId="200BBD64" w14:textId="77777777" w:rsidR="00F12278" w:rsidRPr="00544935" w:rsidRDefault="00F12278" w:rsidP="009B1D07">
      <w:pPr>
        <w:spacing w:line="276" w:lineRule="auto"/>
      </w:pPr>
    </w:p>
    <w:p w14:paraId="5A99D37F" w14:textId="576321C2" w:rsidR="00F12278" w:rsidRDefault="00F12278" w:rsidP="009B1D07">
      <w:pPr>
        <w:spacing w:line="276" w:lineRule="auto"/>
      </w:pPr>
      <w:r>
        <w:rPr>
          <w:noProof/>
        </w:rPr>
        <w:drawing>
          <wp:inline distT="0" distB="0" distL="0" distR="0" wp14:anchorId="19FBA958" wp14:editId="0543D7C2">
            <wp:extent cx="6400800" cy="32434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400800" cy="3243482"/>
                    </a:xfrm>
                    <a:prstGeom prst="rect">
                      <a:avLst/>
                    </a:prstGeom>
                  </pic:spPr>
                </pic:pic>
              </a:graphicData>
            </a:graphic>
          </wp:inline>
        </w:drawing>
      </w:r>
    </w:p>
    <w:p w14:paraId="1B7E87A9" w14:textId="7D6D5E32" w:rsidR="00F12278" w:rsidRDefault="00F12278" w:rsidP="009B1D07">
      <w:pPr>
        <w:spacing w:line="276" w:lineRule="auto"/>
        <w:jc w:val="center"/>
      </w:pPr>
      <w:r>
        <w:rPr>
          <w:noProof/>
        </w:rPr>
        <w:drawing>
          <wp:inline distT="0" distB="0" distL="0" distR="0" wp14:anchorId="3DFA77BE" wp14:editId="7C4141B6">
            <wp:extent cx="6400800" cy="32397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00800" cy="3239790"/>
                    </a:xfrm>
                    <a:prstGeom prst="rect">
                      <a:avLst/>
                    </a:prstGeom>
                  </pic:spPr>
                </pic:pic>
              </a:graphicData>
            </a:graphic>
          </wp:inline>
        </w:drawing>
      </w:r>
    </w:p>
    <w:p w14:paraId="67C39F32" w14:textId="08D3FC71" w:rsidR="00F12278" w:rsidRPr="00F12278" w:rsidRDefault="00F12278" w:rsidP="009B1D07">
      <w:pPr>
        <w:pStyle w:val="Caption"/>
        <w:spacing w:line="276" w:lineRule="auto"/>
        <w:jc w:val="center"/>
      </w:pPr>
      <w:r>
        <w:t>Figure 8-c Zoomed in traces showing the changes in shapes of the S21plots for 4 different cavities when due to Cell 1 being ignited.</w:t>
      </w:r>
    </w:p>
    <w:p w14:paraId="5FDD1391" w14:textId="77777777" w:rsidR="00AD4FB1" w:rsidRDefault="00AD4FB1" w:rsidP="009B1D07">
      <w:pPr>
        <w:tabs>
          <w:tab w:val="clear" w:pos="2250"/>
        </w:tabs>
        <w:spacing w:line="276" w:lineRule="auto"/>
      </w:pPr>
      <w:r>
        <w:br w:type="page"/>
      </w:r>
    </w:p>
    <w:p w14:paraId="584A4702" w14:textId="48B3AC89" w:rsidR="00AD4FB1" w:rsidRPr="00807B6C" w:rsidRDefault="003C0103" w:rsidP="009B1D07">
      <w:pPr>
        <w:pStyle w:val="Heading1"/>
        <w:spacing w:line="276" w:lineRule="auto"/>
      </w:pPr>
      <w:bookmarkStart w:id="37" w:name="_Toc131590782"/>
      <w:r>
        <w:t xml:space="preserve">End of a </w:t>
      </w:r>
      <w:r w:rsidR="00AD4FB1">
        <w:t xml:space="preserve">Plasma Processing </w:t>
      </w:r>
      <w:r w:rsidR="00DD0AED">
        <w:t>Day</w:t>
      </w:r>
      <w:bookmarkEnd w:id="37"/>
    </w:p>
    <w:p w14:paraId="5EB7E338" w14:textId="7341226C" w:rsidR="003C0103" w:rsidRDefault="003C0103" w:rsidP="00650134">
      <w:pPr>
        <w:spacing w:line="276" w:lineRule="auto"/>
        <w:jc w:val="both"/>
      </w:pPr>
    </w:p>
    <w:p w14:paraId="24D281B9" w14:textId="6A6957C9" w:rsidR="00D059FA" w:rsidRPr="004E27AE" w:rsidRDefault="00DD0AED" w:rsidP="00650134">
      <w:pPr>
        <w:spacing w:line="276" w:lineRule="auto"/>
        <w:jc w:val="both"/>
        <w:rPr>
          <w:b/>
        </w:rPr>
      </w:pPr>
      <w:r>
        <w:rPr>
          <w:b/>
        </w:rPr>
        <w:t>At the end of the day</w:t>
      </w:r>
      <w:r w:rsidR="007E4B20">
        <w:rPr>
          <w:b/>
        </w:rPr>
        <w:t>, perform the actions in this section to put the system in a safe state until the round will resume.</w:t>
      </w:r>
    </w:p>
    <w:p w14:paraId="003D3072" w14:textId="77777777" w:rsidR="00D059FA" w:rsidRDefault="00D059FA" w:rsidP="00650134">
      <w:pPr>
        <w:spacing w:line="276" w:lineRule="auto"/>
        <w:jc w:val="both"/>
      </w:pPr>
    </w:p>
    <w:p w14:paraId="344904F6" w14:textId="11F21896" w:rsidR="00AD4FB1" w:rsidRDefault="007D4F86" w:rsidP="00650134">
      <w:pPr>
        <w:pStyle w:val="Heading2"/>
        <w:jc w:val="both"/>
      </w:pPr>
      <w:r>
        <w:t>On PlasmaMain, t</w:t>
      </w:r>
      <w:r w:rsidR="00AD4FB1">
        <w:t>urn all RF off.</w:t>
      </w:r>
      <w:r w:rsidR="0079450F">
        <w:t xml:space="preserve"> </w:t>
      </w:r>
      <w:r>
        <w:t>S</w:t>
      </w:r>
      <w:r w:rsidR="00AD4FB1">
        <w:t xml:space="preserve">et PWR 1 and PWR 2 sliders to -20 </w:t>
      </w:r>
      <w:proofErr w:type="spellStart"/>
      <w:r w:rsidR="00AD4FB1">
        <w:t>dB.</w:t>
      </w:r>
      <w:proofErr w:type="spellEnd"/>
    </w:p>
    <w:p w14:paraId="0FA5FDA6" w14:textId="77777777" w:rsidR="00E22203" w:rsidRPr="00E22203" w:rsidRDefault="00E22203" w:rsidP="00650134">
      <w:pPr>
        <w:spacing w:line="276" w:lineRule="auto"/>
        <w:jc w:val="both"/>
      </w:pPr>
    </w:p>
    <w:p w14:paraId="3400C148" w14:textId="77777777" w:rsidR="00582F62" w:rsidRDefault="00582F62" w:rsidP="00582F62">
      <w:pPr>
        <w:pStyle w:val="Heading2"/>
        <w:jc w:val="both"/>
      </w:pPr>
      <w:r>
        <w:t>Turn off amplifier(s).</w:t>
      </w:r>
    </w:p>
    <w:p w14:paraId="1C03C86A" w14:textId="77777777" w:rsidR="00582F62" w:rsidRDefault="00582F62" w:rsidP="00582F62">
      <w:pPr>
        <w:spacing w:line="276" w:lineRule="auto"/>
        <w:jc w:val="both"/>
      </w:pPr>
    </w:p>
    <w:p w14:paraId="02C8C2E9" w14:textId="7E6BEE5E" w:rsidR="00F12278" w:rsidRDefault="007E4B20" w:rsidP="00650134">
      <w:pPr>
        <w:pStyle w:val="Heading2"/>
        <w:jc w:val="both"/>
      </w:pPr>
      <w:r w:rsidRPr="007E4B20">
        <w:t xml:space="preserve">Note the MFC </w:t>
      </w:r>
      <w:proofErr w:type="spellStart"/>
      <w:r w:rsidRPr="007E4B20">
        <w:t>setpoint</w:t>
      </w:r>
      <w:proofErr w:type="spellEnd"/>
      <w:r w:rsidRPr="007E4B20">
        <w:t xml:space="preserve"> on the PlasmaMain program.</w:t>
      </w:r>
      <w:r w:rsidR="00CF39CD">
        <w:t xml:space="preserve"> </w:t>
      </w:r>
      <w:r w:rsidR="00F12278" w:rsidRPr="007E4B20">
        <w:t xml:space="preserve">Stop gas flow by </w:t>
      </w:r>
      <w:r w:rsidR="00F12278">
        <w:t>clicking on the Pressure control on/off button at the top of plasma main towards the center.</w:t>
      </w:r>
      <w:r w:rsidR="008B741C">
        <w:t xml:space="preserve"> </w:t>
      </w:r>
      <w:r w:rsidR="00F12278">
        <w:t>This will close the MFC valve.</w:t>
      </w:r>
    </w:p>
    <w:p w14:paraId="0040AA14" w14:textId="77777777" w:rsidR="00F12278" w:rsidRPr="00544935" w:rsidRDefault="00F12278" w:rsidP="00650134">
      <w:pPr>
        <w:spacing w:line="276" w:lineRule="auto"/>
        <w:jc w:val="both"/>
      </w:pPr>
    </w:p>
    <w:p w14:paraId="2F44BAF2" w14:textId="14EA7CF7" w:rsidR="007E4B20" w:rsidRDefault="007E4B20" w:rsidP="00650134">
      <w:pPr>
        <w:pStyle w:val="Heading2"/>
        <w:jc w:val="both"/>
      </w:pPr>
      <w:r w:rsidRPr="007E4B20">
        <w:t>Close the gas tanks and the valves on the gas cart.</w:t>
      </w:r>
      <w:r w:rsidR="00CF39CD">
        <w:t xml:space="preserve"> </w:t>
      </w:r>
      <w:r w:rsidRPr="007E4B20">
        <w:t>Continue pumping the cryomodule with the plasma vacuum cart.</w:t>
      </w:r>
    </w:p>
    <w:p w14:paraId="094254E5" w14:textId="77777777" w:rsidR="007E4B20" w:rsidRPr="007E4B20" w:rsidRDefault="007E4B20" w:rsidP="00650134">
      <w:pPr>
        <w:spacing w:line="276" w:lineRule="auto"/>
        <w:jc w:val="both"/>
      </w:pPr>
    </w:p>
    <w:p w14:paraId="484C53E8" w14:textId="3D15AEF2" w:rsidR="007E4B20" w:rsidRDefault="007E4B20" w:rsidP="00650134">
      <w:pPr>
        <w:pStyle w:val="Heading2"/>
        <w:jc w:val="both"/>
      </w:pPr>
      <w:r w:rsidRPr="007E4B20">
        <w:t xml:space="preserve">Close the valve on the plasma manifold between the gas cart and </w:t>
      </w:r>
      <w:r w:rsidR="00F12278">
        <w:t>the gas supply manifold</w:t>
      </w:r>
      <w:r w:rsidRPr="007E4B20">
        <w:t>.</w:t>
      </w:r>
      <w:r w:rsidR="00CF39CD">
        <w:t xml:space="preserve"> </w:t>
      </w:r>
      <w:r w:rsidRPr="007E4B20">
        <w:t xml:space="preserve">Leave </w:t>
      </w:r>
      <w:r w:rsidR="00F12278">
        <w:t>the ion pump valve (VIPXXX</w:t>
      </w:r>
      <w:r w:rsidR="00501D0F">
        <w:t>X</w:t>
      </w:r>
      <w:r w:rsidR="00F12278">
        <w:t>A) open</w:t>
      </w:r>
      <w:r w:rsidRPr="007E4B20">
        <w:t>.</w:t>
      </w:r>
    </w:p>
    <w:p w14:paraId="797A9ED0" w14:textId="0BEC482D" w:rsidR="007E4B20" w:rsidRDefault="007E4B20" w:rsidP="00650134">
      <w:pPr>
        <w:spacing w:line="276" w:lineRule="auto"/>
        <w:jc w:val="both"/>
      </w:pPr>
    </w:p>
    <w:p w14:paraId="0299A70D" w14:textId="10492EE8" w:rsidR="007E4B20" w:rsidRPr="007E4B20" w:rsidRDefault="007E4B20" w:rsidP="00650134">
      <w:pPr>
        <w:pStyle w:val="Heading2"/>
        <w:jc w:val="both"/>
      </w:pPr>
      <w:r w:rsidRPr="007E4B20">
        <w:t xml:space="preserve">Using the scroll pump on the gas cart, pump out the gas line </w:t>
      </w:r>
      <w:r w:rsidR="00F12278">
        <w:t xml:space="preserve">between the MFC and the </w:t>
      </w:r>
      <w:r w:rsidR="00501D0F">
        <w:t>gas supply manifold</w:t>
      </w:r>
      <w:r w:rsidR="00F12278">
        <w:t xml:space="preserve"> valve by opening the pump valve and the VN2 valve</w:t>
      </w:r>
      <w:r w:rsidRPr="007E4B20">
        <w:t>.</w:t>
      </w:r>
    </w:p>
    <w:p w14:paraId="5E0D8D59" w14:textId="6E2CC0D1" w:rsidR="007E4B20" w:rsidRDefault="007E4B20" w:rsidP="00650134">
      <w:pPr>
        <w:spacing w:line="276" w:lineRule="auto"/>
        <w:jc w:val="both"/>
      </w:pPr>
    </w:p>
    <w:p w14:paraId="45EE0876" w14:textId="57DE8E70" w:rsidR="007E4B20" w:rsidRDefault="007E4B20" w:rsidP="00650134">
      <w:pPr>
        <w:pStyle w:val="Heading2"/>
        <w:jc w:val="both"/>
      </w:pPr>
      <w:r w:rsidRPr="007E4B20">
        <w:t xml:space="preserve">Once the capacitive manometer on the plasma vacuum cart manifold reads in the </w:t>
      </w:r>
      <w:r w:rsidR="00F12278">
        <w:t>0.01</w:t>
      </w:r>
      <w:r w:rsidR="008B741C">
        <w:t xml:space="preserve"> </w:t>
      </w:r>
      <w:r w:rsidRPr="007E4B20">
        <w:t>Torr range, fully open the V21 valve on the vacuum cart.</w:t>
      </w:r>
    </w:p>
    <w:p w14:paraId="3B939404" w14:textId="77777777" w:rsidR="007E4B20" w:rsidRPr="007E4B20" w:rsidRDefault="007E4B20" w:rsidP="00650134">
      <w:pPr>
        <w:spacing w:line="276" w:lineRule="auto"/>
        <w:jc w:val="both"/>
      </w:pPr>
    </w:p>
    <w:p w14:paraId="2C79380E" w14:textId="3A365731" w:rsidR="00AD4FB1" w:rsidRDefault="007D4F86" w:rsidP="00650134">
      <w:pPr>
        <w:pStyle w:val="Heading2"/>
        <w:jc w:val="both"/>
      </w:pPr>
      <w:r>
        <w:t>B</w:t>
      </w:r>
      <w:r w:rsidR="00AD4FB1">
        <w:t xml:space="preserve">ackup </w:t>
      </w:r>
      <w:r w:rsidR="00F65951">
        <w:t>LabVIEW files and data using either the button on the PlasmaMain Main tab or the standalone software.</w:t>
      </w:r>
      <w:r w:rsidR="00701432">
        <w:t xml:space="preserve"> </w:t>
      </w:r>
      <w:r w:rsidR="00F65951">
        <w:t>Verify that the backup file location shows the appropriate file directory based on the computer in use.</w:t>
      </w:r>
    </w:p>
    <w:p w14:paraId="348D801D" w14:textId="77777777" w:rsidR="00E22203" w:rsidRPr="00E22203" w:rsidRDefault="00E22203" w:rsidP="00650134">
      <w:pPr>
        <w:spacing w:line="276" w:lineRule="auto"/>
        <w:jc w:val="both"/>
      </w:pPr>
    </w:p>
    <w:p w14:paraId="4090B6E4" w14:textId="5E681056" w:rsidR="003F38BE" w:rsidRPr="00DD0AED" w:rsidRDefault="00E22203" w:rsidP="00650134">
      <w:pPr>
        <w:pStyle w:val="Heading2"/>
        <w:jc w:val="both"/>
      </w:pPr>
      <w:r w:rsidRPr="00DD0AED">
        <w:t>If additional rounds of plasma processing are required</w:t>
      </w:r>
      <w:r w:rsidR="00DD0AED" w:rsidRPr="00DD0AED">
        <w:t xml:space="preserve">, </w:t>
      </w:r>
      <w:r w:rsidR="007E4B20" w:rsidRPr="00DD0AED">
        <w:t>r</w:t>
      </w:r>
      <w:r w:rsidR="00AD4FB1" w:rsidRPr="00DD0AED">
        <w:t xml:space="preserve">epeat this procedure starting at section </w:t>
      </w:r>
      <w:r w:rsidR="00AD4FB1" w:rsidRPr="00DD0AED">
        <w:fldChar w:fldCharType="begin"/>
      </w:r>
      <w:r w:rsidR="00AD4FB1" w:rsidRPr="00DD0AED">
        <w:instrText xml:space="preserve"> REF _Ref63921571 \r \h </w:instrText>
      </w:r>
      <w:r w:rsidR="00F77DEE" w:rsidRPr="00DD0AED">
        <w:instrText xml:space="preserve"> \* MERGEFORMAT </w:instrText>
      </w:r>
      <w:r w:rsidR="00AD4FB1" w:rsidRPr="00DD0AED">
        <w:fldChar w:fldCharType="separate"/>
      </w:r>
      <w:r w:rsidR="00FC5E82">
        <w:t>4</w:t>
      </w:r>
      <w:r w:rsidR="00AD4FB1" w:rsidRPr="00DD0AED">
        <w:fldChar w:fldCharType="end"/>
      </w:r>
      <w:r w:rsidR="00DD0AED" w:rsidRPr="00DD0AED">
        <w:t xml:space="preserve"> when re-starting plasma processing</w:t>
      </w:r>
      <w:r w:rsidR="00AD4FB1" w:rsidRPr="00DD0AED">
        <w:t>.</w:t>
      </w:r>
      <w:r w:rsidR="007D4F86" w:rsidRPr="00DD0AED">
        <w:t xml:space="preserve"> </w:t>
      </w:r>
    </w:p>
    <w:p w14:paraId="20E68533" w14:textId="77777777" w:rsidR="00D059FA" w:rsidRDefault="00D059FA" w:rsidP="00650134">
      <w:pPr>
        <w:spacing w:line="276" w:lineRule="auto"/>
        <w:jc w:val="both"/>
      </w:pPr>
    </w:p>
    <w:p w14:paraId="08797E3F" w14:textId="67971617" w:rsidR="00AD4FB1" w:rsidRDefault="007D4F86" w:rsidP="00650134">
      <w:pPr>
        <w:pStyle w:val="Heading2"/>
        <w:jc w:val="both"/>
      </w:pPr>
      <w:r>
        <w:t>Else i</w:t>
      </w:r>
      <w:r w:rsidR="00AD4FB1" w:rsidRPr="00AD4FB1">
        <w:t>f all rounds of plasma processing are complete</w:t>
      </w:r>
      <w:r w:rsidR="00D059FA">
        <w:t xml:space="preserve"> for the cryomodule</w:t>
      </w:r>
      <w:r w:rsidR="00E95AF6">
        <w:t xml:space="preserve">, continue </w:t>
      </w:r>
      <w:r w:rsidR="00D059FA">
        <w:t xml:space="preserve">to the next section of </w:t>
      </w:r>
      <w:r w:rsidR="00E95AF6">
        <w:t>this procedure</w:t>
      </w:r>
      <w:r w:rsidR="00E22203">
        <w:t>.</w:t>
      </w:r>
    </w:p>
    <w:p w14:paraId="043B7F9A" w14:textId="56789F2C" w:rsidR="00E95AF6" w:rsidRDefault="00E95AF6" w:rsidP="00650134">
      <w:pPr>
        <w:spacing w:line="276" w:lineRule="auto"/>
        <w:jc w:val="both"/>
      </w:pPr>
    </w:p>
    <w:p w14:paraId="601CD0D6" w14:textId="5CE535B6" w:rsidR="00E22203" w:rsidRDefault="00E22203" w:rsidP="00650134">
      <w:pPr>
        <w:spacing w:line="276" w:lineRule="auto"/>
        <w:jc w:val="both"/>
        <w:rPr>
          <w:rFonts w:ascii="Lucida Bright" w:hAnsi="Lucida Bright" w:cs="Times"/>
          <w:sz w:val="28"/>
        </w:rPr>
      </w:pPr>
      <w:r>
        <w:br w:type="page"/>
      </w:r>
    </w:p>
    <w:p w14:paraId="6C7F3EDD" w14:textId="43F8C538" w:rsidR="003C0103" w:rsidRPr="00E95AF6" w:rsidRDefault="00DD0AED" w:rsidP="009B1D07">
      <w:pPr>
        <w:pStyle w:val="Heading1"/>
        <w:spacing w:line="276" w:lineRule="auto"/>
      </w:pPr>
      <w:bookmarkStart w:id="38" w:name="_Toc131590783"/>
      <w:r>
        <w:t>End of Cryomodule Plasma Processing</w:t>
      </w:r>
      <w:bookmarkEnd w:id="38"/>
    </w:p>
    <w:p w14:paraId="1451338D" w14:textId="77777777" w:rsidR="003C0103" w:rsidRDefault="003C0103" w:rsidP="009B1D07">
      <w:pPr>
        <w:spacing w:line="276" w:lineRule="auto"/>
      </w:pPr>
    </w:p>
    <w:p w14:paraId="3ECB46D4" w14:textId="3977A2E9" w:rsidR="00F02E4F" w:rsidRPr="00CF39CD" w:rsidRDefault="00DD0AED" w:rsidP="00650134">
      <w:pPr>
        <w:pStyle w:val="Heading2"/>
        <w:jc w:val="both"/>
      </w:pPr>
      <w:r w:rsidRPr="00CF39CD">
        <w:t>In accordance with trained clean assembly techniques and PLACLN-PR-CM-DISC, disconnect the</w:t>
      </w:r>
      <w:r w:rsidR="00971A0B" w:rsidRPr="00CF39CD">
        <w:t xml:space="preserve"> </w:t>
      </w:r>
      <w:r w:rsidR="007E4B20" w:rsidRPr="00CF39CD">
        <w:t>plasma</w:t>
      </w:r>
      <w:r w:rsidR="00971A0B" w:rsidRPr="00CF39CD">
        <w:t xml:space="preserve"> cart</w:t>
      </w:r>
      <w:r w:rsidR="007E4B20" w:rsidRPr="00CF39CD">
        <w:t>s</w:t>
      </w:r>
      <w:r w:rsidR="00971A0B" w:rsidRPr="00CF39CD">
        <w:t xml:space="preserve"> from the cryomodule / girder.</w:t>
      </w:r>
      <w:r w:rsidR="008B741C">
        <w:t xml:space="preserve"> </w:t>
      </w:r>
      <w:r w:rsidR="00F12278">
        <w:t>Coordinate the timing of this operation with the test supervisor.</w:t>
      </w:r>
    </w:p>
    <w:p w14:paraId="52536307" w14:textId="66B97E90" w:rsidR="003F38BE" w:rsidRDefault="003F38BE" w:rsidP="00650134">
      <w:pPr>
        <w:spacing w:line="276" w:lineRule="auto"/>
        <w:jc w:val="both"/>
      </w:pPr>
    </w:p>
    <w:p w14:paraId="4ADA098D" w14:textId="77777777" w:rsidR="003F38BE" w:rsidRDefault="003F38BE" w:rsidP="00650134">
      <w:pPr>
        <w:pStyle w:val="Heading2"/>
        <w:jc w:val="both"/>
      </w:pPr>
      <w:r w:rsidRPr="006C7B34">
        <w:t>Disconnect plasma proce</w:t>
      </w:r>
      <w:r>
        <w:t>ssing RF cables from the cryomodule.</w:t>
      </w:r>
    </w:p>
    <w:p w14:paraId="7539429C" w14:textId="77777777" w:rsidR="003F38BE" w:rsidRPr="00E22203" w:rsidRDefault="003F38BE" w:rsidP="00650134">
      <w:pPr>
        <w:spacing w:line="276" w:lineRule="auto"/>
        <w:jc w:val="both"/>
      </w:pPr>
    </w:p>
    <w:p w14:paraId="407231AC" w14:textId="36D414C3" w:rsidR="00E22203" w:rsidRDefault="00E22203" w:rsidP="00650134">
      <w:pPr>
        <w:pStyle w:val="Heading2"/>
        <w:jc w:val="both"/>
      </w:pPr>
      <w:r>
        <w:t>Click STOP RGA OFF</w:t>
      </w:r>
      <w:r w:rsidRPr="006C7B34">
        <w:t xml:space="preserve"> on PlasmaMain to turn off the RGA filament and to stop the PlasmaMain program.</w:t>
      </w:r>
      <w:r>
        <w:t xml:space="preserve"> PlasmaMain may take several minutes to stop running. Verify the RGA filament is off by checking the green light on the RGA.</w:t>
      </w:r>
    </w:p>
    <w:p w14:paraId="012D485F" w14:textId="3E6180C9" w:rsidR="00E22203" w:rsidRDefault="00E22203" w:rsidP="00650134">
      <w:pPr>
        <w:spacing w:line="276" w:lineRule="auto"/>
        <w:jc w:val="both"/>
      </w:pPr>
    </w:p>
    <w:p w14:paraId="44590326" w14:textId="7265C7DF" w:rsidR="00701432" w:rsidRDefault="00DD0AED" w:rsidP="00650134">
      <w:pPr>
        <w:pStyle w:val="Heading2"/>
        <w:jc w:val="both"/>
      </w:pPr>
      <w:r>
        <w:t>U</w:t>
      </w:r>
      <w:r w:rsidR="00F77DEE" w:rsidRPr="00F77DEE">
        <w:t xml:space="preserve">pdate the plasma processing traveler for this </w:t>
      </w:r>
      <w:r w:rsidR="00582F62">
        <w:t>cryomodule</w:t>
      </w:r>
      <w:r w:rsidR="00F77DEE" w:rsidRPr="00F77DEE">
        <w:t>.</w:t>
      </w:r>
    </w:p>
    <w:p w14:paraId="010B84CC" w14:textId="4E2D8BCC" w:rsidR="00A3059E" w:rsidRPr="00F77DEE" w:rsidRDefault="00A3059E" w:rsidP="00650134">
      <w:pPr>
        <w:spacing w:line="276" w:lineRule="auto"/>
        <w:jc w:val="both"/>
      </w:pPr>
      <w:r w:rsidRPr="00F77DEE">
        <w:br w:type="page"/>
      </w:r>
    </w:p>
    <w:p w14:paraId="14FD4A94" w14:textId="22F08ADA" w:rsidR="00632F29" w:rsidRPr="00413D73" w:rsidRDefault="00632F29" w:rsidP="009B1D07">
      <w:pPr>
        <w:pStyle w:val="Heading1"/>
        <w:spacing w:line="276" w:lineRule="auto"/>
        <w:jc w:val="both"/>
      </w:pPr>
      <w:bookmarkStart w:id="39" w:name="_Toc131590784"/>
      <w:r w:rsidRPr="00413D73">
        <w:t>References</w:t>
      </w:r>
      <w:bookmarkEnd w:id="39"/>
    </w:p>
    <w:p w14:paraId="296279CE" w14:textId="27E1562B" w:rsidR="0079151A" w:rsidRPr="00413D73" w:rsidRDefault="0079151A" w:rsidP="009B1D07">
      <w:pPr>
        <w:spacing w:line="276" w:lineRule="auto"/>
        <w:jc w:val="both"/>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5"/>
        <w:gridCol w:w="6593"/>
      </w:tblGrid>
      <w:tr w:rsidR="00AD3B9D" w:rsidRPr="0035230B" w14:paraId="482A66B9" w14:textId="77777777" w:rsidTr="006C7B34">
        <w:trPr>
          <w:trHeight w:val="296"/>
        </w:trPr>
        <w:tc>
          <w:tcPr>
            <w:tcW w:w="3415" w:type="dxa"/>
            <w:shd w:val="clear" w:color="auto" w:fill="DEEAF6" w:themeFill="accent1" w:themeFillTint="33"/>
          </w:tcPr>
          <w:p w14:paraId="30B88EC8" w14:textId="7C454C83" w:rsidR="00AD3B9D" w:rsidRPr="0035230B" w:rsidRDefault="0035230B" w:rsidP="009B1D07">
            <w:pPr>
              <w:spacing w:line="276" w:lineRule="auto"/>
              <w:jc w:val="both"/>
              <w:rPr>
                <w:b/>
              </w:rPr>
            </w:pPr>
            <w:r w:rsidRPr="0035230B">
              <w:rPr>
                <w:b/>
              </w:rPr>
              <w:t>Document No.</w:t>
            </w:r>
          </w:p>
        </w:tc>
        <w:tc>
          <w:tcPr>
            <w:tcW w:w="6593" w:type="dxa"/>
            <w:shd w:val="clear" w:color="auto" w:fill="DEEAF6" w:themeFill="accent1" w:themeFillTint="33"/>
          </w:tcPr>
          <w:p w14:paraId="334A65A6" w14:textId="2396F0D5" w:rsidR="00AD3B9D" w:rsidRPr="0035230B" w:rsidRDefault="0035230B" w:rsidP="009B1D07">
            <w:pPr>
              <w:spacing w:line="276" w:lineRule="auto"/>
              <w:jc w:val="both"/>
              <w:rPr>
                <w:b/>
              </w:rPr>
            </w:pPr>
            <w:r w:rsidRPr="0035230B">
              <w:rPr>
                <w:b/>
              </w:rPr>
              <w:t>Title</w:t>
            </w:r>
          </w:p>
        </w:tc>
      </w:tr>
      <w:tr w:rsidR="00C454FC" w:rsidRPr="00215E9D" w14:paraId="41E55C46" w14:textId="77777777" w:rsidTr="006C7B34">
        <w:tc>
          <w:tcPr>
            <w:tcW w:w="3415" w:type="dxa"/>
          </w:tcPr>
          <w:p w14:paraId="4FB8AFDA" w14:textId="4CE587F7" w:rsidR="00C454FC" w:rsidRDefault="00C454FC" w:rsidP="009B1D07">
            <w:pPr>
              <w:spacing w:line="276" w:lineRule="auto"/>
              <w:jc w:val="both"/>
            </w:pPr>
            <w:r>
              <w:t>PLACLN-FM-CM-LIST</w:t>
            </w:r>
          </w:p>
        </w:tc>
        <w:tc>
          <w:tcPr>
            <w:tcW w:w="6593" w:type="dxa"/>
          </w:tcPr>
          <w:p w14:paraId="7B3F2E6F" w14:textId="5AD32BDC" w:rsidR="00C454FC" w:rsidRDefault="00C454FC" w:rsidP="009B1D07">
            <w:pPr>
              <w:spacing w:line="276" w:lineRule="auto"/>
              <w:jc w:val="both"/>
            </w:pPr>
            <w:r>
              <w:t>Cryomodule Plasma Processing Checklists</w:t>
            </w:r>
          </w:p>
        </w:tc>
      </w:tr>
      <w:tr w:rsidR="00E95AF6" w:rsidRPr="00215E9D" w14:paraId="5D7BCBD8" w14:textId="77777777" w:rsidTr="006C7B34">
        <w:tc>
          <w:tcPr>
            <w:tcW w:w="3415" w:type="dxa"/>
          </w:tcPr>
          <w:p w14:paraId="3DE53F34" w14:textId="496B946E" w:rsidR="00E95AF6" w:rsidRPr="001718A7" w:rsidRDefault="00A372E2" w:rsidP="009B1D07">
            <w:pPr>
              <w:spacing w:line="276" w:lineRule="auto"/>
              <w:jc w:val="both"/>
            </w:pPr>
            <w:r>
              <w:t>PLACLN-PR</w:t>
            </w:r>
            <w:r w:rsidR="00E95AF6">
              <w:t>-C</w:t>
            </w:r>
            <w:r w:rsidR="00971A0B">
              <w:t>M</w:t>
            </w:r>
            <w:r w:rsidR="00E95AF6">
              <w:t>-PREP</w:t>
            </w:r>
          </w:p>
        </w:tc>
        <w:tc>
          <w:tcPr>
            <w:tcW w:w="6593" w:type="dxa"/>
          </w:tcPr>
          <w:p w14:paraId="1EB694EB" w14:textId="3375AEE0" w:rsidR="00E95AF6" w:rsidRDefault="00A372E2" w:rsidP="009B1D07">
            <w:pPr>
              <w:spacing w:line="276" w:lineRule="auto"/>
              <w:jc w:val="both"/>
            </w:pPr>
            <w:r>
              <w:t xml:space="preserve">Prepare for </w:t>
            </w:r>
            <w:r w:rsidR="00E95AF6">
              <w:t>Vertical Plasma Processin</w:t>
            </w:r>
            <w:r>
              <w:t>g</w:t>
            </w:r>
          </w:p>
        </w:tc>
      </w:tr>
      <w:tr w:rsidR="008E1C1B" w:rsidRPr="00215E9D" w14:paraId="777645BE" w14:textId="77777777" w:rsidTr="006C7B34">
        <w:tc>
          <w:tcPr>
            <w:tcW w:w="3415" w:type="dxa"/>
          </w:tcPr>
          <w:p w14:paraId="04200823" w14:textId="7FBF5A75" w:rsidR="008E1C1B" w:rsidRPr="00215E9D" w:rsidRDefault="00A372E2" w:rsidP="009B1D07">
            <w:pPr>
              <w:spacing w:line="276" w:lineRule="auto"/>
              <w:jc w:val="both"/>
            </w:pPr>
            <w:r>
              <w:t>PLACLN-PR</w:t>
            </w:r>
            <w:r w:rsidR="008E1C1B">
              <w:t>-C</w:t>
            </w:r>
            <w:r w:rsidR="00971A0B">
              <w:t>M-</w:t>
            </w:r>
            <w:r w:rsidR="008E1C1B">
              <w:t>CON</w:t>
            </w:r>
            <w:r w:rsidR="00971A0B">
              <w:t>N</w:t>
            </w:r>
          </w:p>
        </w:tc>
        <w:tc>
          <w:tcPr>
            <w:tcW w:w="6593" w:type="dxa"/>
          </w:tcPr>
          <w:p w14:paraId="5BE4E6C7" w14:textId="6F3CE1B9" w:rsidR="008E1C1B" w:rsidRPr="00215E9D" w:rsidRDefault="008E1C1B" w:rsidP="009B1D07">
            <w:pPr>
              <w:spacing w:line="276" w:lineRule="auto"/>
              <w:jc w:val="both"/>
            </w:pPr>
            <w:r>
              <w:t xml:space="preserve">Connect </w:t>
            </w:r>
            <w:r w:rsidR="00971A0B">
              <w:t>Plasma</w:t>
            </w:r>
            <w:r w:rsidR="00C454FC">
              <w:t xml:space="preserve"> Processing</w:t>
            </w:r>
            <w:r>
              <w:t xml:space="preserve"> Cart</w:t>
            </w:r>
            <w:r w:rsidR="00971A0B">
              <w:t>s</w:t>
            </w:r>
            <w:r w:rsidR="00C454FC">
              <w:t xml:space="preserve"> to C100 Cryomodule</w:t>
            </w:r>
          </w:p>
        </w:tc>
      </w:tr>
      <w:tr w:rsidR="008E1C1B" w:rsidRPr="00215E9D" w14:paraId="62378FC5" w14:textId="77777777" w:rsidTr="006C7B34">
        <w:tc>
          <w:tcPr>
            <w:tcW w:w="3415" w:type="dxa"/>
          </w:tcPr>
          <w:p w14:paraId="29E2E7D6" w14:textId="087129FE" w:rsidR="008E1C1B" w:rsidRPr="00215E9D" w:rsidRDefault="00A372E2" w:rsidP="009B1D07">
            <w:pPr>
              <w:spacing w:line="276" w:lineRule="auto"/>
              <w:jc w:val="both"/>
            </w:pPr>
            <w:r>
              <w:t>PLACLN-PR</w:t>
            </w:r>
            <w:r w:rsidR="008E1C1B">
              <w:t>-CAV-CCAL</w:t>
            </w:r>
          </w:p>
        </w:tc>
        <w:tc>
          <w:tcPr>
            <w:tcW w:w="6593" w:type="dxa"/>
          </w:tcPr>
          <w:p w14:paraId="00E4BD1C" w14:textId="222CC0DC" w:rsidR="008E1C1B" w:rsidRPr="00215E9D" w:rsidRDefault="00971A0B" w:rsidP="009B1D07">
            <w:pPr>
              <w:spacing w:line="276" w:lineRule="auto"/>
              <w:jc w:val="both"/>
            </w:pPr>
            <w:r>
              <w:t>P</w:t>
            </w:r>
            <w:r w:rsidR="00A372E2">
              <w:t>lasma Processing</w:t>
            </w:r>
            <w:r w:rsidR="008E1C1B">
              <w:t xml:space="preserve"> Cable Calibrations</w:t>
            </w:r>
          </w:p>
        </w:tc>
      </w:tr>
      <w:tr w:rsidR="008E1C1B" w:rsidRPr="00215E9D" w14:paraId="353B0D62" w14:textId="77777777" w:rsidTr="006C7B34">
        <w:tc>
          <w:tcPr>
            <w:tcW w:w="3415" w:type="dxa"/>
          </w:tcPr>
          <w:p w14:paraId="38D6DD20" w14:textId="51A32649" w:rsidR="008E1C1B" w:rsidRPr="00215E9D" w:rsidRDefault="00A372E2" w:rsidP="009B1D07">
            <w:pPr>
              <w:spacing w:line="276" w:lineRule="auto"/>
              <w:jc w:val="both"/>
            </w:pPr>
            <w:r>
              <w:t>PLACLN-PR</w:t>
            </w:r>
            <w:r w:rsidR="008E1C1B">
              <w:t>-CAV-</w:t>
            </w:r>
            <w:r w:rsidR="00C454FC">
              <w:t>PHASE</w:t>
            </w:r>
          </w:p>
        </w:tc>
        <w:tc>
          <w:tcPr>
            <w:tcW w:w="6593" w:type="dxa"/>
          </w:tcPr>
          <w:p w14:paraId="25EDF775" w14:textId="72C6B5E7" w:rsidR="008E1C1B" w:rsidRPr="00215E9D" w:rsidRDefault="00C454FC" w:rsidP="009B1D07">
            <w:pPr>
              <w:spacing w:line="276" w:lineRule="auto"/>
              <w:jc w:val="both"/>
            </w:pPr>
            <w:r>
              <w:t>Phase Shift for Plasma Processing C100 Cavities</w:t>
            </w:r>
          </w:p>
        </w:tc>
      </w:tr>
      <w:tr w:rsidR="008E1C1B" w:rsidRPr="00215E9D" w14:paraId="0A245D91" w14:textId="77777777" w:rsidTr="006C7B34">
        <w:tc>
          <w:tcPr>
            <w:tcW w:w="3415" w:type="dxa"/>
          </w:tcPr>
          <w:p w14:paraId="0F5E87FB" w14:textId="34ADD517" w:rsidR="008E1C1B" w:rsidRPr="00215E9D" w:rsidRDefault="00A372E2" w:rsidP="009B1D07">
            <w:pPr>
              <w:spacing w:line="276" w:lineRule="auto"/>
              <w:jc w:val="both"/>
            </w:pPr>
            <w:r>
              <w:t>PLACLN-PR</w:t>
            </w:r>
            <w:r w:rsidR="008E1C1B">
              <w:t>-</w:t>
            </w:r>
            <w:r w:rsidR="00C454FC">
              <w:t>CM</w:t>
            </w:r>
            <w:r w:rsidR="008E1C1B">
              <w:t>-</w:t>
            </w:r>
            <w:r w:rsidR="00E95AF6">
              <w:t>DIS</w:t>
            </w:r>
            <w:r w:rsidR="00971A0B">
              <w:t>C</w:t>
            </w:r>
          </w:p>
        </w:tc>
        <w:tc>
          <w:tcPr>
            <w:tcW w:w="6593" w:type="dxa"/>
          </w:tcPr>
          <w:p w14:paraId="389368B3" w14:textId="146A77C9" w:rsidR="008E1C1B" w:rsidRPr="00215E9D" w:rsidRDefault="00E95AF6" w:rsidP="009B1D07">
            <w:pPr>
              <w:spacing w:line="276" w:lineRule="auto"/>
              <w:jc w:val="both"/>
            </w:pPr>
            <w:r>
              <w:t xml:space="preserve">Disconnect </w:t>
            </w:r>
            <w:r w:rsidR="00971A0B">
              <w:t xml:space="preserve">Plasma </w:t>
            </w:r>
            <w:r w:rsidR="00C454FC">
              <w:t xml:space="preserve">Processing </w:t>
            </w:r>
            <w:r>
              <w:t>Cart</w:t>
            </w:r>
            <w:r w:rsidR="00971A0B">
              <w:t>s</w:t>
            </w:r>
            <w:r w:rsidR="00C454FC">
              <w:t xml:space="preserve"> from Cryomodule</w:t>
            </w:r>
          </w:p>
        </w:tc>
      </w:tr>
      <w:tr w:rsidR="00654CFC" w:rsidRPr="00215E9D" w14:paraId="049E5088" w14:textId="77777777" w:rsidTr="006C7B34">
        <w:tc>
          <w:tcPr>
            <w:tcW w:w="3415" w:type="dxa"/>
          </w:tcPr>
          <w:p w14:paraId="24A29AB1" w14:textId="457C1150" w:rsidR="00654CFC" w:rsidRDefault="00A372E2" w:rsidP="009B1D07">
            <w:pPr>
              <w:spacing w:line="276" w:lineRule="auto"/>
              <w:jc w:val="both"/>
            </w:pPr>
            <w:r>
              <w:t>PLACLN-</w:t>
            </w:r>
            <w:r w:rsidR="00971A0B">
              <w:t>CMTF</w:t>
            </w:r>
            <w:r w:rsidR="00654CFC">
              <w:t>-C</w:t>
            </w:r>
            <w:r w:rsidR="00971A0B">
              <w:t>M</w:t>
            </w:r>
            <w:r w:rsidR="00654CFC">
              <w:t>-</w:t>
            </w:r>
            <w:r>
              <w:t>P</w:t>
            </w:r>
            <w:r w:rsidR="00971A0B">
              <w:t>LSM</w:t>
            </w:r>
          </w:p>
        </w:tc>
        <w:tc>
          <w:tcPr>
            <w:tcW w:w="6593" w:type="dxa"/>
          </w:tcPr>
          <w:p w14:paraId="0D154901" w14:textId="4A8EFB00" w:rsidR="00654CFC" w:rsidRDefault="00971A0B" w:rsidP="009B1D07">
            <w:pPr>
              <w:spacing w:line="276" w:lineRule="auto"/>
              <w:jc w:val="both"/>
            </w:pPr>
            <w:r>
              <w:t xml:space="preserve">C100 Cryomodule </w:t>
            </w:r>
            <w:r w:rsidR="00654CFC">
              <w:t>Plasma Processing Traveler</w:t>
            </w:r>
          </w:p>
        </w:tc>
      </w:tr>
    </w:tbl>
    <w:p w14:paraId="0B2C7D63" w14:textId="7B596CA6" w:rsidR="00632F29" w:rsidRDefault="00632F29" w:rsidP="009B1D07">
      <w:pPr>
        <w:spacing w:line="276" w:lineRule="auto"/>
        <w:jc w:val="both"/>
      </w:pPr>
    </w:p>
    <w:p w14:paraId="7A236629" w14:textId="77777777" w:rsidR="0035230B" w:rsidRPr="00842D4E" w:rsidRDefault="0035230B" w:rsidP="009B1D07">
      <w:pPr>
        <w:pStyle w:val="Heading1"/>
        <w:spacing w:line="276" w:lineRule="auto"/>
        <w:jc w:val="both"/>
      </w:pPr>
      <w:bookmarkStart w:id="40" w:name="_Toc131590785"/>
      <w:r w:rsidRPr="00842D4E">
        <w:t>Release and Revision History</w:t>
      </w:r>
      <w:bookmarkEnd w:id="40"/>
    </w:p>
    <w:p w14:paraId="3B133E7D" w14:textId="77777777" w:rsidR="0035230B" w:rsidRDefault="0035230B" w:rsidP="009B1D07">
      <w:pPr>
        <w:spacing w:line="276" w:lineRule="auto"/>
        <w:jc w:val="both"/>
      </w:pPr>
    </w:p>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14:paraId="4F020537" w14:textId="77777777" w:rsidTr="002A5F06">
        <w:trPr>
          <w:trHeight w:val="300"/>
        </w:trPr>
        <w:tc>
          <w:tcPr>
            <w:tcW w:w="1194" w:type="dxa"/>
            <w:shd w:val="clear" w:color="auto" w:fill="DEEAF6"/>
            <w:tcMar>
              <w:top w:w="0" w:type="dxa"/>
              <w:left w:w="108" w:type="dxa"/>
              <w:bottom w:w="0" w:type="dxa"/>
              <w:right w:w="108" w:type="dxa"/>
            </w:tcMar>
            <w:vAlign w:val="bottom"/>
          </w:tcPr>
          <w:p w14:paraId="6C51042B" w14:textId="77777777" w:rsidR="0035230B" w:rsidRPr="00AE4D72" w:rsidRDefault="0035230B" w:rsidP="009B1D07">
            <w:pPr>
              <w:spacing w:line="276" w:lineRule="auto"/>
              <w:jc w:val="both"/>
              <w:rPr>
                <w:b/>
              </w:rPr>
            </w:pPr>
            <w:r w:rsidRPr="00AE4D72">
              <w:rPr>
                <w:b/>
              </w:rPr>
              <w:t>Rev #</w:t>
            </w:r>
          </w:p>
        </w:tc>
        <w:tc>
          <w:tcPr>
            <w:tcW w:w="6988" w:type="dxa"/>
            <w:shd w:val="clear" w:color="auto" w:fill="DEEAF6"/>
            <w:tcMar>
              <w:top w:w="0" w:type="dxa"/>
              <w:left w:w="108" w:type="dxa"/>
              <w:bottom w:w="0" w:type="dxa"/>
              <w:right w:w="108" w:type="dxa"/>
            </w:tcMar>
            <w:vAlign w:val="bottom"/>
            <w:hideMark/>
          </w:tcPr>
          <w:p w14:paraId="7B19DFC0" w14:textId="77820C06" w:rsidR="0035230B" w:rsidRPr="00AE4D72" w:rsidRDefault="006F1AA8" w:rsidP="009B1D07">
            <w:pPr>
              <w:spacing w:line="276" w:lineRule="auto"/>
              <w:jc w:val="both"/>
              <w:rPr>
                <w:b/>
              </w:rPr>
            </w:pPr>
            <w:r>
              <w:rPr>
                <w:b/>
              </w:rPr>
              <w:t>Major Changes</w:t>
            </w:r>
          </w:p>
        </w:tc>
        <w:tc>
          <w:tcPr>
            <w:tcW w:w="1893" w:type="dxa"/>
            <w:shd w:val="clear" w:color="auto" w:fill="DEEAF6"/>
            <w:tcMar>
              <w:top w:w="0" w:type="dxa"/>
              <w:left w:w="108" w:type="dxa"/>
              <w:bottom w:w="0" w:type="dxa"/>
              <w:right w:w="108" w:type="dxa"/>
            </w:tcMar>
            <w:vAlign w:val="bottom"/>
            <w:hideMark/>
          </w:tcPr>
          <w:p w14:paraId="2AA9CBF3" w14:textId="77777777" w:rsidR="0035230B" w:rsidRPr="00AE4D72" w:rsidRDefault="0035230B" w:rsidP="009B1D07">
            <w:pPr>
              <w:spacing w:line="276" w:lineRule="auto"/>
              <w:jc w:val="both"/>
              <w:rPr>
                <w:b/>
              </w:rPr>
            </w:pPr>
            <w:r w:rsidRPr="00AE4D72">
              <w:rPr>
                <w:b/>
              </w:rPr>
              <w:t>Approval Date:</w:t>
            </w:r>
          </w:p>
        </w:tc>
      </w:tr>
      <w:tr w:rsidR="0035230B" w:rsidRPr="00413D73" w14:paraId="6C917A85" w14:textId="77777777" w:rsidTr="002A5F06">
        <w:trPr>
          <w:trHeight w:val="390"/>
        </w:trPr>
        <w:tc>
          <w:tcPr>
            <w:tcW w:w="1194" w:type="dxa"/>
            <w:tcMar>
              <w:top w:w="0" w:type="dxa"/>
              <w:left w:w="108" w:type="dxa"/>
              <w:bottom w:w="0" w:type="dxa"/>
              <w:right w:w="108" w:type="dxa"/>
            </w:tcMar>
            <w:vAlign w:val="center"/>
          </w:tcPr>
          <w:p w14:paraId="1B8EE3F4" w14:textId="77777777" w:rsidR="0035230B" w:rsidRPr="00413D73" w:rsidRDefault="0035230B" w:rsidP="009B1D07">
            <w:pPr>
              <w:spacing w:line="276" w:lineRule="auto"/>
              <w:jc w:val="both"/>
              <w:rPr>
                <w:rFonts w:cs="Calibri"/>
              </w:rPr>
            </w:pPr>
            <w:r w:rsidRPr="00413D73">
              <w:rPr>
                <w:rFonts w:cs="Calibri"/>
              </w:rPr>
              <w:t>1</w:t>
            </w:r>
          </w:p>
        </w:tc>
        <w:tc>
          <w:tcPr>
            <w:tcW w:w="6988" w:type="dxa"/>
            <w:tcMar>
              <w:top w:w="0" w:type="dxa"/>
              <w:left w:w="108" w:type="dxa"/>
              <w:bottom w:w="0" w:type="dxa"/>
              <w:right w:w="108" w:type="dxa"/>
            </w:tcMar>
            <w:vAlign w:val="center"/>
            <w:hideMark/>
          </w:tcPr>
          <w:p w14:paraId="53CBBA5E" w14:textId="77777777" w:rsidR="0035230B" w:rsidRPr="00413D73" w:rsidRDefault="0035230B" w:rsidP="009B1D07">
            <w:pPr>
              <w:spacing w:line="276" w:lineRule="auto"/>
              <w:jc w:val="both"/>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14:paraId="49B980DD" w14:textId="0C1D25DC" w:rsidR="0035230B" w:rsidRPr="00413D73" w:rsidRDefault="00695CBA" w:rsidP="00695CBA">
            <w:pPr>
              <w:spacing w:line="276" w:lineRule="auto"/>
              <w:jc w:val="both"/>
              <w:rPr>
                <w:rFonts w:cs="Calibri"/>
              </w:rPr>
            </w:pPr>
            <w:r>
              <w:t>5</w:t>
            </w:r>
            <w:r w:rsidR="00C454FC">
              <w:t xml:space="preserve"> </w:t>
            </w:r>
            <w:r>
              <w:t>Apr</w:t>
            </w:r>
            <w:r w:rsidR="00C454FC">
              <w:t xml:space="preserve"> 2023</w:t>
            </w:r>
          </w:p>
        </w:tc>
      </w:tr>
    </w:tbl>
    <w:p w14:paraId="57F0D88E" w14:textId="77777777" w:rsidR="0035230B" w:rsidRDefault="0035230B" w:rsidP="009B1D07">
      <w:pPr>
        <w:spacing w:line="276" w:lineRule="auto"/>
        <w:jc w:val="both"/>
      </w:pPr>
    </w:p>
    <w:p w14:paraId="73FCC581" w14:textId="5230F465" w:rsidR="0035230B" w:rsidRPr="00842D4E" w:rsidRDefault="0035230B" w:rsidP="009B1D07">
      <w:pPr>
        <w:pStyle w:val="Heading1"/>
        <w:spacing w:line="276" w:lineRule="auto"/>
        <w:jc w:val="both"/>
      </w:pPr>
      <w:bookmarkStart w:id="41" w:name="_Toc131590786"/>
      <w:r w:rsidRPr="00842D4E">
        <w:t>Approvals</w:t>
      </w:r>
      <w:bookmarkEnd w:id="41"/>
    </w:p>
    <w:p w14:paraId="4331CE9D" w14:textId="77777777" w:rsidR="0035230B" w:rsidRDefault="0035230B" w:rsidP="009B1D07">
      <w:pPr>
        <w:spacing w:line="276" w:lineRule="auto"/>
        <w:jc w:val="both"/>
      </w:pPr>
    </w:p>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335"/>
        <w:gridCol w:w="3690"/>
        <w:gridCol w:w="2160"/>
        <w:gridCol w:w="1890"/>
      </w:tblGrid>
      <w:tr w:rsidR="0035230B" w:rsidRPr="00AE4D72" w14:paraId="704A4FC3" w14:textId="77777777" w:rsidTr="00C60A56">
        <w:trPr>
          <w:trHeight w:val="253"/>
        </w:trPr>
        <w:tc>
          <w:tcPr>
            <w:tcW w:w="2335" w:type="dxa"/>
            <w:shd w:val="clear" w:color="auto" w:fill="DEEAF6"/>
            <w:tcMar>
              <w:top w:w="43" w:type="dxa"/>
              <w:left w:w="115" w:type="dxa"/>
              <w:bottom w:w="43" w:type="dxa"/>
              <w:right w:w="115" w:type="dxa"/>
            </w:tcMar>
            <w:vAlign w:val="bottom"/>
            <w:hideMark/>
          </w:tcPr>
          <w:p w14:paraId="68D03479" w14:textId="77777777" w:rsidR="0035230B" w:rsidRPr="00AE4D72" w:rsidRDefault="0035230B" w:rsidP="009B1D07">
            <w:pPr>
              <w:spacing w:line="276" w:lineRule="auto"/>
              <w:jc w:val="both"/>
              <w:rPr>
                <w:b/>
              </w:rPr>
            </w:pPr>
            <w:r w:rsidRPr="00AE4D72">
              <w:rPr>
                <w:b/>
              </w:rPr>
              <w:t>Approved by:</w:t>
            </w:r>
          </w:p>
        </w:tc>
        <w:tc>
          <w:tcPr>
            <w:tcW w:w="3690" w:type="dxa"/>
            <w:shd w:val="clear" w:color="auto" w:fill="DEEAF6"/>
            <w:tcMar>
              <w:top w:w="43" w:type="dxa"/>
              <w:left w:w="115" w:type="dxa"/>
              <w:bottom w:w="43" w:type="dxa"/>
              <w:right w:w="115" w:type="dxa"/>
            </w:tcMar>
            <w:vAlign w:val="bottom"/>
            <w:hideMark/>
          </w:tcPr>
          <w:p w14:paraId="167A0530" w14:textId="77777777" w:rsidR="0035230B" w:rsidRPr="00AE4D72" w:rsidRDefault="0035230B" w:rsidP="009B1D07">
            <w:pPr>
              <w:spacing w:line="276" w:lineRule="auto"/>
              <w:jc w:val="both"/>
              <w:rPr>
                <w:b/>
              </w:rPr>
            </w:pPr>
            <w:r w:rsidRPr="00AE4D72">
              <w:rPr>
                <w:b/>
              </w:rPr>
              <w:t>Name:</w:t>
            </w:r>
          </w:p>
        </w:tc>
        <w:tc>
          <w:tcPr>
            <w:tcW w:w="2160" w:type="dxa"/>
            <w:shd w:val="clear" w:color="auto" w:fill="DEEAF6"/>
          </w:tcPr>
          <w:p w14:paraId="6225C63F" w14:textId="77777777" w:rsidR="0035230B" w:rsidRPr="00AE4D72" w:rsidRDefault="0035230B" w:rsidP="009B1D07">
            <w:pPr>
              <w:spacing w:line="276" w:lineRule="auto"/>
              <w:jc w:val="both"/>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5E33477C" w14:textId="77777777" w:rsidR="0035230B" w:rsidRPr="00AE4D72" w:rsidRDefault="0035230B" w:rsidP="009B1D07">
            <w:pPr>
              <w:spacing w:line="276" w:lineRule="auto"/>
              <w:jc w:val="both"/>
              <w:rPr>
                <w:b/>
              </w:rPr>
            </w:pPr>
            <w:r w:rsidRPr="00AE4D72">
              <w:rPr>
                <w:b/>
              </w:rPr>
              <w:t>Date:</w:t>
            </w:r>
          </w:p>
        </w:tc>
      </w:tr>
      <w:tr w:rsidR="00C454FC" w:rsidRPr="00413D73" w14:paraId="59639B22" w14:textId="77777777" w:rsidTr="00E16AE1">
        <w:trPr>
          <w:trHeight w:val="141"/>
        </w:trPr>
        <w:tc>
          <w:tcPr>
            <w:tcW w:w="2335" w:type="dxa"/>
            <w:tcMar>
              <w:top w:w="43" w:type="dxa"/>
              <w:left w:w="115" w:type="dxa"/>
              <w:bottom w:w="43" w:type="dxa"/>
              <w:right w:w="115" w:type="dxa"/>
            </w:tcMar>
            <w:vAlign w:val="center"/>
          </w:tcPr>
          <w:p w14:paraId="6DE2E55F" w14:textId="4975673B" w:rsidR="00C454FC" w:rsidRPr="00844E9C" w:rsidRDefault="00C454FC" w:rsidP="009B1D07">
            <w:pPr>
              <w:spacing w:line="276" w:lineRule="auto"/>
              <w:jc w:val="both"/>
            </w:pPr>
            <w:r>
              <w:t>Procedure Author</w:t>
            </w:r>
          </w:p>
        </w:tc>
        <w:tc>
          <w:tcPr>
            <w:tcW w:w="3690" w:type="dxa"/>
            <w:tcMar>
              <w:top w:w="43" w:type="dxa"/>
              <w:left w:w="115" w:type="dxa"/>
              <w:bottom w:w="43" w:type="dxa"/>
              <w:right w:w="115" w:type="dxa"/>
            </w:tcMar>
            <w:vAlign w:val="center"/>
          </w:tcPr>
          <w:p w14:paraId="34865F54" w14:textId="38061B26" w:rsidR="00C454FC" w:rsidRPr="00413D73" w:rsidRDefault="00C454FC" w:rsidP="009B1D07">
            <w:pPr>
              <w:spacing w:line="276" w:lineRule="auto"/>
              <w:jc w:val="both"/>
            </w:pPr>
            <w:r>
              <w:t>Tiffany Ganey</w:t>
            </w:r>
          </w:p>
        </w:tc>
        <w:tc>
          <w:tcPr>
            <w:tcW w:w="4050" w:type="dxa"/>
            <w:gridSpan w:val="2"/>
          </w:tcPr>
          <w:p w14:paraId="0C1D416D" w14:textId="1A0B9493" w:rsidR="00C454FC" w:rsidRPr="00413D73" w:rsidRDefault="00C454FC" w:rsidP="009B1D07">
            <w:pPr>
              <w:spacing w:line="276" w:lineRule="auto"/>
              <w:jc w:val="both"/>
              <w:rPr>
                <w:rFonts w:cs="Calibri"/>
              </w:rPr>
            </w:pPr>
            <w:r>
              <w:rPr>
                <w:rFonts w:cs="Calibri"/>
              </w:rPr>
              <w:t>In DocuShare</w:t>
            </w:r>
          </w:p>
        </w:tc>
      </w:tr>
      <w:tr w:rsidR="00C454FC" w:rsidRPr="00413D73" w14:paraId="521DB18F" w14:textId="77777777" w:rsidTr="00E16AE1">
        <w:trPr>
          <w:trHeight w:val="141"/>
        </w:trPr>
        <w:tc>
          <w:tcPr>
            <w:tcW w:w="2335" w:type="dxa"/>
            <w:tcMar>
              <w:top w:w="43" w:type="dxa"/>
              <w:left w:w="115" w:type="dxa"/>
              <w:bottom w:w="43" w:type="dxa"/>
              <w:right w:w="115" w:type="dxa"/>
            </w:tcMar>
            <w:vAlign w:val="center"/>
          </w:tcPr>
          <w:p w14:paraId="7413ED7B" w14:textId="775D9E36" w:rsidR="00C454FC" w:rsidRPr="00844E9C" w:rsidRDefault="00C454FC" w:rsidP="009B1D07">
            <w:pPr>
              <w:spacing w:line="276" w:lineRule="auto"/>
              <w:jc w:val="both"/>
            </w:pPr>
            <w:r>
              <w:t>Process</w:t>
            </w:r>
            <w:r w:rsidRPr="00844E9C">
              <w:t xml:space="preserve"> Owner</w:t>
            </w:r>
          </w:p>
        </w:tc>
        <w:tc>
          <w:tcPr>
            <w:tcW w:w="3690" w:type="dxa"/>
            <w:tcMar>
              <w:top w:w="43" w:type="dxa"/>
              <w:left w:w="115" w:type="dxa"/>
              <w:bottom w:w="43" w:type="dxa"/>
              <w:right w:w="115" w:type="dxa"/>
            </w:tcMar>
          </w:tcPr>
          <w:p w14:paraId="3B8A6B57" w14:textId="5D8B68C3" w:rsidR="00C454FC" w:rsidRPr="00413D73" w:rsidRDefault="00C454FC" w:rsidP="009B1D07">
            <w:pPr>
              <w:spacing w:line="276" w:lineRule="auto"/>
              <w:jc w:val="both"/>
            </w:pPr>
            <w:r>
              <w:t>Tom Powers</w:t>
            </w:r>
          </w:p>
        </w:tc>
        <w:tc>
          <w:tcPr>
            <w:tcW w:w="4050" w:type="dxa"/>
            <w:gridSpan w:val="2"/>
          </w:tcPr>
          <w:p w14:paraId="0E82FC82" w14:textId="3E177FA8" w:rsidR="00C454FC" w:rsidRPr="00413D73" w:rsidRDefault="00C454FC" w:rsidP="009B1D07">
            <w:pPr>
              <w:spacing w:line="276" w:lineRule="auto"/>
              <w:jc w:val="both"/>
              <w:rPr>
                <w:rFonts w:cs="Calibri"/>
              </w:rPr>
            </w:pPr>
            <w:r>
              <w:rPr>
                <w:rFonts w:cs="Calibri"/>
              </w:rPr>
              <w:t>In DocuShare</w:t>
            </w:r>
          </w:p>
        </w:tc>
      </w:tr>
    </w:tbl>
    <w:p w14:paraId="5831ACD7" w14:textId="77777777" w:rsidR="0035230B" w:rsidRDefault="0035230B" w:rsidP="009B1D07">
      <w:pPr>
        <w:spacing w:line="276" w:lineRule="auto"/>
        <w:jc w:val="both"/>
      </w:pPr>
    </w:p>
    <w:bookmarkEnd w:id="10"/>
    <w:bookmarkEnd w:id="11"/>
    <w:bookmarkEnd w:id="12"/>
    <w:p w14:paraId="30AA0521" w14:textId="77777777" w:rsidR="0035230B" w:rsidRPr="00413D73" w:rsidRDefault="0035230B" w:rsidP="009B1D07">
      <w:pPr>
        <w:spacing w:line="276" w:lineRule="auto"/>
        <w:jc w:val="both"/>
      </w:pPr>
    </w:p>
    <w:sectPr w:rsidR="0035230B" w:rsidRPr="00413D73" w:rsidSect="00B43C3C">
      <w:headerReference w:type="default" r:id="rId25"/>
      <w:footerReference w:type="default" r:id="rId26"/>
      <w:headerReference w:type="first" r:id="rId27"/>
      <w:footerReference w:type="first" r:id="rId28"/>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901FB" w14:textId="77777777" w:rsidR="001B79CD" w:rsidRDefault="001B79CD" w:rsidP="00215E9D">
      <w:r>
        <w:separator/>
      </w:r>
    </w:p>
    <w:p w14:paraId="7CFDE4E1" w14:textId="77777777" w:rsidR="001B79CD" w:rsidRDefault="001B79CD" w:rsidP="00215E9D"/>
    <w:p w14:paraId="33427EC1" w14:textId="77777777" w:rsidR="001B79CD" w:rsidRDefault="001B79CD" w:rsidP="00215E9D"/>
  </w:endnote>
  <w:endnote w:type="continuationSeparator" w:id="0">
    <w:p w14:paraId="03CE6D37" w14:textId="77777777" w:rsidR="001B79CD" w:rsidRDefault="001B79CD" w:rsidP="00215E9D">
      <w:r>
        <w:continuationSeparator/>
      </w:r>
    </w:p>
    <w:p w14:paraId="21408583" w14:textId="77777777" w:rsidR="001B79CD" w:rsidRDefault="001B79CD" w:rsidP="00215E9D"/>
    <w:p w14:paraId="434EC4B6" w14:textId="77777777" w:rsidR="001B79CD" w:rsidRDefault="001B79CD" w:rsidP="00215E9D"/>
  </w:endnote>
  <w:endnote w:type="continuationNotice" w:id="1">
    <w:p w14:paraId="295DAA81" w14:textId="77777777" w:rsidR="001B79CD" w:rsidRDefault="001B79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B78BF" w14:textId="6B415074" w:rsidR="00902FE0" w:rsidRPr="00BE6ADF" w:rsidRDefault="00902FE0" w:rsidP="00D00846">
    <w:pPr>
      <w:pStyle w:val="Footer"/>
      <w:pBdr>
        <w:top w:val="double" w:sz="4" w:space="1" w:color="auto"/>
      </w:pBdr>
      <w:tabs>
        <w:tab w:val="clear" w:pos="2250"/>
        <w:tab w:val="clear" w:pos="9360"/>
        <w:tab w:val="left" w:pos="0"/>
        <w:tab w:val="right" w:pos="10080"/>
      </w:tabs>
      <w:rPr>
        <w:sz w:val="18"/>
      </w:rPr>
    </w:pPr>
    <w:r>
      <w:t>PLACLN-PR-CM-PROC</w:t>
    </w:r>
    <w:r>
      <w:rPr>
        <w:sz w:val="18"/>
      </w:rPr>
      <w:tab/>
    </w:r>
    <w:r>
      <w:rPr>
        <w:sz w:val="18"/>
      </w:rPr>
      <w:tab/>
    </w:r>
    <w:r w:rsidRPr="00BE6ADF">
      <w:rPr>
        <w:sz w:val="18"/>
      </w:rPr>
      <w:t xml:space="preserve">Page </w:t>
    </w:r>
    <w:r w:rsidRPr="00BE6ADF">
      <w:rPr>
        <w:sz w:val="18"/>
      </w:rPr>
      <w:fldChar w:fldCharType="begin"/>
    </w:r>
    <w:r w:rsidRPr="00BE6ADF">
      <w:rPr>
        <w:sz w:val="18"/>
      </w:rPr>
      <w:instrText xml:space="preserve"> PAGE </w:instrText>
    </w:r>
    <w:r w:rsidRPr="00BE6ADF">
      <w:rPr>
        <w:sz w:val="18"/>
      </w:rPr>
      <w:fldChar w:fldCharType="separate"/>
    </w:r>
    <w:r w:rsidR="00195045">
      <w:rPr>
        <w:noProof/>
        <w:sz w:val="18"/>
      </w:rPr>
      <w:t>5</w:t>
    </w:r>
    <w:r w:rsidRPr="00BE6ADF">
      <w:rPr>
        <w:sz w:val="18"/>
      </w:rPr>
      <w:fldChar w:fldCharType="end"/>
    </w:r>
    <w:r w:rsidRPr="00BE6ADF">
      <w:rPr>
        <w:sz w:val="18"/>
      </w:rPr>
      <w:t xml:space="preserve"> of </w:t>
    </w:r>
    <w:r w:rsidRPr="00BE6ADF">
      <w:rPr>
        <w:sz w:val="18"/>
      </w:rPr>
      <w:fldChar w:fldCharType="begin"/>
    </w:r>
    <w:r w:rsidRPr="00BE6ADF">
      <w:rPr>
        <w:sz w:val="18"/>
      </w:rPr>
      <w:instrText xml:space="preserve"> NUMPAGES  </w:instrText>
    </w:r>
    <w:r w:rsidRPr="00BE6ADF">
      <w:rPr>
        <w:sz w:val="18"/>
      </w:rPr>
      <w:fldChar w:fldCharType="separate"/>
    </w:r>
    <w:r w:rsidR="00195045">
      <w:rPr>
        <w:noProof/>
        <w:sz w:val="18"/>
      </w:rPr>
      <w:t>17</w:t>
    </w:r>
    <w:r w:rsidRPr="00BE6ADF">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FA8D6" w14:textId="1FA8ED0F" w:rsidR="00902FE0" w:rsidRPr="00215E9D" w:rsidRDefault="00902FE0" w:rsidP="00D00846">
    <w:pPr>
      <w:pStyle w:val="Footer"/>
      <w:pBdr>
        <w:top w:val="double" w:sz="4" w:space="1" w:color="auto"/>
      </w:pBdr>
      <w:rPr>
        <w:sz w:val="16"/>
      </w:rPr>
    </w:pPr>
    <w:r w:rsidRPr="00215E9D">
      <w:rPr>
        <w:sz w:val="16"/>
      </w:rPr>
      <w:t xml:space="preserve">This </w:t>
    </w:r>
    <w:r>
      <w:rPr>
        <w:sz w:val="16"/>
      </w:rPr>
      <w:t>document is controlled as an online</w:t>
    </w:r>
    <w:r w:rsidRPr="00215E9D">
      <w:rPr>
        <w:sz w:val="16"/>
      </w:rPr>
      <w:t xml:space="preserve"> file. It may be printed but the print copy is not a controlled document. It is the user’s responsibility to ensure the document is the </w:t>
    </w:r>
    <w:r>
      <w:rPr>
        <w:sz w:val="16"/>
      </w:rPr>
      <w:t>same revision as the current on</w:t>
    </w:r>
    <w:r w:rsidRPr="00215E9D">
      <w:rPr>
        <w:sz w:val="16"/>
      </w:rPr>
      <w:t xml:space="preserve">line file. This copy was printed on </w:t>
    </w:r>
    <w:r w:rsidRPr="00215E9D">
      <w:rPr>
        <w:sz w:val="16"/>
      </w:rPr>
      <w:fldChar w:fldCharType="begin"/>
    </w:r>
    <w:r w:rsidRPr="00215E9D">
      <w:rPr>
        <w:sz w:val="16"/>
      </w:rPr>
      <w:instrText xml:space="preserve"> DATE \@ "M/d/yyyy" </w:instrText>
    </w:r>
    <w:r w:rsidRPr="00215E9D">
      <w:rPr>
        <w:sz w:val="16"/>
      </w:rPr>
      <w:fldChar w:fldCharType="separate"/>
    </w:r>
    <w:r w:rsidR="004C255C">
      <w:rPr>
        <w:noProof/>
        <w:sz w:val="16"/>
      </w:rPr>
      <w:t>4/5/2023</w:t>
    </w:r>
    <w:r w:rsidRPr="00215E9D">
      <w:rPr>
        <w:sz w:val="16"/>
      </w:rPr>
      <w:fldChar w:fldCharType="end"/>
    </w:r>
    <w:r w:rsidRPr="00215E9D">
      <w:rPr>
        <w:sz w:val="16"/>
      </w:rPr>
      <w:t>.</w:t>
    </w:r>
  </w:p>
  <w:p w14:paraId="42ECEE43" w14:textId="433C68E6" w:rsidR="00902FE0" w:rsidRPr="000076FD" w:rsidRDefault="00902FE0" w:rsidP="006F1AA8">
    <w:pPr>
      <w:pStyle w:val="Footer"/>
      <w:tabs>
        <w:tab w:val="clear" w:pos="9360"/>
        <w:tab w:val="right" w:pos="10080"/>
      </w:tabs>
      <w:jc w:val="right"/>
      <w:rPr>
        <w:sz w:val="18"/>
      </w:rPr>
    </w:pPr>
    <w:r w:rsidRPr="000076FD">
      <w:rPr>
        <w:sz w:val="18"/>
      </w:rPr>
      <w:t xml:space="preserve">Page </w:t>
    </w:r>
    <w:r w:rsidRPr="000076FD">
      <w:rPr>
        <w:sz w:val="18"/>
      </w:rPr>
      <w:fldChar w:fldCharType="begin"/>
    </w:r>
    <w:r w:rsidRPr="000076FD">
      <w:rPr>
        <w:sz w:val="18"/>
      </w:rPr>
      <w:instrText xml:space="preserve"> PAGE </w:instrText>
    </w:r>
    <w:r w:rsidRPr="000076FD">
      <w:rPr>
        <w:sz w:val="18"/>
      </w:rPr>
      <w:fldChar w:fldCharType="separate"/>
    </w:r>
    <w:r w:rsidR="00195045">
      <w:rPr>
        <w:noProof/>
        <w:sz w:val="18"/>
      </w:rPr>
      <w:t>1</w:t>
    </w:r>
    <w:r w:rsidRPr="000076FD">
      <w:rPr>
        <w:sz w:val="18"/>
      </w:rPr>
      <w:fldChar w:fldCharType="end"/>
    </w:r>
    <w:r w:rsidRPr="000076FD">
      <w:rPr>
        <w:sz w:val="18"/>
      </w:rPr>
      <w:t xml:space="preserve"> of </w:t>
    </w:r>
    <w:r w:rsidRPr="000076FD">
      <w:rPr>
        <w:sz w:val="18"/>
      </w:rPr>
      <w:fldChar w:fldCharType="begin"/>
    </w:r>
    <w:r w:rsidRPr="000076FD">
      <w:rPr>
        <w:sz w:val="18"/>
      </w:rPr>
      <w:instrText xml:space="preserve"> NUMPAGES  </w:instrText>
    </w:r>
    <w:r w:rsidRPr="000076FD">
      <w:rPr>
        <w:sz w:val="18"/>
      </w:rPr>
      <w:fldChar w:fldCharType="separate"/>
    </w:r>
    <w:r w:rsidR="00195045">
      <w:rPr>
        <w:noProof/>
        <w:sz w:val="18"/>
      </w:rPr>
      <w:t>17</w:t>
    </w:r>
    <w:r w:rsidRPr="000076FD">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F38A4" w14:textId="77777777" w:rsidR="001B79CD" w:rsidRDefault="001B79CD" w:rsidP="00215E9D">
      <w:r>
        <w:separator/>
      </w:r>
    </w:p>
    <w:p w14:paraId="4F6CD9F2" w14:textId="77777777" w:rsidR="001B79CD" w:rsidRDefault="001B79CD" w:rsidP="00215E9D"/>
    <w:p w14:paraId="1DF2082F" w14:textId="77777777" w:rsidR="001B79CD" w:rsidRDefault="001B79CD" w:rsidP="00215E9D"/>
  </w:footnote>
  <w:footnote w:type="continuationSeparator" w:id="0">
    <w:p w14:paraId="0EADF024" w14:textId="77777777" w:rsidR="001B79CD" w:rsidRDefault="001B79CD" w:rsidP="00215E9D">
      <w:r>
        <w:continuationSeparator/>
      </w:r>
    </w:p>
    <w:p w14:paraId="41E25B5C" w14:textId="77777777" w:rsidR="001B79CD" w:rsidRDefault="001B79CD" w:rsidP="00215E9D"/>
    <w:p w14:paraId="23D7C0CD" w14:textId="77777777" w:rsidR="001B79CD" w:rsidRDefault="001B79CD" w:rsidP="00215E9D"/>
  </w:footnote>
  <w:footnote w:type="continuationNotice" w:id="1">
    <w:p w14:paraId="19243945" w14:textId="77777777" w:rsidR="001B79CD" w:rsidRDefault="001B79C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1D6D" w14:textId="79B9443F" w:rsidR="00902FE0" w:rsidRDefault="00902FE0" w:rsidP="00AE4D72">
    <w:pPr>
      <w:pBdr>
        <w:bottom w:val="double" w:sz="6" w:space="1" w:color="000000"/>
      </w:pBdr>
      <w:tabs>
        <w:tab w:val="right" w:pos="2250"/>
        <w:tab w:val="right" w:pos="10080"/>
      </w:tabs>
      <w:rPr>
        <w:noProof/>
      </w:rPr>
    </w:pPr>
    <w:r w:rsidRPr="00AA0DBB">
      <w:rPr>
        <w:noProof/>
      </w:rPr>
      <w:drawing>
        <wp:inline distT="0" distB="0" distL="0" distR="0" wp14:anchorId="5D50B4DE" wp14:editId="7C379F8E">
          <wp:extent cx="2167636" cy="539262"/>
          <wp:effectExtent l="0" t="0" r="444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DC9B8C2" wp14:editId="7EC1B387">
          <wp:extent cx="1927860" cy="46101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0BD6C388" w14:textId="77777777" w:rsidR="00902FE0" w:rsidRDefault="00902FE0"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247086" w14:textId="49F329D1" w:rsidR="00902FE0" w:rsidRDefault="00902FE0" w:rsidP="00C60A56">
    <w:pPr>
      <w:pBdr>
        <w:bottom w:val="double" w:sz="4" w:space="1" w:color="auto"/>
      </w:pBdr>
      <w:tabs>
        <w:tab w:val="right" w:pos="2250"/>
        <w:tab w:val="right" w:pos="10080"/>
      </w:tabs>
      <w:rPr>
        <w:noProof/>
      </w:rPr>
    </w:pPr>
    <w:r w:rsidRPr="00AA0DBB">
      <w:rPr>
        <w:noProof/>
      </w:rPr>
      <w:drawing>
        <wp:inline distT="0" distB="0" distL="0" distR="0" wp14:anchorId="608796E7" wp14:editId="3541265C">
          <wp:extent cx="2167636" cy="539262"/>
          <wp:effectExtent l="0" t="0" r="444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21096354" wp14:editId="4B2FFDDD">
          <wp:extent cx="1927860" cy="46101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61FD6A11" w14:textId="77777777" w:rsidR="00902FE0" w:rsidRDefault="00902FE0" w:rsidP="00215E9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4550779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B37276"/>
    <w:multiLevelType w:val="hybridMultilevel"/>
    <w:tmpl w:val="BB54329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E41767E"/>
    <w:multiLevelType w:val="hybridMultilevel"/>
    <w:tmpl w:val="C1765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5163FB"/>
    <w:multiLevelType w:val="hybridMultilevel"/>
    <w:tmpl w:val="C4DE3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882415"/>
    <w:multiLevelType w:val="hybridMultilevel"/>
    <w:tmpl w:val="C74EA64E"/>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5" w15:restartNumberingAfterBreak="0">
    <w:nsid w:val="2EC97F55"/>
    <w:multiLevelType w:val="hybridMultilevel"/>
    <w:tmpl w:val="69BCB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FA41A5"/>
    <w:multiLevelType w:val="multilevel"/>
    <w:tmpl w:val="77C66D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40B76EC5"/>
    <w:multiLevelType w:val="hybridMultilevel"/>
    <w:tmpl w:val="94E0FEA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8" w15:restartNumberingAfterBreak="0">
    <w:nsid w:val="43C774B8"/>
    <w:multiLevelType w:val="hybridMultilevel"/>
    <w:tmpl w:val="1E3E8D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27C1C73"/>
    <w:multiLevelType w:val="hybridMultilevel"/>
    <w:tmpl w:val="85AA2E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61C7AFF"/>
    <w:multiLevelType w:val="multilevel"/>
    <w:tmpl w:val="CE4E088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3" w15:restartNumberingAfterBreak="0">
    <w:nsid w:val="66D000FC"/>
    <w:multiLevelType w:val="hybridMultilevel"/>
    <w:tmpl w:val="D87A6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80F4F6C"/>
    <w:multiLevelType w:val="hybridMultilevel"/>
    <w:tmpl w:val="5B9E2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9301921"/>
    <w:multiLevelType w:val="multilevel"/>
    <w:tmpl w:val="77C66D8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bullet"/>
      <w:lvlText w:val=""/>
      <w:lvlJc w:val="left"/>
      <w:pPr>
        <w:ind w:left="864" w:hanging="864"/>
      </w:pPr>
      <w:rPr>
        <w:rFonts w:ascii="Symbol" w:hAnsi="Symbol"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69E25A3A"/>
    <w:multiLevelType w:val="hybridMultilevel"/>
    <w:tmpl w:val="5290AE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5320F0"/>
    <w:multiLevelType w:val="hybridMultilevel"/>
    <w:tmpl w:val="9D8203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17"/>
  </w:num>
  <w:num w:numId="3">
    <w:abstractNumId w:val="12"/>
  </w:num>
  <w:num w:numId="4">
    <w:abstractNumId w:val="11"/>
  </w:num>
  <w:num w:numId="5">
    <w:abstractNumId w:val="0"/>
  </w:num>
  <w:num w:numId="6">
    <w:abstractNumId w:val="1"/>
  </w:num>
  <w:num w:numId="7">
    <w:abstractNumId w:val="13"/>
  </w:num>
  <w:num w:numId="8">
    <w:abstractNumId w:val="3"/>
  </w:num>
  <w:num w:numId="9">
    <w:abstractNumId w:val="2"/>
  </w:num>
  <w:num w:numId="10">
    <w:abstractNumId w:val="16"/>
  </w:num>
  <w:num w:numId="11">
    <w:abstractNumId w:val="9"/>
  </w:num>
  <w:num w:numId="12">
    <w:abstractNumId w:val="0"/>
  </w:num>
  <w:num w:numId="13">
    <w:abstractNumId w:val="14"/>
  </w:num>
  <w:num w:numId="14">
    <w:abstractNumId w:val="8"/>
  </w:num>
  <w:num w:numId="15">
    <w:abstractNumId w:val="0"/>
  </w:num>
  <w:num w:numId="16">
    <w:abstractNumId w:val="0"/>
  </w:num>
  <w:num w:numId="17">
    <w:abstractNumId w:val="7"/>
  </w:num>
  <w:num w:numId="18">
    <w:abstractNumId w:val="5"/>
  </w:num>
  <w:num w:numId="19">
    <w:abstractNumId w:val="15"/>
  </w:num>
  <w:num w:numId="20">
    <w:abstractNumId w:val="6"/>
  </w:num>
  <w:num w:numId="21">
    <w:abstractNumId w:val="18"/>
  </w:num>
  <w:num w:numId="22">
    <w:abstractNumId w:val="0"/>
  </w:num>
  <w:num w:numId="23">
    <w:abstractNumId w:val="4"/>
  </w:num>
  <w:num w:numId="24">
    <w:abstractNumId w:val="0"/>
  </w:num>
  <w:num w:numId="25">
    <w:abstractNumId w:val="0"/>
  </w:num>
  <w:num w:numId="26">
    <w:abstractNumId w:val="0"/>
  </w:num>
  <w:num w:numId="27">
    <w:abstractNumId w:val="0"/>
  </w:num>
  <w:num w:numId="28">
    <w:abstractNumId w:val="0"/>
  </w:num>
  <w:num w:numId="2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defaultTabStop w:val="720"/>
  <w:drawingGridHorizontalSpacing w:val="120"/>
  <w:displayHorizontalDrawingGridEvery w:val="2"/>
  <w:characterSpacingControl w:val="doNotCompress"/>
  <w:hdrShapeDefaults>
    <o:shapedefaults v:ext="edit" spidmax="3074"/>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U0Mja0MDIwNTE0MrJU0lEKTi0uzszPAymwrAUAq0EVFiwAAAA="/>
    <w:docVar w:name="DocTemp1Var" w:val="Traditional"/>
    <w:docVar w:name="FontSet" w:val="Standard"/>
  </w:docVars>
  <w:rsids>
    <w:rsidRoot w:val="00360D1D"/>
    <w:rsid w:val="00001EDF"/>
    <w:rsid w:val="00003482"/>
    <w:rsid w:val="00004572"/>
    <w:rsid w:val="000057D3"/>
    <w:rsid w:val="000076FD"/>
    <w:rsid w:val="000130F6"/>
    <w:rsid w:val="00021B3D"/>
    <w:rsid w:val="00027132"/>
    <w:rsid w:val="0002782E"/>
    <w:rsid w:val="00035BC0"/>
    <w:rsid w:val="00035DD2"/>
    <w:rsid w:val="00035F18"/>
    <w:rsid w:val="00036743"/>
    <w:rsid w:val="000433E6"/>
    <w:rsid w:val="000439BA"/>
    <w:rsid w:val="000455C5"/>
    <w:rsid w:val="000458A9"/>
    <w:rsid w:val="000508A6"/>
    <w:rsid w:val="00051DE2"/>
    <w:rsid w:val="0005284B"/>
    <w:rsid w:val="0005394E"/>
    <w:rsid w:val="000555A9"/>
    <w:rsid w:val="00055A58"/>
    <w:rsid w:val="000600E7"/>
    <w:rsid w:val="000659D5"/>
    <w:rsid w:val="0006682B"/>
    <w:rsid w:val="00066AAF"/>
    <w:rsid w:val="00070BCB"/>
    <w:rsid w:val="00071916"/>
    <w:rsid w:val="00071B41"/>
    <w:rsid w:val="00077DB8"/>
    <w:rsid w:val="00080593"/>
    <w:rsid w:val="00083175"/>
    <w:rsid w:val="0008604A"/>
    <w:rsid w:val="00086C89"/>
    <w:rsid w:val="000911C5"/>
    <w:rsid w:val="00091871"/>
    <w:rsid w:val="00095318"/>
    <w:rsid w:val="000958D7"/>
    <w:rsid w:val="00096DA5"/>
    <w:rsid w:val="000A1B15"/>
    <w:rsid w:val="000A29B3"/>
    <w:rsid w:val="000A39C9"/>
    <w:rsid w:val="000B07F3"/>
    <w:rsid w:val="000B09FA"/>
    <w:rsid w:val="000B25CE"/>
    <w:rsid w:val="000B3A6D"/>
    <w:rsid w:val="000B40B1"/>
    <w:rsid w:val="000B4BAC"/>
    <w:rsid w:val="000B7A2E"/>
    <w:rsid w:val="000C08C2"/>
    <w:rsid w:val="000C412D"/>
    <w:rsid w:val="000D22C2"/>
    <w:rsid w:val="000D2F62"/>
    <w:rsid w:val="000D51A2"/>
    <w:rsid w:val="000D61C6"/>
    <w:rsid w:val="000D7429"/>
    <w:rsid w:val="000E0E69"/>
    <w:rsid w:val="000E22DA"/>
    <w:rsid w:val="000E3C54"/>
    <w:rsid w:val="000E43C3"/>
    <w:rsid w:val="000E6915"/>
    <w:rsid w:val="000E762D"/>
    <w:rsid w:val="000E794D"/>
    <w:rsid w:val="000E7AB8"/>
    <w:rsid w:val="000E7B7C"/>
    <w:rsid w:val="000F1498"/>
    <w:rsid w:val="000F3AFC"/>
    <w:rsid w:val="000F3C2E"/>
    <w:rsid w:val="000F41E7"/>
    <w:rsid w:val="000F4875"/>
    <w:rsid w:val="00100061"/>
    <w:rsid w:val="00103BC6"/>
    <w:rsid w:val="001103EA"/>
    <w:rsid w:val="00111445"/>
    <w:rsid w:val="001115F8"/>
    <w:rsid w:val="00111ADA"/>
    <w:rsid w:val="0011304F"/>
    <w:rsid w:val="00113E70"/>
    <w:rsid w:val="00113F51"/>
    <w:rsid w:val="00114E62"/>
    <w:rsid w:val="00116522"/>
    <w:rsid w:val="0011696B"/>
    <w:rsid w:val="00124D8A"/>
    <w:rsid w:val="00125653"/>
    <w:rsid w:val="00125890"/>
    <w:rsid w:val="001277C8"/>
    <w:rsid w:val="001308A1"/>
    <w:rsid w:val="00131C87"/>
    <w:rsid w:val="001411BA"/>
    <w:rsid w:val="0014ACD7"/>
    <w:rsid w:val="00151CE2"/>
    <w:rsid w:val="001532CC"/>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95045"/>
    <w:rsid w:val="0019770F"/>
    <w:rsid w:val="001A29B7"/>
    <w:rsid w:val="001B11A0"/>
    <w:rsid w:val="001B322D"/>
    <w:rsid w:val="001B3F3C"/>
    <w:rsid w:val="001B79CD"/>
    <w:rsid w:val="001B7BF9"/>
    <w:rsid w:val="001C088A"/>
    <w:rsid w:val="001C164C"/>
    <w:rsid w:val="001C2641"/>
    <w:rsid w:val="001C2B17"/>
    <w:rsid w:val="001C4A1B"/>
    <w:rsid w:val="001D0A85"/>
    <w:rsid w:val="001D1E82"/>
    <w:rsid w:val="001D20B1"/>
    <w:rsid w:val="001D788C"/>
    <w:rsid w:val="001E0FBF"/>
    <w:rsid w:val="001E2F98"/>
    <w:rsid w:val="001E50FB"/>
    <w:rsid w:val="001E547E"/>
    <w:rsid w:val="001E55F4"/>
    <w:rsid w:val="001E7BE1"/>
    <w:rsid w:val="001F0478"/>
    <w:rsid w:val="001F04D1"/>
    <w:rsid w:val="001F04FE"/>
    <w:rsid w:val="001F2ACB"/>
    <w:rsid w:val="001F33E7"/>
    <w:rsid w:val="001F646C"/>
    <w:rsid w:val="00200010"/>
    <w:rsid w:val="002031C8"/>
    <w:rsid w:val="00203C47"/>
    <w:rsid w:val="00207884"/>
    <w:rsid w:val="002116FD"/>
    <w:rsid w:val="00211DC8"/>
    <w:rsid w:val="0021348D"/>
    <w:rsid w:val="00215E9D"/>
    <w:rsid w:val="002169BB"/>
    <w:rsid w:val="00224CEC"/>
    <w:rsid w:val="00227C7D"/>
    <w:rsid w:val="002312FA"/>
    <w:rsid w:val="0023133E"/>
    <w:rsid w:val="002341C1"/>
    <w:rsid w:val="00236D22"/>
    <w:rsid w:val="00236D52"/>
    <w:rsid w:val="00237FD1"/>
    <w:rsid w:val="00241C2C"/>
    <w:rsid w:val="00243EA5"/>
    <w:rsid w:val="00245103"/>
    <w:rsid w:val="0024536D"/>
    <w:rsid w:val="002476E3"/>
    <w:rsid w:val="00247D53"/>
    <w:rsid w:val="00252BE9"/>
    <w:rsid w:val="00256A6D"/>
    <w:rsid w:val="00260FB7"/>
    <w:rsid w:val="00261DAF"/>
    <w:rsid w:val="002652CE"/>
    <w:rsid w:val="002652DE"/>
    <w:rsid w:val="00270D51"/>
    <w:rsid w:val="00271D4B"/>
    <w:rsid w:val="00280222"/>
    <w:rsid w:val="00284C54"/>
    <w:rsid w:val="00285B80"/>
    <w:rsid w:val="00286F6A"/>
    <w:rsid w:val="0029106F"/>
    <w:rsid w:val="00292BF3"/>
    <w:rsid w:val="00292C8C"/>
    <w:rsid w:val="00293CB0"/>
    <w:rsid w:val="00293F59"/>
    <w:rsid w:val="0029403E"/>
    <w:rsid w:val="00294544"/>
    <w:rsid w:val="00294BF6"/>
    <w:rsid w:val="0029535F"/>
    <w:rsid w:val="002962BE"/>
    <w:rsid w:val="00297027"/>
    <w:rsid w:val="002A17BF"/>
    <w:rsid w:val="002A5F06"/>
    <w:rsid w:val="002A6084"/>
    <w:rsid w:val="002A693A"/>
    <w:rsid w:val="002A6B7D"/>
    <w:rsid w:val="002B23C4"/>
    <w:rsid w:val="002B33E7"/>
    <w:rsid w:val="002B47DE"/>
    <w:rsid w:val="002B713B"/>
    <w:rsid w:val="002B7E3E"/>
    <w:rsid w:val="002C1071"/>
    <w:rsid w:val="002C11D9"/>
    <w:rsid w:val="002C409C"/>
    <w:rsid w:val="002D04F5"/>
    <w:rsid w:val="002D06D9"/>
    <w:rsid w:val="002D45B5"/>
    <w:rsid w:val="002D4E10"/>
    <w:rsid w:val="002D5EB2"/>
    <w:rsid w:val="002D642C"/>
    <w:rsid w:val="002D68C0"/>
    <w:rsid w:val="002E0346"/>
    <w:rsid w:val="002E0976"/>
    <w:rsid w:val="002E5378"/>
    <w:rsid w:val="002E7B5A"/>
    <w:rsid w:val="002F2F4C"/>
    <w:rsid w:val="002F336F"/>
    <w:rsid w:val="002F6B74"/>
    <w:rsid w:val="002F6E96"/>
    <w:rsid w:val="002F771B"/>
    <w:rsid w:val="00300A79"/>
    <w:rsid w:val="00305946"/>
    <w:rsid w:val="00306379"/>
    <w:rsid w:val="003078C9"/>
    <w:rsid w:val="00310BE9"/>
    <w:rsid w:val="00311099"/>
    <w:rsid w:val="0031299E"/>
    <w:rsid w:val="003153A9"/>
    <w:rsid w:val="00316E9F"/>
    <w:rsid w:val="0031751F"/>
    <w:rsid w:val="0032040F"/>
    <w:rsid w:val="0032142D"/>
    <w:rsid w:val="00325FCC"/>
    <w:rsid w:val="0032760E"/>
    <w:rsid w:val="00330914"/>
    <w:rsid w:val="00333FAB"/>
    <w:rsid w:val="00337888"/>
    <w:rsid w:val="00343681"/>
    <w:rsid w:val="00343728"/>
    <w:rsid w:val="0034491F"/>
    <w:rsid w:val="0034684F"/>
    <w:rsid w:val="003473B6"/>
    <w:rsid w:val="0035178D"/>
    <w:rsid w:val="00351E55"/>
    <w:rsid w:val="0035230B"/>
    <w:rsid w:val="003529C8"/>
    <w:rsid w:val="003531B8"/>
    <w:rsid w:val="00354B60"/>
    <w:rsid w:val="0035512C"/>
    <w:rsid w:val="00360D1D"/>
    <w:rsid w:val="00361020"/>
    <w:rsid w:val="00362AC1"/>
    <w:rsid w:val="00364A9B"/>
    <w:rsid w:val="003666C2"/>
    <w:rsid w:val="00367713"/>
    <w:rsid w:val="00370DC4"/>
    <w:rsid w:val="003726D1"/>
    <w:rsid w:val="0037296C"/>
    <w:rsid w:val="00377157"/>
    <w:rsid w:val="003776DE"/>
    <w:rsid w:val="00382331"/>
    <w:rsid w:val="00382381"/>
    <w:rsid w:val="003838C1"/>
    <w:rsid w:val="00384186"/>
    <w:rsid w:val="0038731F"/>
    <w:rsid w:val="00387DB2"/>
    <w:rsid w:val="003925F8"/>
    <w:rsid w:val="003938A1"/>
    <w:rsid w:val="003A19B6"/>
    <w:rsid w:val="003A26E8"/>
    <w:rsid w:val="003A2AA2"/>
    <w:rsid w:val="003A716B"/>
    <w:rsid w:val="003A72B8"/>
    <w:rsid w:val="003B1EE5"/>
    <w:rsid w:val="003B4882"/>
    <w:rsid w:val="003B4BD3"/>
    <w:rsid w:val="003B6D45"/>
    <w:rsid w:val="003B749A"/>
    <w:rsid w:val="003C0103"/>
    <w:rsid w:val="003C1755"/>
    <w:rsid w:val="003C1F69"/>
    <w:rsid w:val="003C3D36"/>
    <w:rsid w:val="003C54FF"/>
    <w:rsid w:val="003C5CB0"/>
    <w:rsid w:val="003C6AB5"/>
    <w:rsid w:val="003C6C0B"/>
    <w:rsid w:val="003C77A4"/>
    <w:rsid w:val="003D072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3F38BE"/>
    <w:rsid w:val="003F6F4C"/>
    <w:rsid w:val="0040130A"/>
    <w:rsid w:val="00402AE5"/>
    <w:rsid w:val="00403494"/>
    <w:rsid w:val="004074DC"/>
    <w:rsid w:val="004108DB"/>
    <w:rsid w:val="00413D73"/>
    <w:rsid w:val="0041421A"/>
    <w:rsid w:val="0041508B"/>
    <w:rsid w:val="00415171"/>
    <w:rsid w:val="004178B2"/>
    <w:rsid w:val="00417F4F"/>
    <w:rsid w:val="004216BF"/>
    <w:rsid w:val="004243D7"/>
    <w:rsid w:val="00426C16"/>
    <w:rsid w:val="00426F9B"/>
    <w:rsid w:val="00431F32"/>
    <w:rsid w:val="00434FE2"/>
    <w:rsid w:val="0043615B"/>
    <w:rsid w:val="00436209"/>
    <w:rsid w:val="00436DE1"/>
    <w:rsid w:val="0044001C"/>
    <w:rsid w:val="00444F54"/>
    <w:rsid w:val="004450FE"/>
    <w:rsid w:val="00445B6B"/>
    <w:rsid w:val="00446040"/>
    <w:rsid w:val="00446EFC"/>
    <w:rsid w:val="00452777"/>
    <w:rsid w:val="00454DCB"/>
    <w:rsid w:val="00454E3E"/>
    <w:rsid w:val="00460162"/>
    <w:rsid w:val="00463AE7"/>
    <w:rsid w:val="00467353"/>
    <w:rsid w:val="00467940"/>
    <w:rsid w:val="00467C93"/>
    <w:rsid w:val="004704CF"/>
    <w:rsid w:val="00470DBE"/>
    <w:rsid w:val="00473DAC"/>
    <w:rsid w:val="00474CCB"/>
    <w:rsid w:val="0047552C"/>
    <w:rsid w:val="0047629B"/>
    <w:rsid w:val="00477F30"/>
    <w:rsid w:val="00480ECF"/>
    <w:rsid w:val="0048566B"/>
    <w:rsid w:val="00487AA8"/>
    <w:rsid w:val="00494CF2"/>
    <w:rsid w:val="00495EE0"/>
    <w:rsid w:val="00497BEE"/>
    <w:rsid w:val="004A19CC"/>
    <w:rsid w:val="004A1F19"/>
    <w:rsid w:val="004A2902"/>
    <w:rsid w:val="004B053F"/>
    <w:rsid w:val="004B1A26"/>
    <w:rsid w:val="004B264F"/>
    <w:rsid w:val="004B459E"/>
    <w:rsid w:val="004C255C"/>
    <w:rsid w:val="004C3655"/>
    <w:rsid w:val="004C4662"/>
    <w:rsid w:val="004C5BDC"/>
    <w:rsid w:val="004C61AF"/>
    <w:rsid w:val="004C75C6"/>
    <w:rsid w:val="004D144A"/>
    <w:rsid w:val="004D4EB7"/>
    <w:rsid w:val="004D557C"/>
    <w:rsid w:val="004D64C7"/>
    <w:rsid w:val="004E27AE"/>
    <w:rsid w:val="004E4139"/>
    <w:rsid w:val="004E6254"/>
    <w:rsid w:val="004E694D"/>
    <w:rsid w:val="004E6F51"/>
    <w:rsid w:val="004E7441"/>
    <w:rsid w:val="004E758D"/>
    <w:rsid w:val="004F0BA9"/>
    <w:rsid w:val="004F0C91"/>
    <w:rsid w:val="004F32FC"/>
    <w:rsid w:val="004F3D59"/>
    <w:rsid w:val="004F3DF2"/>
    <w:rsid w:val="004F56F6"/>
    <w:rsid w:val="0050069D"/>
    <w:rsid w:val="00500CD8"/>
    <w:rsid w:val="00501D0F"/>
    <w:rsid w:val="00503039"/>
    <w:rsid w:val="0050765D"/>
    <w:rsid w:val="00511242"/>
    <w:rsid w:val="00514E80"/>
    <w:rsid w:val="00517A7F"/>
    <w:rsid w:val="00521CE4"/>
    <w:rsid w:val="0052241C"/>
    <w:rsid w:val="00523071"/>
    <w:rsid w:val="00526F60"/>
    <w:rsid w:val="00531578"/>
    <w:rsid w:val="00534B6C"/>
    <w:rsid w:val="00535F54"/>
    <w:rsid w:val="00540FE6"/>
    <w:rsid w:val="00542FD8"/>
    <w:rsid w:val="00544935"/>
    <w:rsid w:val="00544F04"/>
    <w:rsid w:val="005459BE"/>
    <w:rsid w:val="00546467"/>
    <w:rsid w:val="0055045E"/>
    <w:rsid w:val="00550CBE"/>
    <w:rsid w:val="00551A4C"/>
    <w:rsid w:val="0055254B"/>
    <w:rsid w:val="00552814"/>
    <w:rsid w:val="005528E5"/>
    <w:rsid w:val="00552D4C"/>
    <w:rsid w:val="00554604"/>
    <w:rsid w:val="005564D7"/>
    <w:rsid w:val="00556DFA"/>
    <w:rsid w:val="0056075D"/>
    <w:rsid w:val="005617B8"/>
    <w:rsid w:val="00562B4F"/>
    <w:rsid w:val="00563508"/>
    <w:rsid w:val="00563CB1"/>
    <w:rsid w:val="00566E4B"/>
    <w:rsid w:val="00571382"/>
    <w:rsid w:val="00572943"/>
    <w:rsid w:val="00573096"/>
    <w:rsid w:val="00573213"/>
    <w:rsid w:val="005812A7"/>
    <w:rsid w:val="00581E96"/>
    <w:rsid w:val="00582F62"/>
    <w:rsid w:val="00593BD6"/>
    <w:rsid w:val="005944AD"/>
    <w:rsid w:val="00594AA3"/>
    <w:rsid w:val="0059666F"/>
    <w:rsid w:val="0059710C"/>
    <w:rsid w:val="00597BD4"/>
    <w:rsid w:val="005A2F81"/>
    <w:rsid w:val="005A50FF"/>
    <w:rsid w:val="005A6664"/>
    <w:rsid w:val="005B0C44"/>
    <w:rsid w:val="005B1164"/>
    <w:rsid w:val="005B40D3"/>
    <w:rsid w:val="005B7D35"/>
    <w:rsid w:val="005C339F"/>
    <w:rsid w:val="005C3F10"/>
    <w:rsid w:val="005C3F1B"/>
    <w:rsid w:val="005D211F"/>
    <w:rsid w:val="005D2A38"/>
    <w:rsid w:val="005D4AB2"/>
    <w:rsid w:val="005D5285"/>
    <w:rsid w:val="005E30A8"/>
    <w:rsid w:val="005E4E5D"/>
    <w:rsid w:val="005E54E7"/>
    <w:rsid w:val="005E7627"/>
    <w:rsid w:val="005F401A"/>
    <w:rsid w:val="005F45DC"/>
    <w:rsid w:val="005F5B17"/>
    <w:rsid w:val="00600754"/>
    <w:rsid w:val="00600DC7"/>
    <w:rsid w:val="00603553"/>
    <w:rsid w:val="00603B71"/>
    <w:rsid w:val="00603EDE"/>
    <w:rsid w:val="0060577A"/>
    <w:rsid w:val="00607C1D"/>
    <w:rsid w:val="006111E6"/>
    <w:rsid w:val="0061439A"/>
    <w:rsid w:val="006176A8"/>
    <w:rsid w:val="006208BF"/>
    <w:rsid w:val="006250A9"/>
    <w:rsid w:val="00625293"/>
    <w:rsid w:val="00625434"/>
    <w:rsid w:val="0062656B"/>
    <w:rsid w:val="006272DA"/>
    <w:rsid w:val="00627D10"/>
    <w:rsid w:val="006308B3"/>
    <w:rsid w:val="00632F29"/>
    <w:rsid w:val="00635B7C"/>
    <w:rsid w:val="0063664E"/>
    <w:rsid w:val="00636653"/>
    <w:rsid w:val="00636B7A"/>
    <w:rsid w:val="00641F16"/>
    <w:rsid w:val="00643B89"/>
    <w:rsid w:val="00644217"/>
    <w:rsid w:val="0064423F"/>
    <w:rsid w:val="00647A03"/>
    <w:rsid w:val="00650134"/>
    <w:rsid w:val="00653A87"/>
    <w:rsid w:val="00654CFC"/>
    <w:rsid w:val="00656308"/>
    <w:rsid w:val="0065661E"/>
    <w:rsid w:val="00657771"/>
    <w:rsid w:val="00657C48"/>
    <w:rsid w:val="00660665"/>
    <w:rsid w:val="0066177A"/>
    <w:rsid w:val="006626B0"/>
    <w:rsid w:val="00663F4F"/>
    <w:rsid w:val="00664FFC"/>
    <w:rsid w:val="00671C96"/>
    <w:rsid w:val="00673F41"/>
    <w:rsid w:val="0067474E"/>
    <w:rsid w:val="006771B3"/>
    <w:rsid w:val="00680293"/>
    <w:rsid w:val="006803C0"/>
    <w:rsid w:val="0068082E"/>
    <w:rsid w:val="00682823"/>
    <w:rsid w:val="006835DC"/>
    <w:rsid w:val="00684BB1"/>
    <w:rsid w:val="00686D3A"/>
    <w:rsid w:val="00686E23"/>
    <w:rsid w:val="0068721B"/>
    <w:rsid w:val="00687710"/>
    <w:rsid w:val="00690733"/>
    <w:rsid w:val="00691072"/>
    <w:rsid w:val="00695CBA"/>
    <w:rsid w:val="006973FF"/>
    <w:rsid w:val="00697C13"/>
    <w:rsid w:val="00697CC5"/>
    <w:rsid w:val="006A1DF1"/>
    <w:rsid w:val="006A2B87"/>
    <w:rsid w:val="006A2E18"/>
    <w:rsid w:val="006A30A7"/>
    <w:rsid w:val="006A3E9B"/>
    <w:rsid w:val="006B01EB"/>
    <w:rsid w:val="006B2535"/>
    <w:rsid w:val="006B406C"/>
    <w:rsid w:val="006B46E0"/>
    <w:rsid w:val="006B51C9"/>
    <w:rsid w:val="006B547E"/>
    <w:rsid w:val="006B6B52"/>
    <w:rsid w:val="006C0470"/>
    <w:rsid w:val="006C0FA3"/>
    <w:rsid w:val="006C1AEA"/>
    <w:rsid w:val="006C66E5"/>
    <w:rsid w:val="006C7B2F"/>
    <w:rsid w:val="006C7B34"/>
    <w:rsid w:val="006D0206"/>
    <w:rsid w:val="006D2C58"/>
    <w:rsid w:val="006D3A90"/>
    <w:rsid w:val="006D662C"/>
    <w:rsid w:val="006E2133"/>
    <w:rsid w:val="006E4F72"/>
    <w:rsid w:val="006E6BB8"/>
    <w:rsid w:val="006E7FAA"/>
    <w:rsid w:val="006F06CB"/>
    <w:rsid w:val="006F0FAC"/>
    <w:rsid w:val="006F1AA8"/>
    <w:rsid w:val="006F1AB8"/>
    <w:rsid w:val="006F245A"/>
    <w:rsid w:val="006F531D"/>
    <w:rsid w:val="006F554D"/>
    <w:rsid w:val="006F708C"/>
    <w:rsid w:val="00701432"/>
    <w:rsid w:val="007047A7"/>
    <w:rsid w:val="0070494B"/>
    <w:rsid w:val="007049C5"/>
    <w:rsid w:val="007053E5"/>
    <w:rsid w:val="00707672"/>
    <w:rsid w:val="00712B3C"/>
    <w:rsid w:val="007133C2"/>
    <w:rsid w:val="00715018"/>
    <w:rsid w:val="0072170F"/>
    <w:rsid w:val="007254C5"/>
    <w:rsid w:val="007307CA"/>
    <w:rsid w:val="00730ED6"/>
    <w:rsid w:val="00732A2A"/>
    <w:rsid w:val="007338A6"/>
    <w:rsid w:val="0073577A"/>
    <w:rsid w:val="00735FF8"/>
    <w:rsid w:val="007361A7"/>
    <w:rsid w:val="007452E2"/>
    <w:rsid w:val="007461E5"/>
    <w:rsid w:val="00750F08"/>
    <w:rsid w:val="00752174"/>
    <w:rsid w:val="00753234"/>
    <w:rsid w:val="00753A4E"/>
    <w:rsid w:val="00753EB8"/>
    <w:rsid w:val="007576F4"/>
    <w:rsid w:val="00761AEA"/>
    <w:rsid w:val="00763B32"/>
    <w:rsid w:val="00763FEF"/>
    <w:rsid w:val="00765D85"/>
    <w:rsid w:val="00766CC4"/>
    <w:rsid w:val="00774470"/>
    <w:rsid w:val="007767DC"/>
    <w:rsid w:val="00776FE6"/>
    <w:rsid w:val="00777506"/>
    <w:rsid w:val="00780BF0"/>
    <w:rsid w:val="00781C27"/>
    <w:rsid w:val="00782128"/>
    <w:rsid w:val="007834E2"/>
    <w:rsid w:val="00785209"/>
    <w:rsid w:val="00787428"/>
    <w:rsid w:val="007904A0"/>
    <w:rsid w:val="007906E5"/>
    <w:rsid w:val="0079151A"/>
    <w:rsid w:val="00792241"/>
    <w:rsid w:val="0079450F"/>
    <w:rsid w:val="0079496A"/>
    <w:rsid w:val="00795D1B"/>
    <w:rsid w:val="007962D4"/>
    <w:rsid w:val="007A252C"/>
    <w:rsid w:val="007A2BFF"/>
    <w:rsid w:val="007A2D36"/>
    <w:rsid w:val="007A357E"/>
    <w:rsid w:val="007A3FF1"/>
    <w:rsid w:val="007A40F8"/>
    <w:rsid w:val="007A7889"/>
    <w:rsid w:val="007B0684"/>
    <w:rsid w:val="007B5E4A"/>
    <w:rsid w:val="007B6034"/>
    <w:rsid w:val="007C0447"/>
    <w:rsid w:val="007C0A53"/>
    <w:rsid w:val="007C3CEE"/>
    <w:rsid w:val="007C3E13"/>
    <w:rsid w:val="007D0D15"/>
    <w:rsid w:val="007D0E46"/>
    <w:rsid w:val="007D3700"/>
    <w:rsid w:val="007D4F86"/>
    <w:rsid w:val="007D52F8"/>
    <w:rsid w:val="007D61CC"/>
    <w:rsid w:val="007E4B20"/>
    <w:rsid w:val="007E7977"/>
    <w:rsid w:val="007F0129"/>
    <w:rsid w:val="007F2D79"/>
    <w:rsid w:val="007F3722"/>
    <w:rsid w:val="007F51D5"/>
    <w:rsid w:val="007F5443"/>
    <w:rsid w:val="007F725D"/>
    <w:rsid w:val="007F7B11"/>
    <w:rsid w:val="008001C7"/>
    <w:rsid w:val="00801369"/>
    <w:rsid w:val="008042F6"/>
    <w:rsid w:val="00805EA4"/>
    <w:rsid w:val="00807B6C"/>
    <w:rsid w:val="00810375"/>
    <w:rsid w:val="00810471"/>
    <w:rsid w:val="008138E4"/>
    <w:rsid w:val="008203C1"/>
    <w:rsid w:val="00821F8A"/>
    <w:rsid w:val="00823E6C"/>
    <w:rsid w:val="0082428E"/>
    <w:rsid w:val="00824758"/>
    <w:rsid w:val="00824E6A"/>
    <w:rsid w:val="00825AE3"/>
    <w:rsid w:val="00826945"/>
    <w:rsid w:val="00827CEC"/>
    <w:rsid w:val="008313C4"/>
    <w:rsid w:val="00831F1D"/>
    <w:rsid w:val="00837BCC"/>
    <w:rsid w:val="00842D4E"/>
    <w:rsid w:val="00842D6E"/>
    <w:rsid w:val="00843E9A"/>
    <w:rsid w:val="00844664"/>
    <w:rsid w:val="00844E9C"/>
    <w:rsid w:val="00845158"/>
    <w:rsid w:val="008467AD"/>
    <w:rsid w:val="00852BC2"/>
    <w:rsid w:val="00853A23"/>
    <w:rsid w:val="00855E35"/>
    <w:rsid w:val="008561E5"/>
    <w:rsid w:val="00856407"/>
    <w:rsid w:val="00856CD8"/>
    <w:rsid w:val="00860C95"/>
    <w:rsid w:val="00863E4A"/>
    <w:rsid w:val="00866704"/>
    <w:rsid w:val="00872912"/>
    <w:rsid w:val="00873925"/>
    <w:rsid w:val="0087585F"/>
    <w:rsid w:val="008766EB"/>
    <w:rsid w:val="008766EF"/>
    <w:rsid w:val="00882358"/>
    <w:rsid w:val="00883D0E"/>
    <w:rsid w:val="00893D33"/>
    <w:rsid w:val="00897D18"/>
    <w:rsid w:val="008A0A68"/>
    <w:rsid w:val="008A0D21"/>
    <w:rsid w:val="008A227D"/>
    <w:rsid w:val="008A5E56"/>
    <w:rsid w:val="008A6256"/>
    <w:rsid w:val="008A764E"/>
    <w:rsid w:val="008B31EE"/>
    <w:rsid w:val="008B32A6"/>
    <w:rsid w:val="008B56C6"/>
    <w:rsid w:val="008B741C"/>
    <w:rsid w:val="008B7916"/>
    <w:rsid w:val="008B7E9E"/>
    <w:rsid w:val="008B7F10"/>
    <w:rsid w:val="008C08B5"/>
    <w:rsid w:val="008C5CC0"/>
    <w:rsid w:val="008C79BF"/>
    <w:rsid w:val="008D1E9E"/>
    <w:rsid w:val="008D56AA"/>
    <w:rsid w:val="008D5E74"/>
    <w:rsid w:val="008E0ADC"/>
    <w:rsid w:val="008E1775"/>
    <w:rsid w:val="008E1C1B"/>
    <w:rsid w:val="008E21A9"/>
    <w:rsid w:val="008E56EF"/>
    <w:rsid w:val="008E5E68"/>
    <w:rsid w:val="008E6B6E"/>
    <w:rsid w:val="008E7D97"/>
    <w:rsid w:val="008F0373"/>
    <w:rsid w:val="008F29ED"/>
    <w:rsid w:val="008F3949"/>
    <w:rsid w:val="008F4685"/>
    <w:rsid w:val="008F471D"/>
    <w:rsid w:val="008F7669"/>
    <w:rsid w:val="00901303"/>
    <w:rsid w:val="00901DE6"/>
    <w:rsid w:val="00902FE0"/>
    <w:rsid w:val="009039BE"/>
    <w:rsid w:val="009051C4"/>
    <w:rsid w:val="00905DA5"/>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0137"/>
    <w:rsid w:val="0095121F"/>
    <w:rsid w:val="00952765"/>
    <w:rsid w:val="00954765"/>
    <w:rsid w:val="0095489A"/>
    <w:rsid w:val="00961195"/>
    <w:rsid w:val="00962CDB"/>
    <w:rsid w:val="009630F7"/>
    <w:rsid w:val="00963FC0"/>
    <w:rsid w:val="0096432B"/>
    <w:rsid w:val="00965E47"/>
    <w:rsid w:val="00966092"/>
    <w:rsid w:val="009665F1"/>
    <w:rsid w:val="0096778C"/>
    <w:rsid w:val="00971A0B"/>
    <w:rsid w:val="0097340E"/>
    <w:rsid w:val="009747B6"/>
    <w:rsid w:val="00976B7F"/>
    <w:rsid w:val="00980B79"/>
    <w:rsid w:val="009832B2"/>
    <w:rsid w:val="009835C9"/>
    <w:rsid w:val="009839B6"/>
    <w:rsid w:val="009844B1"/>
    <w:rsid w:val="0099120A"/>
    <w:rsid w:val="009913B1"/>
    <w:rsid w:val="0099256A"/>
    <w:rsid w:val="00992CE4"/>
    <w:rsid w:val="00992ED1"/>
    <w:rsid w:val="009975C4"/>
    <w:rsid w:val="009A0F34"/>
    <w:rsid w:val="009A1B47"/>
    <w:rsid w:val="009B1D07"/>
    <w:rsid w:val="009B22A6"/>
    <w:rsid w:val="009B6E19"/>
    <w:rsid w:val="009C0D84"/>
    <w:rsid w:val="009C2E04"/>
    <w:rsid w:val="009C3688"/>
    <w:rsid w:val="009C4B08"/>
    <w:rsid w:val="009C4F93"/>
    <w:rsid w:val="009C4FD7"/>
    <w:rsid w:val="009C7AFD"/>
    <w:rsid w:val="009D068A"/>
    <w:rsid w:val="009D06BE"/>
    <w:rsid w:val="009D688D"/>
    <w:rsid w:val="009E221A"/>
    <w:rsid w:val="009E3F56"/>
    <w:rsid w:val="009E4F1C"/>
    <w:rsid w:val="009E5929"/>
    <w:rsid w:val="009E6316"/>
    <w:rsid w:val="009E6F4B"/>
    <w:rsid w:val="009F4A5E"/>
    <w:rsid w:val="009F4D06"/>
    <w:rsid w:val="009F4FC2"/>
    <w:rsid w:val="009F6311"/>
    <w:rsid w:val="009F7B7A"/>
    <w:rsid w:val="00A0248C"/>
    <w:rsid w:val="00A02F3D"/>
    <w:rsid w:val="00A05A6C"/>
    <w:rsid w:val="00A05E87"/>
    <w:rsid w:val="00A069CB"/>
    <w:rsid w:val="00A116D6"/>
    <w:rsid w:val="00A1301E"/>
    <w:rsid w:val="00A16016"/>
    <w:rsid w:val="00A16D92"/>
    <w:rsid w:val="00A17063"/>
    <w:rsid w:val="00A178FB"/>
    <w:rsid w:val="00A21CF9"/>
    <w:rsid w:val="00A256B9"/>
    <w:rsid w:val="00A267F1"/>
    <w:rsid w:val="00A26E03"/>
    <w:rsid w:val="00A26E20"/>
    <w:rsid w:val="00A27271"/>
    <w:rsid w:val="00A27BA0"/>
    <w:rsid w:val="00A3006C"/>
    <w:rsid w:val="00A3059E"/>
    <w:rsid w:val="00A31F35"/>
    <w:rsid w:val="00A32062"/>
    <w:rsid w:val="00A33230"/>
    <w:rsid w:val="00A342C2"/>
    <w:rsid w:val="00A3464A"/>
    <w:rsid w:val="00A35CD7"/>
    <w:rsid w:val="00A36546"/>
    <w:rsid w:val="00A3673A"/>
    <w:rsid w:val="00A372E2"/>
    <w:rsid w:val="00A40CA4"/>
    <w:rsid w:val="00A41707"/>
    <w:rsid w:val="00A4261E"/>
    <w:rsid w:val="00A44D8B"/>
    <w:rsid w:val="00A45B26"/>
    <w:rsid w:val="00A501C0"/>
    <w:rsid w:val="00A507EE"/>
    <w:rsid w:val="00A544F7"/>
    <w:rsid w:val="00A558C5"/>
    <w:rsid w:val="00A56599"/>
    <w:rsid w:val="00A569ED"/>
    <w:rsid w:val="00A613EA"/>
    <w:rsid w:val="00A6149B"/>
    <w:rsid w:val="00A63BA4"/>
    <w:rsid w:val="00A6400D"/>
    <w:rsid w:val="00A663BC"/>
    <w:rsid w:val="00A665BF"/>
    <w:rsid w:val="00A671C9"/>
    <w:rsid w:val="00A7060B"/>
    <w:rsid w:val="00A71671"/>
    <w:rsid w:val="00A72648"/>
    <w:rsid w:val="00A75800"/>
    <w:rsid w:val="00A80358"/>
    <w:rsid w:val="00A81CC1"/>
    <w:rsid w:val="00A85B3D"/>
    <w:rsid w:val="00A87C4D"/>
    <w:rsid w:val="00A9014C"/>
    <w:rsid w:val="00A948B6"/>
    <w:rsid w:val="00A97B97"/>
    <w:rsid w:val="00AA2CDE"/>
    <w:rsid w:val="00AA385D"/>
    <w:rsid w:val="00AA5FA7"/>
    <w:rsid w:val="00AA7B0F"/>
    <w:rsid w:val="00AB1060"/>
    <w:rsid w:val="00AB1C83"/>
    <w:rsid w:val="00AB1DB7"/>
    <w:rsid w:val="00AB231A"/>
    <w:rsid w:val="00AB301C"/>
    <w:rsid w:val="00AB6D85"/>
    <w:rsid w:val="00AC2CB0"/>
    <w:rsid w:val="00AC5649"/>
    <w:rsid w:val="00AC6EAB"/>
    <w:rsid w:val="00AC735A"/>
    <w:rsid w:val="00AD1311"/>
    <w:rsid w:val="00AD1725"/>
    <w:rsid w:val="00AD3B9D"/>
    <w:rsid w:val="00AD4FB1"/>
    <w:rsid w:val="00AD517C"/>
    <w:rsid w:val="00AD5D7D"/>
    <w:rsid w:val="00AD62C7"/>
    <w:rsid w:val="00AD65BD"/>
    <w:rsid w:val="00AD71BF"/>
    <w:rsid w:val="00AD77FD"/>
    <w:rsid w:val="00AD7DA3"/>
    <w:rsid w:val="00AE0CCA"/>
    <w:rsid w:val="00AE224B"/>
    <w:rsid w:val="00AE4A15"/>
    <w:rsid w:val="00AE4D72"/>
    <w:rsid w:val="00AE50A6"/>
    <w:rsid w:val="00AE56D8"/>
    <w:rsid w:val="00AE7A42"/>
    <w:rsid w:val="00AF3605"/>
    <w:rsid w:val="00AF4272"/>
    <w:rsid w:val="00AF5B6B"/>
    <w:rsid w:val="00B0100C"/>
    <w:rsid w:val="00B07DB6"/>
    <w:rsid w:val="00B11C25"/>
    <w:rsid w:val="00B12BA1"/>
    <w:rsid w:val="00B133C0"/>
    <w:rsid w:val="00B138AB"/>
    <w:rsid w:val="00B2167E"/>
    <w:rsid w:val="00B23025"/>
    <w:rsid w:val="00B2382F"/>
    <w:rsid w:val="00B25C80"/>
    <w:rsid w:val="00B26104"/>
    <w:rsid w:val="00B26D6B"/>
    <w:rsid w:val="00B271DB"/>
    <w:rsid w:val="00B31EC2"/>
    <w:rsid w:val="00B3383F"/>
    <w:rsid w:val="00B340F1"/>
    <w:rsid w:val="00B368E0"/>
    <w:rsid w:val="00B376DF"/>
    <w:rsid w:val="00B42E3B"/>
    <w:rsid w:val="00B43C3C"/>
    <w:rsid w:val="00B45551"/>
    <w:rsid w:val="00B45D77"/>
    <w:rsid w:val="00B46185"/>
    <w:rsid w:val="00B47CD5"/>
    <w:rsid w:val="00B47F4E"/>
    <w:rsid w:val="00B52879"/>
    <w:rsid w:val="00B54383"/>
    <w:rsid w:val="00B609D3"/>
    <w:rsid w:val="00B61081"/>
    <w:rsid w:val="00B6173F"/>
    <w:rsid w:val="00B61916"/>
    <w:rsid w:val="00B61B05"/>
    <w:rsid w:val="00B62982"/>
    <w:rsid w:val="00B65C67"/>
    <w:rsid w:val="00B66E97"/>
    <w:rsid w:val="00B67661"/>
    <w:rsid w:val="00B70A61"/>
    <w:rsid w:val="00B712BE"/>
    <w:rsid w:val="00B72A64"/>
    <w:rsid w:val="00B73186"/>
    <w:rsid w:val="00B7541D"/>
    <w:rsid w:val="00B768F8"/>
    <w:rsid w:val="00B804B6"/>
    <w:rsid w:val="00B80776"/>
    <w:rsid w:val="00B80B93"/>
    <w:rsid w:val="00B82E9E"/>
    <w:rsid w:val="00B840EF"/>
    <w:rsid w:val="00B877D4"/>
    <w:rsid w:val="00B9029A"/>
    <w:rsid w:val="00B90BB4"/>
    <w:rsid w:val="00B918E4"/>
    <w:rsid w:val="00B91EF6"/>
    <w:rsid w:val="00B92A00"/>
    <w:rsid w:val="00B9454F"/>
    <w:rsid w:val="00B9755C"/>
    <w:rsid w:val="00BA06C4"/>
    <w:rsid w:val="00BA1057"/>
    <w:rsid w:val="00BA5650"/>
    <w:rsid w:val="00BB0BF8"/>
    <w:rsid w:val="00BB3725"/>
    <w:rsid w:val="00BB3B30"/>
    <w:rsid w:val="00BB42A7"/>
    <w:rsid w:val="00BB4E5F"/>
    <w:rsid w:val="00BB59BA"/>
    <w:rsid w:val="00BB59FE"/>
    <w:rsid w:val="00BB7343"/>
    <w:rsid w:val="00BB796A"/>
    <w:rsid w:val="00BB7D0D"/>
    <w:rsid w:val="00BC20E9"/>
    <w:rsid w:val="00BC25EE"/>
    <w:rsid w:val="00BC388B"/>
    <w:rsid w:val="00BC3DF7"/>
    <w:rsid w:val="00BC4027"/>
    <w:rsid w:val="00BC6896"/>
    <w:rsid w:val="00BD1587"/>
    <w:rsid w:val="00BD24D0"/>
    <w:rsid w:val="00BD29BA"/>
    <w:rsid w:val="00BD4CFB"/>
    <w:rsid w:val="00BD6552"/>
    <w:rsid w:val="00BE1653"/>
    <w:rsid w:val="00BE1E2B"/>
    <w:rsid w:val="00BE3B5D"/>
    <w:rsid w:val="00BE4256"/>
    <w:rsid w:val="00BE4878"/>
    <w:rsid w:val="00BE547F"/>
    <w:rsid w:val="00BE61C8"/>
    <w:rsid w:val="00BE64B9"/>
    <w:rsid w:val="00BE6A80"/>
    <w:rsid w:val="00BE6ADF"/>
    <w:rsid w:val="00BE6C41"/>
    <w:rsid w:val="00BE71B5"/>
    <w:rsid w:val="00BF16B7"/>
    <w:rsid w:val="00BF3E5A"/>
    <w:rsid w:val="00BF3FF3"/>
    <w:rsid w:val="00BF601A"/>
    <w:rsid w:val="00BF66C1"/>
    <w:rsid w:val="00C00276"/>
    <w:rsid w:val="00C005E8"/>
    <w:rsid w:val="00C01A83"/>
    <w:rsid w:val="00C01AAB"/>
    <w:rsid w:val="00C03336"/>
    <w:rsid w:val="00C06774"/>
    <w:rsid w:val="00C06EFF"/>
    <w:rsid w:val="00C1619D"/>
    <w:rsid w:val="00C163EF"/>
    <w:rsid w:val="00C16CE4"/>
    <w:rsid w:val="00C1756F"/>
    <w:rsid w:val="00C1761A"/>
    <w:rsid w:val="00C200CB"/>
    <w:rsid w:val="00C22C8B"/>
    <w:rsid w:val="00C236DB"/>
    <w:rsid w:val="00C270E4"/>
    <w:rsid w:val="00C32065"/>
    <w:rsid w:val="00C330AB"/>
    <w:rsid w:val="00C35650"/>
    <w:rsid w:val="00C35773"/>
    <w:rsid w:val="00C4206A"/>
    <w:rsid w:val="00C43A72"/>
    <w:rsid w:val="00C45496"/>
    <w:rsid w:val="00C454FC"/>
    <w:rsid w:val="00C45EEA"/>
    <w:rsid w:val="00C46A6D"/>
    <w:rsid w:val="00C47F1E"/>
    <w:rsid w:val="00C50B6B"/>
    <w:rsid w:val="00C51234"/>
    <w:rsid w:val="00C5173F"/>
    <w:rsid w:val="00C5268C"/>
    <w:rsid w:val="00C53B2C"/>
    <w:rsid w:val="00C560E4"/>
    <w:rsid w:val="00C60A56"/>
    <w:rsid w:val="00C67A94"/>
    <w:rsid w:val="00C67F21"/>
    <w:rsid w:val="00C7315E"/>
    <w:rsid w:val="00C73DB5"/>
    <w:rsid w:val="00C74363"/>
    <w:rsid w:val="00C76277"/>
    <w:rsid w:val="00C81549"/>
    <w:rsid w:val="00C863E4"/>
    <w:rsid w:val="00C9088B"/>
    <w:rsid w:val="00C915B8"/>
    <w:rsid w:val="00C9436A"/>
    <w:rsid w:val="00C945D2"/>
    <w:rsid w:val="00CA08AF"/>
    <w:rsid w:val="00CA190F"/>
    <w:rsid w:val="00CA2569"/>
    <w:rsid w:val="00CA4360"/>
    <w:rsid w:val="00CA6747"/>
    <w:rsid w:val="00CC682F"/>
    <w:rsid w:val="00CD4FC8"/>
    <w:rsid w:val="00CD6178"/>
    <w:rsid w:val="00CF1FCA"/>
    <w:rsid w:val="00CF3226"/>
    <w:rsid w:val="00CF36E7"/>
    <w:rsid w:val="00CF39CD"/>
    <w:rsid w:val="00CF4097"/>
    <w:rsid w:val="00CF494E"/>
    <w:rsid w:val="00CF64EF"/>
    <w:rsid w:val="00CF6D83"/>
    <w:rsid w:val="00D00846"/>
    <w:rsid w:val="00D019E7"/>
    <w:rsid w:val="00D027AE"/>
    <w:rsid w:val="00D047F0"/>
    <w:rsid w:val="00D05630"/>
    <w:rsid w:val="00D059FA"/>
    <w:rsid w:val="00D07830"/>
    <w:rsid w:val="00D07977"/>
    <w:rsid w:val="00D10C0F"/>
    <w:rsid w:val="00D14F26"/>
    <w:rsid w:val="00D1500C"/>
    <w:rsid w:val="00D16D42"/>
    <w:rsid w:val="00D20D19"/>
    <w:rsid w:val="00D20DE7"/>
    <w:rsid w:val="00D219B2"/>
    <w:rsid w:val="00D23116"/>
    <w:rsid w:val="00D269D2"/>
    <w:rsid w:val="00D27BF4"/>
    <w:rsid w:val="00D31234"/>
    <w:rsid w:val="00D31630"/>
    <w:rsid w:val="00D3321E"/>
    <w:rsid w:val="00D34112"/>
    <w:rsid w:val="00D34142"/>
    <w:rsid w:val="00D35485"/>
    <w:rsid w:val="00D37AA3"/>
    <w:rsid w:val="00D409AF"/>
    <w:rsid w:val="00D4154E"/>
    <w:rsid w:val="00D4255E"/>
    <w:rsid w:val="00D42B13"/>
    <w:rsid w:val="00D437E2"/>
    <w:rsid w:val="00D4456A"/>
    <w:rsid w:val="00D446CC"/>
    <w:rsid w:val="00D459A5"/>
    <w:rsid w:val="00D46D9D"/>
    <w:rsid w:val="00D5272D"/>
    <w:rsid w:val="00D545E1"/>
    <w:rsid w:val="00D56CF1"/>
    <w:rsid w:val="00D576E4"/>
    <w:rsid w:val="00D60B9E"/>
    <w:rsid w:val="00D60C3B"/>
    <w:rsid w:val="00D618BF"/>
    <w:rsid w:val="00D618F6"/>
    <w:rsid w:val="00D6330C"/>
    <w:rsid w:val="00D63F11"/>
    <w:rsid w:val="00D64F98"/>
    <w:rsid w:val="00D670B4"/>
    <w:rsid w:val="00D707D7"/>
    <w:rsid w:val="00D71962"/>
    <w:rsid w:val="00D7545C"/>
    <w:rsid w:val="00D76AF5"/>
    <w:rsid w:val="00D77563"/>
    <w:rsid w:val="00D77923"/>
    <w:rsid w:val="00D83728"/>
    <w:rsid w:val="00D85DE9"/>
    <w:rsid w:val="00D912D9"/>
    <w:rsid w:val="00D931C6"/>
    <w:rsid w:val="00D94FF4"/>
    <w:rsid w:val="00D96DD6"/>
    <w:rsid w:val="00DA0A22"/>
    <w:rsid w:val="00DA5AA6"/>
    <w:rsid w:val="00DA68DB"/>
    <w:rsid w:val="00DA7DD7"/>
    <w:rsid w:val="00DB1BC2"/>
    <w:rsid w:val="00DB2DDE"/>
    <w:rsid w:val="00DB6560"/>
    <w:rsid w:val="00DB6E6C"/>
    <w:rsid w:val="00DC0E39"/>
    <w:rsid w:val="00DC6BF2"/>
    <w:rsid w:val="00DC7610"/>
    <w:rsid w:val="00DD0AED"/>
    <w:rsid w:val="00DD2278"/>
    <w:rsid w:val="00DD4344"/>
    <w:rsid w:val="00DD4CAD"/>
    <w:rsid w:val="00DD7013"/>
    <w:rsid w:val="00DD7415"/>
    <w:rsid w:val="00DD7463"/>
    <w:rsid w:val="00DE0CD1"/>
    <w:rsid w:val="00DE0DDD"/>
    <w:rsid w:val="00DE2833"/>
    <w:rsid w:val="00DE2B3B"/>
    <w:rsid w:val="00DE2B54"/>
    <w:rsid w:val="00DE2BF7"/>
    <w:rsid w:val="00DE5763"/>
    <w:rsid w:val="00DE58F4"/>
    <w:rsid w:val="00DF3A46"/>
    <w:rsid w:val="00DF4C67"/>
    <w:rsid w:val="00DF4D38"/>
    <w:rsid w:val="00DF4DF3"/>
    <w:rsid w:val="00DF5DAB"/>
    <w:rsid w:val="00DF6CCE"/>
    <w:rsid w:val="00E00CE5"/>
    <w:rsid w:val="00E02C34"/>
    <w:rsid w:val="00E030EC"/>
    <w:rsid w:val="00E046B3"/>
    <w:rsid w:val="00E04816"/>
    <w:rsid w:val="00E05061"/>
    <w:rsid w:val="00E1197A"/>
    <w:rsid w:val="00E148B7"/>
    <w:rsid w:val="00E16AE1"/>
    <w:rsid w:val="00E17925"/>
    <w:rsid w:val="00E17E41"/>
    <w:rsid w:val="00E2140F"/>
    <w:rsid w:val="00E21BA5"/>
    <w:rsid w:val="00E22203"/>
    <w:rsid w:val="00E22A31"/>
    <w:rsid w:val="00E25654"/>
    <w:rsid w:val="00E26532"/>
    <w:rsid w:val="00E323AB"/>
    <w:rsid w:val="00E323FD"/>
    <w:rsid w:val="00E3432A"/>
    <w:rsid w:val="00E34780"/>
    <w:rsid w:val="00E34CD8"/>
    <w:rsid w:val="00E35043"/>
    <w:rsid w:val="00E36850"/>
    <w:rsid w:val="00E37409"/>
    <w:rsid w:val="00E40980"/>
    <w:rsid w:val="00E40FA0"/>
    <w:rsid w:val="00E432AF"/>
    <w:rsid w:val="00E45F99"/>
    <w:rsid w:val="00E46734"/>
    <w:rsid w:val="00E46778"/>
    <w:rsid w:val="00E47AE4"/>
    <w:rsid w:val="00E50B3F"/>
    <w:rsid w:val="00E511AE"/>
    <w:rsid w:val="00E525F4"/>
    <w:rsid w:val="00E544CC"/>
    <w:rsid w:val="00E564A5"/>
    <w:rsid w:val="00E600F8"/>
    <w:rsid w:val="00E74662"/>
    <w:rsid w:val="00E82DD3"/>
    <w:rsid w:val="00E8674B"/>
    <w:rsid w:val="00E90ECA"/>
    <w:rsid w:val="00E942AD"/>
    <w:rsid w:val="00E9486C"/>
    <w:rsid w:val="00E95AF6"/>
    <w:rsid w:val="00E9653F"/>
    <w:rsid w:val="00E97EDE"/>
    <w:rsid w:val="00EA07EB"/>
    <w:rsid w:val="00EA26CA"/>
    <w:rsid w:val="00EA46BA"/>
    <w:rsid w:val="00EA4791"/>
    <w:rsid w:val="00EA6B88"/>
    <w:rsid w:val="00EB0404"/>
    <w:rsid w:val="00EB10E6"/>
    <w:rsid w:val="00EB1AE6"/>
    <w:rsid w:val="00EB1E45"/>
    <w:rsid w:val="00EB285C"/>
    <w:rsid w:val="00EB435C"/>
    <w:rsid w:val="00EB6371"/>
    <w:rsid w:val="00EB6D5F"/>
    <w:rsid w:val="00EB6EFC"/>
    <w:rsid w:val="00EB78F5"/>
    <w:rsid w:val="00EC0AE1"/>
    <w:rsid w:val="00EC1167"/>
    <w:rsid w:val="00EC1C93"/>
    <w:rsid w:val="00EC2692"/>
    <w:rsid w:val="00EC26DD"/>
    <w:rsid w:val="00EC4153"/>
    <w:rsid w:val="00EC6A6F"/>
    <w:rsid w:val="00EC7060"/>
    <w:rsid w:val="00EC730B"/>
    <w:rsid w:val="00EC7C6A"/>
    <w:rsid w:val="00EC7FDD"/>
    <w:rsid w:val="00ED1E28"/>
    <w:rsid w:val="00ED2A4F"/>
    <w:rsid w:val="00ED66DB"/>
    <w:rsid w:val="00ED68C2"/>
    <w:rsid w:val="00ED796B"/>
    <w:rsid w:val="00EE0927"/>
    <w:rsid w:val="00EE0B6B"/>
    <w:rsid w:val="00EE1619"/>
    <w:rsid w:val="00EE219A"/>
    <w:rsid w:val="00EE319F"/>
    <w:rsid w:val="00EE4F4D"/>
    <w:rsid w:val="00EE531C"/>
    <w:rsid w:val="00EE7DCF"/>
    <w:rsid w:val="00EF0110"/>
    <w:rsid w:val="00EF01CB"/>
    <w:rsid w:val="00EF3C9F"/>
    <w:rsid w:val="00F02E4F"/>
    <w:rsid w:val="00F05F76"/>
    <w:rsid w:val="00F07926"/>
    <w:rsid w:val="00F115DD"/>
    <w:rsid w:val="00F119A3"/>
    <w:rsid w:val="00F11BE6"/>
    <w:rsid w:val="00F12278"/>
    <w:rsid w:val="00F1391B"/>
    <w:rsid w:val="00F20E7E"/>
    <w:rsid w:val="00F224D2"/>
    <w:rsid w:val="00F233A0"/>
    <w:rsid w:val="00F23F34"/>
    <w:rsid w:val="00F25D18"/>
    <w:rsid w:val="00F267DF"/>
    <w:rsid w:val="00F27E31"/>
    <w:rsid w:val="00F32C61"/>
    <w:rsid w:val="00F34269"/>
    <w:rsid w:val="00F41A1E"/>
    <w:rsid w:val="00F42EDA"/>
    <w:rsid w:val="00F456CC"/>
    <w:rsid w:val="00F45854"/>
    <w:rsid w:val="00F47FBE"/>
    <w:rsid w:val="00F50A59"/>
    <w:rsid w:val="00F50E91"/>
    <w:rsid w:val="00F52A16"/>
    <w:rsid w:val="00F5370D"/>
    <w:rsid w:val="00F5581A"/>
    <w:rsid w:val="00F57B35"/>
    <w:rsid w:val="00F62D82"/>
    <w:rsid w:val="00F63D0E"/>
    <w:rsid w:val="00F648AA"/>
    <w:rsid w:val="00F6564F"/>
    <w:rsid w:val="00F65951"/>
    <w:rsid w:val="00F65C13"/>
    <w:rsid w:val="00F708E0"/>
    <w:rsid w:val="00F71187"/>
    <w:rsid w:val="00F72B32"/>
    <w:rsid w:val="00F75268"/>
    <w:rsid w:val="00F75A40"/>
    <w:rsid w:val="00F764B5"/>
    <w:rsid w:val="00F77D8E"/>
    <w:rsid w:val="00F77DEE"/>
    <w:rsid w:val="00F805A3"/>
    <w:rsid w:val="00F81D0D"/>
    <w:rsid w:val="00F82252"/>
    <w:rsid w:val="00F84CDB"/>
    <w:rsid w:val="00F86600"/>
    <w:rsid w:val="00F86B44"/>
    <w:rsid w:val="00F93C3A"/>
    <w:rsid w:val="00F97547"/>
    <w:rsid w:val="00F97AB6"/>
    <w:rsid w:val="00F97C6E"/>
    <w:rsid w:val="00FA1189"/>
    <w:rsid w:val="00FA156D"/>
    <w:rsid w:val="00FA39EF"/>
    <w:rsid w:val="00FA604C"/>
    <w:rsid w:val="00FA7D78"/>
    <w:rsid w:val="00FA7FF5"/>
    <w:rsid w:val="00FB2417"/>
    <w:rsid w:val="00FB3F41"/>
    <w:rsid w:val="00FB4208"/>
    <w:rsid w:val="00FB6A80"/>
    <w:rsid w:val="00FB7A4B"/>
    <w:rsid w:val="00FC0AFF"/>
    <w:rsid w:val="00FC2E79"/>
    <w:rsid w:val="00FC3F7D"/>
    <w:rsid w:val="00FC46B5"/>
    <w:rsid w:val="00FC507E"/>
    <w:rsid w:val="00FC5E82"/>
    <w:rsid w:val="00FD12D4"/>
    <w:rsid w:val="00FD12DF"/>
    <w:rsid w:val="00FD1C00"/>
    <w:rsid w:val="00FD1C02"/>
    <w:rsid w:val="00FD38EA"/>
    <w:rsid w:val="00FD43A4"/>
    <w:rsid w:val="00FD5160"/>
    <w:rsid w:val="00FE563E"/>
    <w:rsid w:val="00FE5BDD"/>
    <w:rsid w:val="00FE6392"/>
    <w:rsid w:val="00FE7A81"/>
    <w:rsid w:val="00FF21FD"/>
    <w:rsid w:val="00FF33EE"/>
    <w:rsid w:val="00FF35D4"/>
    <w:rsid w:val="0253744C"/>
    <w:rsid w:val="02A3F307"/>
    <w:rsid w:val="03090F86"/>
    <w:rsid w:val="0329031B"/>
    <w:rsid w:val="033D487A"/>
    <w:rsid w:val="03437C77"/>
    <w:rsid w:val="035A6C47"/>
    <w:rsid w:val="03BFF62C"/>
    <w:rsid w:val="048A5229"/>
    <w:rsid w:val="04A911B3"/>
    <w:rsid w:val="05C12EAA"/>
    <w:rsid w:val="05E62ECA"/>
    <w:rsid w:val="065889BA"/>
    <w:rsid w:val="06D2D3B1"/>
    <w:rsid w:val="08265DFE"/>
    <w:rsid w:val="0871040C"/>
    <w:rsid w:val="08B5F2C1"/>
    <w:rsid w:val="08D3DD69"/>
    <w:rsid w:val="09286B20"/>
    <w:rsid w:val="09C1EC5B"/>
    <w:rsid w:val="09DB28FF"/>
    <w:rsid w:val="0A1CC168"/>
    <w:rsid w:val="0B264F9E"/>
    <w:rsid w:val="0B3BA730"/>
    <w:rsid w:val="0B68562B"/>
    <w:rsid w:val="0B6BA294"/>
    <w:rsid w:val="0BBC71B9"/>
    <w:rsid w:val="0BC0BF08"/>
    <w:rsid w:val="0BCEB1FA"/>
    <w:rsid w:val="0C416769"/>
    <w:rsid w:val="0C99C197"/>
    <w:rsid w:val="0CE1909C"/>
    <w:rsid w:val="0CED0E2D"/>
    <w:rsid w:val="0CF4503F"/>
    <w:rsid w:val="0D2D13B0"/>
    <w:rsid w:val="0D3D98D3"/>
    <w:rsid w:val="0DB580F2"/>
    <w:rsid w:val="0E089361"/>
    <w:rsid w:val="0E527E43"/>
    <w:rsid w:val="0E8EA7BC"/>
    <w:rsid w:val="0EC843E9"/>
    <w:rsid w:val="0FF58013"/>
    <w:rsid w:val="118B68BE"/>
    <w:rsid w:val="11B4CFD3"/>
    <w:rsid w:val="148D25B2"/>
    <w:rsid w:val="14C328E5"/>
    <w:rsid w:val="14C9BBAD"/>
    <w:rsid w:val="14EB41BB"/>
    <w:rsid w:val="14FAE9A0"/>
    <w:rsid w:val="1528D7F1"/>
    <w:rsid w:val="1539B69B"/>
    <w:rsid w:val="153F9E4E"/>
    <w:rsid w:val="155235E7"/>
    <w:rsid w:val="159D6CFB"/>
    <w:rsid w:val="16BE6798"/>
    <w:rsid w:val="171C207C"/>
    <w:rsid w:val="172250E6"/>
    <w:rsid w:val="1741318A"/>
    <w:rsid w:val="177D0008"/>
    <w:rsid w:val="17C5EB74"/>
    <w:rsid w:val="18890511"/>
    <w:rsid w:val="18CCCF09"/>
    <w:rsid w:val="18F94D78"/>
    <w:rsid w:val="19012458"/>
    <w:rsid w:val="19F6F6E7"/>
    <w:rsid w:val="1AD943A8"/>
    <w:rsid w:val="1B434B9D"/>
    <w:rsid w:val="1B96ECEF"/>
    <w:rsid w:val="1E853A99"/>
    <w:rsid w:val="1E951ED0"/>
    <w:rsid w:val="1EDF1213"/>
    <w:rsid w:val="1FF941F3"/>
    <w:rsid w:val="2041320F"/>
    <w:rsid w:val="21275275"/>
    <w:rsid w:val="23370746"/>
    <w:rsid w:val="237ACBF4"/>
    <w:rsid w:val="241069E6"/>
    <w:rsid w:val="2440286B"/>
    <w:rsid w:val="245533CF"/>
    <w:rsid w:val="245D6B9E"/>
    <w:rsid w:val="25A23151"/>
    <w:rsid w:val="266652A0"/>
    <w:rsid w:val="281FC229"/>
    <w:rsid w:val="286AE127"/>
    <w:rsid w:val="2A597491"/>
    <w:rsid w:val="2A964091"/>
    <w:rsid w:val="2AF49A03"/>
    <w:rsid w:val="2BE96A6F"/>
    <w:rsid w:val="2C45D590"/>
    <w:rsid w:val="2DF90F56"/>
    <w:rsid w:val="2E0B3E11"/>
    <w:rsid w:val="2EFAD68D"/>
    <w:rsid w:val="2F82E261"/>
    <w:rsid w:val="2FF6E1A1"/>
    <w:rsid w:val="30A038C7"/>
    <w:rsid w:val="30E17688"/>
    <w:rsid w:val="310B11D5"/>
    <w:rsid w:val="32BC548C"/>
    <w:rsid w:val="3313D94C"/>
    <w:rsid w:val="354B773D"/>
    <w:rsid w:val="359115E5"/>
    <w:rsid w:val="360AEA4D"/>
    <w:rsid w:val="366B2DA9"/>
    <w:rsid w:val="3699C357"/>
    <w:rsid w:val="37474756"/>
    <w:rsid w:val="3756FA92"/>
    <w:rsid w:val="37B0F989"/>
    <w:rsid w:val="37FA2725"/>
    <w:rsid w:val="38759F7B"/>
    <w:rsid w:val="388317FF"/>
    <w:rsid w:val="3893317B"/>
    <w:rsid w:val="38952FAD"/>
    <w:rsid w:val="38A43829"/>
    <w:rsid w:val="38BEEBD3"/>
    <w:rsid w:val="3951BF4F"/>
    <w:rsid w:val="395B537C"/>
    <w:rsid w:val="39717890"/>
    <w:rsid w:val="398F1707"/>
    <w:rsid w:val="3A8CEF36"/>
    <w:rsid w:val="3ACA16CC"/>
    <w:rsid w:val="3B06CF99"/>
    <w:rsid w:val="3B471890"/>
    <w:rsid w:val="3C95C3FC"/>
    <w:rsid w:val="3D1183BF"/>
    <w:rsid w:val="3DBA5F90"/>
    <w:rsid w:val="3E438B55"/>
    <w:rsid w:val="3E4E7144"/>
    <w:rsid w:val="3E7534F5"/>
    <w:rsid w:val="3E93AB94"/>
    <w:rsid w:val="3EBD9E87"/>
    <w:rsid w:val="3F9AE08D"/>
    <w:rsid w:val="3FFFDD98"/>
    <w:rsid w:val="400ACC40"/>
    <w:rsid w:val="4081216D"/>
    <w:rsid w:val="40AC7B0E"/>
    <w:rsid w:val="40ADE141"/>
    <w:rsid w:val="4128A634"/>
    <w:rsid w:val="41389FCA"/>
    <w:rsid w:val="418A83C5"/>
    <w:rsid w:val="424B5A70"/>
    <w:rsid w:val="4297F373"/>
    <w:rsid w:val="42B5E497"/>
    <w:rsid w:val="432874B4"/>
    <w:rsid w:val="4379DF74"/>
    <w:rsid w:val="43BB6A82"/>
    <w:rsid w:val="44C0232D"/>
    <w:rsid w:val="44ED26BD"/>
    <w:rsid w:val="4585C22F"/>
    <w:rsid w:val="45F48AD9"/>
    <w:rsid w:val="46DD855A"/>
    <w:rsid w:val="47251B89"/>
    <w:rsid w:val="479A796D"/>
    <w:rsid w:val="48687AEE"/>
    <w:rsid w:val="48877DD4"/>
    <w:rsid w:val="498779AE"/>
    <w:rsid w:val="498E30E7"/>
    <w:rsid w:val="4A653268"/>
    <w:rsid w:val="4AF74CD2"/>
    <w:rsid w:val="4AF7732D"/>
    <w:rsid w:val="4B09953C"/>
    <w:rsid w:val="4B7C93FE"/>
    <w:rsid w:val="4D67B1F3"/>
    <w:rsid w:val="4D8502EC"/>
    <w:rsid w:val="4DB5C00E"/>
    <w:rsid w:val="4DC77CD1"/>
    <w:rsid w:val="4E5CD5E2"/>
    <w:rsid w:val="4EEB0B4A"/>
    <w:rsid w:val="4F1EDF5D"/>
    <w:rsid w:val="50E6F859"/>
    <w:rsid w:val="50FB598C"/>
    <w:rsid w:val="5113E524"/>
    <w:rsid w:val="513C15BF"/>
    <w:rsid w:val="517F809E"/>
    <w:rsid w:val="522B479D"/>
    <w:rsid w:val="523545B4"/>
    <w:rsid w:val="5243B561"/>
    <w:rsid w:val="528AC4DB"/>
    <w:rsid w:val="528B660C"/>
    <w:rsid w:val="5303EF0D"/>
    <w:rsid w:val="536E622A"/>
    <w:rsid w:val="5386B9AE"/>
    <w:rsid w:val="53DB11A4"/>
    <w:rsid w:val="54BD0600"/>
    <w:rsid w:val="55A22C9D"/>
    <w:rsid w:val="55D89050"/>
    <w:rsid w:val="56515B13"/>
    <w:rsid w:val="569C3BBB"/>
    <w:rsid w:val="56F4EB25"/>
    <w:rsid w:val="573DFCFE"/>
    <w:rsid w:val="580069F0"/>
    <w:rsid w:val="581807C5"/>
    <w:rsid w:val="5843035C"/>
    <w:rsid w:val="5A8F6BE9"/>
    <w:rsid w:val="5AF836D5"/>
    <w:rsid w:val="5AFD9360"/>
    <w:rsid w:val="5B78A336"/>
    <w:rsid w:val="5BA6CE2B"/>
    <w:rsid w:val="5BF54454"/>
    <w:rsid w:val="5BFC6A3C"/>
    <w:rsid w:val="5C07800D"/>
    <w:rsid w:val="5C13C867"/>
    <w:rsid w:val="5D9B45FC"/>
    <w:rsid w:val="5DA3506E"/>
    <w:rsid w:val="5DBF1126"/>
    <w:rsid w:val="5EDE3B6C"/>
    <w:rsid w:val="5EEB7E34"/>
    <w:rsid w:val="5FF909D7"/>
    <w:rsid w:val="61758B69"/>
    <w:rsid w:val="6289A544"/>
    <w:rsid w:val="629FAA02"/>
    <w:rsid w:val="634C6D44"/>
    <w:rsid w:val="64C4D710"/>
    <w:rsid w:val="64C81101"/>
    <w:rsid w:val="6522A4DD"/>
    <w:rsid w:val="65277CB5"/>
    <w:rsid w:val="65A401AA"/>
    <w:rsid w:val="65EF0703"/>
    <w:rsid w:val="65FB46C8"/>
    <w:rsid w:val="66121601"/>
    <w:rsid w:val="67B5CA7C"/>
    <w:rsid w:val="67CA3952"/>
    <w:rsid w:val="68617D4C"/>
    <w:rsid w:val="6B1331A0"/>
    <w:rsid w:val="6B95B34F"/>
    <w:rsid w:val="6C907BCF"/>
    <w:rsid w:val="6CAFF12B"/>
    <w:rsid w:val="6CC5109D"/>
    <w:rsid w:val="6CF3784D"/>
    <w:rsid w:val="6D19E997"/>
    <w:rsid w:val="6D3D355C"/>
    <w:rsid w:val="6DB6E482"/>
    <w:rsid w:val="6ED905BD"/>
    <w:rsid w:val="6FFB076C"/>
    <w:rsid w:val="70107627"/>
    <w:rsid w:val="70DB3C23"/>
    <w:rsid w:val="719E8DA2"/>
    <w:rsid w:val="71E3958C"/>
    <w:rsid w:val="729479C5"/>
    <w:rsid w:val="73533FAA"/>
    <w:rsid w:val="7360CAA6"/>
    <w:rsid w:val="73D0F8AF"/>
    <w:rsid w:val="7499F364"/>
    <w:rsid w:val="7607E8CA"/>
    <w:rsid w:val="763EA1FA"/>
    <w:rsid w:val="7674C37E"/>
    <w:rsid w:val="76B356E2"/>
    <w:rsid w:val="771A9641"/>
    <w:rsid w:val="773DC789"/>
    <w:rsid w:val="77AC34EF"/>
    <w:rsid w:val="77C70BA9"/>
    <w:rsid w:val="77CC0A1D"/>
    <w:rsid w:val="7863251C"/>
    <w:rsid w:val="78E436BD"/>
    <w:rsid w:val="79232AD5"/>
    <w:rsid w:val="7A3BD97D"/>
    <w:rsid w:val="7B0A5337"/>
    <w:rsid w:val="7B45FF9C"/>
    <w:rsid w:val="7BD7A9DE"/>
    <w:rsid w:val="7BF45987"/>
    <w:rsid w:val="7C25319A"/>
    <w:rsid w:val="7C789B86"/>
    <w:rsid w:val="7D4B4329"/>
    <w:rsid w:val="7DD06A9B"/>
    <w:rsid w:val="7E00BB42"/>
    <w:rsid w:val="7E544699"/>
    <w:rsid w:val="7F241CC9"/>
    <w:rsid w:val="7F9B2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521BC58"/>
  <w15:chartTrackingRefBased/>
  <w15:docId w15:val="{A63F27B8-FE5F-4337-8513-9E91F2A5D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CF39CD"/>
    <w:pPr>
      <w:numPr>
        <w:ilvl w:val="1"/>
      </w:numPr>
      <w:outlineLvl w:val="1"/>
    </w:pPr>
    <w:rPr>
      <w:rFonts w:cs="Calibri"/>
      <w:color w:val="000000" w:themeColor="text1"/>
      <w:szCs w:val="24"/>
    </w:rPr>
  </w:style>
  <w:style w:type="paragraph" w:styleId="Heading3">
    <w:name w:val="heading 3"/>
    <w:basedOn w:val="Normal"/>
    <w:next w:val="Heading4"/>
    <w:link w:val="Heading3Char"/>
    <w:qFormat/>
    <w:rsid w:val="00494CF2"/>
    <w:pPr>
      <w:numPr>
        <w:ilvl w:val="2"/>
        <w:numId w:val="5"/>
      </w:numPr>
      <w:tabs>
        <w:tab w:val="clear" w:pos="2250"/>
      </w:tabs>
      <w:spacing w:line="276" w:lineRule="auto"/>
      <w:ind w:left="1440"/>
      <w:jc w:val="both"/>
      <w:outlineLvl w:val="2"/>
    </w:pPr>
  </w:style>
  <w:style w:type="paragraph" w:styleId="Heading4">
    <w:name w:val="heading 4"/>
    <w:basedOn w:val="Normal"/>
    <w:next w:val="Normal"/>
    <w:link w:val="Heading4Char"/>
    <w:qFormat/>
    <w:rsid w:val="00247D53"/>
    <w:pPr>
      <w:numPr>
        <w:ilvl w:val="3"/>
        <w:numId w:val="5"/>
      </w:numPr>
      <w:tabs>
        <w:tab w:val="clear" w:pos="2250"/>
      </w:tabs>
      <w:spacing w:line="276" w:lineRule="auto"/>
      <w:outlineLvl w:val="3"/>
    </w:p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sz w:val="28"/>
      <w:shd w:val="clear" w:color="auto" w:fill="DEEAF6"/>
    </w:rPr>
  </w:style>
  <w:style w:type="character" w:customStyle="1" w:styleId="Heading2Char">
    <w:name w:val="Heading 2 Char"/>
    <w:link w:val="Heading2"/>
    <w:rsid w:val="00CF39CD"/>
    <w:rPr>
      <w:rFonts w:ascii="Lucida Sans" w:eastAsia="Times New Roman" w:hAnsi="Lucida Sans" w:cs="Calibri"/>
      <w:color w:val="000000" w:themeColor="text1"/>
      <w:szCs w:val="24"/>
    </w:rPr>
  </w:style>
  <w:style w:type="character" w:customStyle="1" w:styleId="Heading3Char">
    <w:name w:val="Heading 3 Char"/>
    <w:link w:val="Heading3"/>
    <w:rsid w:val="00494CF2"/>
    <w:rPr>
      <w:rFonts w:ascii="Lucida Sans" w:eastAsia="Times New Roman" w:hAnsi="Lucida Sans" w:cstheme="minorHAnsi"/>
    </w:rPr>
  </w:style>
  <w:style w:type="character" w:customStyle="1" w:styleId="Heading4Char">
    <w:name w:val="Heading 4 Char"/>
    <w:link w:val="Heading4"/>
    <w:rsid w:val="00247D53"/>
    <w:rPr>
      <w:rFonts w:ascii="Lucida Sans" w:eastAsia="Times New Roman" w:hAnsi="Lucida Sans" w:cstheme="minorHAnsi"/>
    </w:rPr>
  </w:style>
  <w:style w:type="character" w:customStyle="1" w:styleId="Heading5Char">
    <w:name w:val="Heading 5 Char"/>
    <w:link w:val="Heading5"/>
    <w:rsid w:val="00AB6D85"/>
    <w:rPr>
      <w:rFonts w:ascii="Lucida Sans" w:eastAsia="Times New Roman" w:hAnsi="Lucida Sans" w:cstheme="minorHAnsi"/>
    </w:rPr>
  </w:style>
  <w:style w:type="character" w:customStyle="1" w:styleId="Heading6Char">
    <w:name w:val="Heading 6 Char"/>
    <w:aliases w:val="Sub Label Char"/>
    <w:link w:val="Heading6"/>
    <w:rsid w:val="0095489A"/>
    <w:rPr>
      <w:rFonts w:ascii="Lucida Sans" w:eastAsia="Times New Roman" w:hAnsi="Lucida Sans" w:cstheme="minorHAnsi"/>
      <w:i/>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tabs>
        <w:tab w:val="clear" w:pos="2250"/>
      </w:tabs>
      <w:ind w:left="400"/>
    </w:pPr>
    <w:rPr>
      <w:rFonts w:asciiTheme="minorHAnsi" w:hAnsiTheme="minorHAnsi"/>
    </w:rPr>
  </w:style>
  <w:style w:type="paragraph" w:styleId="TOC4">
    <w:name w:val="toc 4"/>
    <w:basedOn w:val="Normal"/>
    <w:next w:val="Normal"/>
    <w:autoRedefine/>
    <w:uiPriority w:val="39"/>
    <w:rsid w:val="0095489A"/>
    <w:pPr>
      <w:tabs>
        <w:tab w:val="clear" w:pos="2250"/>
      </w:tabs>
      <w:ind w:left="600"/>
    </w:pPr>
    <w:rPr>
      <w:rFonts w:asciiTheme="minorHAnsi" w:hAnsiTheme="minorHAnsi"/>
    </w:r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753234"/>
  </w:style>
  <w:style w:type="character" w:customStyle="1" w:styleId="eop">
    <w:name w:val="eop"/>
    <w:basedOn w:val="DefaultParagraphFont"/>
    <w:rsid w:val="00753234"/>
  </w:style>
  <w:style w:type="paragraph" w:customStyle="1" w:styleId="paragraph">
    <w:name w:val="paragraph"/>
    <w:basedOn w:val="Normal"/>
    <w:rsid w:val="002A5F06"/>
    <w:pPr>
      <w:tabs>
        <w:tab w:val="clear" w:pos="2250"/>
      </w:tabs>
      <w:spacing w:before="100" w:beforeAutospacing="1" w:after="100" w:afterAutospacing="1"/>
    </w:pPr>
    <w:rPr>
      <w:rFonts w:ascii="Times New Roman" w:hAnsi="Times New Roman" w:cs="Times New Roman"/>
      <w:sz w:val="24"/>
      <w:szCs w:val="24"/>
    </w:rPr>
  </w:style>
  <w:style w:type="character" w:customStyle="1" w:styleId="spellingerror">
    <w:name w:val="spellingerror"/>
    <w:basedOn w:val="DefaultParagraphFont"/>
    <w:rsid w:val="002A5F06"/>
  </w:style>
  <w:style w:type="paragraph" w:styleId="Caption">
    <w:name w:val="caption"/>
    <w:basedOn w:val="Normal"/>
    <w:next w:val="Normal"/>
    <w:uiPriority w:val="35"/>
    <w:unhideWhenUsed/>
    <w:qFormat/>
    <w:rsid w:val="00AD77FD"/>
    <w:pPr>
      <w:spacing w:after="200"/>
    </w:pPr>
    <w:rPr>
      <w:i/>
      <w:iCs/>
      <w:color w:val="44546A" w:themeColor="text2"/>
      <w:sz w:val="18"/>
      <w:szCs w:val="18"/>
    </w:rPr>
  </w:style>
  <w:style w:type="paragraph" w:styleId="TOC1">
    <w:name w:val="toc 1"/>
    <w:basedOn w:val="Normal"/>
    <w:next w:val="Normal"/>
    <w:autoRedefine/>
    <w:uiPriority w:val="39"/>
    <w:unhideWhenUsed/>
    <w:rsid w:val="00E544CC"/>
    <w:pPr>
      <w:tabs>
        <w:tab w:val="clear" w:pos="2250"/>
        <w:tab w:val="left" w:pos="400"/>
        <w:tab w:val="right" w:pos="10070"/>
      </w:tabs>
    </w:pPr>
    <w:rPr>
      <w:rFonts w:asciiTheme="minorHAnsi" w:hAnsiTheme="minorHAnsi"/>
      <w:b/>
      <w:bCs/>
    </w:rPr>
  </w:style>
  <w:style w:type="paragraph" w:styleId="TOC2">
    <w:name w:val="toc 2"/>
    <w:basedOn w:val="Normal"/>
    <w:next w:val="Normal"/>
    <w:autoRedefine/>
    <w:uiPriority w:val="39"/>
    <w:unhideWhenUsed/>
    <w:rsid w:val="00E02C34"/>
    <w:pPr>
      <w:tabs>
        <w:tab w:val="clear" w:pos="2250"/>
      </w:tabs>
      <w:spacing w:before="120"/>
      <w:ind w:left="200"/>
    </w:pPr>
    <w:rPr>
      <w:rFonts w:asciiTheme="minorHAnsi" w:hAnsiTheme="minorHAnsi"/>
      <w:i/>
      <w:iCs/>
    </w:rPr>
  </w:style>
  <w:style w:type="paragraph" w:styleId="TOC5">
    <w:name w:val="toc 5"/>
    <w:basedOn w:val="Normal"/>
    <w:next w:val="Normal"/>
    <w:autoRedefine/>
    <w:uiPriority w:val="39"/>
    <w:unhideWhenUsed/>
    <w:rsid w:val="00E02C34"/>
    <w:pPr>
      <w:tabs>
        <w:tab w:val="clear" w:pos="2250"/>
      </w:tabs>
      <w:ind w:left="800"/>
    </w:pPr>
    <w:rPr>
      <w:rFonts w:asciiTheme="minorHAnsi" w:hAnsiTheme="minorHAnsi"/>
    </w:rPr>
  </w:style>
  <w:style w:type="paragraph" w:styleId="TOC6">
    <w:name w:val="toc 6"/>
    <w:basedOn w:val="Normal"/>
    <w:next w:val="Normal"/>
    <w:autoRedefine/>
    <w:uiPriority w:val="39"/>
    <w:unhideWhenUsed/>
    <w:rsid w:val="00E02C34"/>
    <w:pPr>
      <w:tabs>
        <w:tab w:val="clear" w:pos="2250"/>
      </w:tabs>
      <w:ind w:left="1000"/>
    </w:pPr>
    <w:rPr>
      <w:rFonts w:asciiTheme="minorHAnsi" w:hAnsiTheme="minorHAnsi"/>
    </w:rPr>
  </w:style>
  <w:style w:type="paragraph" w:styleId="TOC7">
    <w:name w:val="toc 7"/>
    <w:basedOn w:val="Normal"/>
    <w:next w:val="Normal"/>
    <w:autoRedefine/>
    <w:uiPriority w:val="39"/>
    <w:unhideWhenUsed/>
    <w:rsid w:val="00E02C34"/>
    <w:pPr>
      <w:tabs>
        <w:tab w:val="clear" w:pos="2250"/>
      </w:tabs>
      <w:ind w:left="1200"/>
    </w:pPr>
    <w:rPr>
      <w:rFonts w:asciiTheme="minorHAnsi" w:hAnsiTheme="minorHAnsi"/>
    </w:rPr>
  </w:style>
  <w:style w:type="paragraph" w:styleId="TOC8">
    <w:name w:val="toc 8"/>
    <w:basedOn w:val="Normal"/>
    <w:next w:val="Normal"/>
    <w:autoRedefine/>
    <w:uiPriority w:val="39"/>
    <w:unhideWhenUsed/>
    <w:rsid w:val="00E02C34"/>
    <w:pPr>
      <w:tabs>
        <w:tab w:val="clear" w:pos="2250"/>
      </w:tabs>
      <w:ind w:left="1400"/>
    </w:pPr>
    <w:rPr>
      <w:rFonts w:asciiTheme="minorHAnsi" w:hAnsiTheme="minorHAnsi"/>
    </w:rPr>
  </w:style>
  <w:style w:type="paragraph" w:styleId="TOC9">
    <w:name w:val="toc 9"/>
    <w:basedOn w:val="Normal"/>
    <w:next w:val="Normal"/>
    <w:autoRedefine/>
    <w:uiPriority w:val="39"/>
    <w:unhideWhenUsed/>
    <w:rsid w:val="00E02C34"/>
    <w:pPr>
      <w:tabs>
        <w:tab w:val="clear" w:pos="2250"/>
      </w:tabs>
      <w:ind w:left="1600"/>
    </w:pPr>
    <w:rPr>
      <w:rFonts w:asciiTheme="minorHAnsi" w:hAnsiTheme="minorHAnsi"/>
    </w:rPr>
  </w:style>
  <w:style w:type="paragraph" w:styleId="TableofFigures">
    <w:name w:val="table of figures"/>
    <w:basedOn w:val="Normal"/>
    <w:next w:val="Normal"/>
    <w:uiPriority w:val="99"/>
    <w:unhideWhenUsed/>
    <w:rsid w:val="00B9029A"/>
    <w:pPr>
      <w:tabs>
        <w:tab w:val="clear" w:pos="225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964">
      <w:bodyDiv w:val="1"/>
      <w:marLeft w:val="0"/>
      <w:marRight w:val="0"/>
      <w:marTop w:val="0"/>
      <w:marBottom w:val="0"/>
      <w:divBdr>
        <w:top w:val="none" w:sz="0" w:space="0" w:color="auto"/>
        <w:left w:val="none" w:sz="0" w:space="0" w:color="auto"/>
        <w:bottom w:val="none" w:sz="0" w:space="0" w:color="auto"/>
        <w:right w:val="none" w:sz="0" w:space="0" w:color="auto"/>
      </w:divBdr>
      <w:divsChild>
        <w:div w:id="977489774">
          <w:marLeft w:val="0"/>
          <w:marRight w:val="0"/>
          <w:marTop w:val="0"/>
          <w:marBottom w:val="0"/>
          <w:divBdr>
            <w:top w:val="none" w:sz="0" w:space="0" w:color="auto"/>
            <w:left w:val="none" w:sz="0" w:space="0" w:color="auto"/>
            <w:bottom w:val="none" w:sz="0" w:space="0" w:color="auto"/>
            <w:right w:val="none" w:sz="0" w:space="0" w:color="auto"/>
          </w:divBdr>
        </w:div>
        <w:div w:id="1072311071">
          <w:marLeft w:val="0"/>
          <w:marRight w:val="0"/>
          <w:marTop w:val="0"/>
          <w:marBottom w:val="0"/>
          <w:divBdr>
            <w:top w:val="none" w:sz="0" w:space="0" w:color="auto"/>
            <w:left w:val="none" w:sz="0" w:space="0" w:color="auto"/>
            <w:bottom w:val="none" w:sz="0" w:space="0" w:color="auto"/>
            <w:right w:val="none" w:sz="0" w:space="0" w:color="auto"/>
          </w:divBdr>
        </w:div>
        <w:div w:id="1235894410">
          <w:marLeft w:val="0"/>
          <w:marRight w:val="0"/>
          <w:marTop w:val="0"/>
          <w:marBottom w:val="0"/>
          <w:divBdr>
            <w:top w:val="none" w:sz="0" w:space="0" w:color="auto"/>
            <w:left w:val="none" w:sz="0" w:space="0" w:color="auto"/>
            <w:bottom w:val="none" w:sz="0" w:space="0" w:color="auto"/>
            <w:right w:val="none" w:sz="0" w:space="0" w:color="auto"/>
          </w:divBdr>
        </w:div>
        <w:div w:id="1834223536">
          <w:marLeft w:val="0"/>
          <w:marRight w:val="0"/>
          <w:marTop w:val="0"/>
          <w:marBottom w:val="0"/>
          <w:divBdr>
            <w:top w:val="none" w:sz="0" w:space="0" w:color="auto"/>
            <w:left w:val="none" w:sz="0" w:space="0" w:color="auto"/>
            <w:bottom w:val="none" w:sz="0" w:space="0" w:color="auto"/>
            <w:right w:val="none" w:sz="0" w:space="0" w:color="auto"/>
          </w:divBdr>
        </w:div>
      </w:divsChild>
    </w:div>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731072596">
      <w:bodyDiv w:val="1"/>
      <w:marLeft w:val="0"/>
      <w:marRight w:val="0"/>
      <w:marTop w:val="0"/>
      <w:marBottom w:val="0"/>
      <w:divBdr>
        <w:top w:val="none" w:sz="0" w:space="0" w:color="auto"/>
        <w:left w:val="none" w:sz="0" w:space="0" w:color="auto"/>
        <w:bottom w:val="none" w:sz="0" w:space="0" w:color="auto"/>
        <w:right w:val="none" w:sz="0" w:space="0" w:color="auto"/>
      </w:divBdr>
      <w:divsChild>
        <w:div w:id="138037419">
          <w:marLeft w:val="0"/>
          <w:marRight w:val="0"/>
          <w:marTop w:val="0"/>
          <w:marBottom w:val="0"/>
          <w:divBdr>
            <w:top w:val="none" w:sz="0" w:space="0" w:color="auto"/>
            <w:left w:val="none" w:sz="0" w:space="0" w:color="auto"/>
            <w:bottom w:val="none" w:sz="0" w:space="0" w:color="auto"/>
            <w:right w:val="none" w:sz="0" w:space="0" w:color="auto"/>
          </w:divBdr>
        </w:div>
        <w:div w:id="166754849">
          <w:marLeft w:val="0"/>
          <w:marRight w:val="0"/>
          <w:marTop w:val="0"/>
          <w:marBottom w:val="0"/>
          <w:divBdr>
            <w:top w:val="none" w:sz="0" w:space="0" w:color="auto"/>
            <w:left w:val="none" w:sz="0" w:space="0" w:color="auto"/>
            <w:bottom w:val="none" w:sz="0" w:space="0" w:color="auto"/>
            <w:right w:val="none" w:sz="0" w:space="0" w:color="auto"/>
          </w:divBdr>
        </w:div>
        <w:div w:id="193426711">
          <w:marLeft w:val="0"/>
          <w:marRight w:val="0"/>
          <w:marTop w:val="0"/>
          <w:marBottom w:val="0"/>
          <w:divBdr>
            <w:top w:val="none" w:sz="0" w:space="0" w:color="auto"/>
            <w:left w:val="none" w:sz="0" w:space="0" w:color="auto"/>
            <w:bottom w:val="none" w:sz="0" w:space="0" w:color="auto"/>
            <w:right w:val="none" w:sz="0" w:space="0" w:color="auto"/>
          </w:divBdr>
        </w:div>
        <w:div w:id="200168886">
          <w:marLeft w:val="0"/>
          <w:marRight w:val="0"/>
          <w:marTop w:val="0"/>
          <w:marBottom w:val="0"/>
          <w:divBdr>
            <w:top w:val="none" w:sz="0" w:space="0" w:color="auto"/>
            <w:left w:val="none" w:sz="0" w:space="0" w:color="auto"/>
            <w:bottom w:val="none" w:sz="0" w:space="0" w:color="auto"/>
            <w:right w:val="none" w:sz="0" w:space="0" w:color="auto"/>
          </w:divBdr>
        </w:div>
        <w:div w:id="231240841">
          <w:marLeft w:val="0"/>
          <w:marRight w:val="0"/>
          <w:marTop w:val="0"/>
          <w:marBottom w:val="0"/>
          <w:divBdr>
            <w:top w:val="none" w:sz="0" w:space="0" w:color="auto"/>
            <w:left w:val="none" w:sz="0" w:space="0" w:color="auto"/>
            <w:bottom w:val="none" w:sz="0" w:space="0" w:color="auto"/>
            <w:right w:val="none" w:sz="0" w:space="0" w:color="auto"/>
          </w:divBdr>
        </w:div>
        <w:div w:id="287319704">
          <w:marLeft w:val="0"/>
          <w:marRight w:val="0"/>
          <w:marTop w:val="0"/>
          <w:marBottom w:val="0"/>
          <w:divBdr>
            <w:top w:val="none" w:sz="0" w:space="0" w:color="auto"/>
            <w:left w:val="none" w:sz="0" w:space="0" w:color="auto"/>
            <w:bottom w:val="none" w:sz="0" w:space="0" w:color="auto"/>
            <w:right w:val="none" w:sz="0" w:space="0" w:color="auto"/>
          </w:divBdr>
        </w:div>
        <w:div w:id="320549865">
          <w:marLeft w:val="0"/>
          <w:marRight w:val="0"/>
          <w:marTop w:val="0"/>
          <w:marBottom w:val="0"/>
          <w:divBdr>
            <w:top w:val="none" w:sz="0" w:space="0" w:color="auto"/>
            <w:left w:val="none" w:sz="0" w:space="0" w:color="auto"/>
            <w:bottom w:val="none" w:sz="0" w:space="0" w:color="auto"/>
            <w:right w:val="none" w:sz="0" w:space="0" w:color="auto"/>
          </w:divBdr>
        </w:div>
        <w:div w:id="327759356">
          <w:marLeft w:val="0"/>
          <w:marRight w:val="0"/>
          <w:marTop w:val="0"/>
          <w:marBottom w:val="0"/>
          <w:divBdr>
            <w:top w:val="none" w:sz="0" w:space="0" w:color="auto"/>
            <w:left w:val="none" w:sz="0" w:space="0" w:color="auto"/>
            <w:bottom w:val="none" w:sz="0" w:space="0" w:color="auto"/>
            <w:right w:val="none" w:sz="0" w:space="0" w:color="auto"/>
          </w:divBdr>
        </w:div>
        <w:div w:id="384530534">
          <w:marLeft w:val="0"/>
          <w:marRight w:val="0"/>
          <w:marTop w:val="0"/>
          <w:marBottom w:val="0"/>
          <w:divBdr>
            <w:top w:val="none" w:sz="0" w:space="0" w:color="auto"/>
            <w:left w:val="none" w:sz="0" w:space="0" w:color="auto"/>
            <w:bottom w:val="none" w:sz="0" w:space="0" w:color="auto"/>
            <w:right w:val="none" w:sz="0" w:space="0" w:color="auto"/>
          </w:divBdr>
        </w:div>
        <w:div w:id="413430598">
          <w:marLeft w:val="0"/>
          <w:marRight w:val="0"/>
          <w:marTop w:val="0"/>
          <w:marBottom w:val="0"/>
          <w:divBdr>
            <w:top w:val="none" w:sz="0" w:space="0" w:color="auto"/>
            <w:left w:val="none" w:sz="0" w:space="0" w:color="auto"/>
            <w:bottom w:val="none" w:sz="0" w:space="0" w:color="auto"/>
            <w:right w:val="none" w:sz="0" w:space="0" w:color="auto"/>
          </w:divBdr>
        </w:div>
        <w:div w:id="529220689">
          <w:marLeft w:val="0"/>
          <w:marRight w:val="0"/>
          <w:marTop w:val="0"/>
          <w:marBottom w:val="0"/>
          <w:divBdr>
            <w:top w:val="none" w:sz="0" w:space="0" w:color="auto"/>
            <w:left w:val="none" w:sz="0" w:space="0" w:color="auto"/>
            <w:bottom w:val="none" w:sz="0" w:space="0" w:color="auto"/>
            <w:right w:val="none" w:sz="0" w:space="0" w:color="auto"/>
          </w:divBdr>
        </w:div>
        <w:div w:id="640112541">
          <w:marLeft w:val="0"/>
          <w:marRight w:val="0"/>
          <w:marTop w:val="0"/>
          <w:marBottom w:val="0"/>
          <w:divBdr>
            <w:top w:val="none" w:sz="0" w:space="0" w:color="auto"/>
            <w:left w:val="none" w:sz="0" w:space="0" w:color="auto"/>
            <w:bottom w:val="none" w:sz="0" w:space="0" w:color="auto"/>
            <w:right w:val="none" w:sz="0" w:space="0" w:color="auto"/>
          </w:divBdr>
        </w:div>
        <w:div w:id="641812272">
          <w:marLeft w:val="0"/>
          <w:marRight w:val="0"/>
          <w:marTop w:val="0"/>
          <w:marBottom w:val="0"/>
          <w:divBdr>
            <w:top w:val="none" w:sz="0" w:space="0" w:color="auto"/>
            <w:left w:val="none" w:sz="0" w:space="0" w:color="auto"/>
            <w:bottom w:val="none" w:sz="0" w:space="0" w:color="auto"/>
            <w:right w:val="none" w:sz="0" w:space="0" w:color="auto"/>
          </w:divBdr>
        </w:div>
        <w:div w:id="646478254">
          <w:marLeft w:val="0"/>
          <w:marRight w:val="0"/>
          <w:marTop w:val="0"/>
          <w:marBottom w:val="0"/>
          <w:divBdr>
            <w:top w:val="none" w:sz="0" w:space="0" w:color="auto"/>
            <w:left w:val="none" w:sz="0" w:space="0" w:color="auto"/>
            <w:bottom w:val="none" w:sz="0" w:space="0" w:color="auto"/>
            <w:right w:val="none" w:sz="0" w:space="0" w:color="auto"/>
          </w:divBdr>
        </w:div>
        <w:div w:id="657004732">
          <w:marLeft w:val="0"/>
          <w:marRight w:val="0"/>
          <w:marTop w:val="0"/>
          <w:marBottom w:val="0"/>
          <w:divBdr>
            <w:top w:val="none" w:sz="0" w:space="0" w:color="auto"/>
            <w:left w:val="none" w:sz="0" w:space="0" w:color="auto"/>
            <w:bottom w:val="none" w:sz="0" w:space="0" w:color="auto"/>
            <w:right w:val="none" w:sz="0" w:space="0" w:color="auto"/>
          </w:divBdr>
        </w:div>
        <w:div w:id="685399240">
          <w:marLeft w:val="0"/>
          <w:marRight w:val="0"/>
          <w:marTop w:val="0"/>
          <w:marBottom w:val="0"/>
          <w:divBdr>
            <w:top w:val="none" w:sz="0" w:space="0" w:color="auto"/>
            <w:left w:val="none" w:sz="0" w:space="0" w:color="auto"/>
            <w:bottom w:val="none" w:sz="0" w:space="0" w:color="auto"/>
            <w:right w:val="none" w:sz="0" w:space="0" w:color="auto"/>
          </w:divBdr>
        </w:div>
        <w:div w:id="714277701">
          <w:marLeft w:val="0"/>
          <w:marRight w:val="0"/>
          <w:marTop w:val="0"/>
          <w:marBottom w:val="0"/>
          <w:divBdr>
            <w:top w:val="none" w:sz="0" w:space="0" w:color="auto"/>
            <w:left w:val="none" w:sz="0" w:space="0" w:color="auto"/>
            <w:bottom w:val="none" w:sz="0" w:space="0" w:color="auto"/>
            <w:right w:val="none" w:sz="0" w:space="0" w:color="auto"/>
          </w:divBdr>
        </w:div>
        <w:div w:id="835804866">
          <w:marLeft w:val="0"/>
          <w:marRight w:val="0"/>
          <w:marTop w:val="0"/>
          <w:marBottom w:val="0"/>
          <w:divBdr>
            <w:top w:val="none" w:sz="0" w:space="0" w:color="auto"/>
            <w:left w:val="none" w:sz="0" w:space="0" w:color="auto"/>
            <w:bottom w:val="none" w:sz="0" w:space="0" w:color="auto"/>
            <w:right w:val="none" w:sz="0" w:space="0" w:color="auto"/>
          </w:divBdr>
        </w:div>
        <w:div w:id="836652052">
          <w:marLeft w:val="0"/>
          <w:marRight w:val="0"/>
          <w:marTop w:val="0"/>
          <w:marBottom w:val="0"/>
          <w:divBdr>
            <w:top w:val="none" w:sz="0" w:space="0" w:color="auto"/>
            <w:left w:val="none" w:sz="0" w:space="0" w:color="auto"/>
            <w:bottom w:val="none" w:sz="0" w:space="0" w:color="auto"/>
            <w:right w:val="none" w:sz="0" w:space="0" w:color="auto"/>
          </w:divBdr>
        </w:div>
        <w:div w:id="840968839">
          <w:marLeft w:val="0"/>
          <w:marRight w:val="0"/>
          <w:marTop w:val="0"/>
          <w:marBottom w:val="0"/>
          <w:divBdr>
            <w:top w:val="none" w:sz="0" w:space="0" w:color="auto"/>
            <w:left w:val="none" w:sz="0" w:space="0" w:color="auto"/>
            <w:bottom w:val="none" w:sz="0" w:space="0" w:color="auto"/>
            <w:right w:val="none" w:sz="0" w:space="0" w:color="auto"/>
          </w:divBdr>
        </w:div>
        <w:div w:id="855462428">
          <w:marLeft w:val="0"/>
          <w:marRight w:val="0"/>
          <w:marTop w:val="0"/>
          <w:marBottom w:val="0"/>
          <w:divBdr>
            <w:top w:val="none" w:sz="0" w:space="0" w:color="auto"/>
            <w:left w:val="none" w:sz="0" w:space="0" w:color="auto"/>
            <w:bottom w:val="none" w:sz="0" w:space="0" w:color="auto"/>
            <w:right w:val="none" w:sz="0" w:space="0" w:color="auto"/>
          </w:divBdr>
        </w:div>
        <w:div w:id="862786619">
          <w:marLeft w:val="0"/>
          <w:marRight w:val="0"/>
          <w:marTop w:val="0"/>
          <w:marBottom w:val="0"/>
          <w:divBdr>
            <w:top w:val="none" w:sz="0" w:space="0" w:color="auto"/>
            <w:left w:val="none" w:sz="0" w:space="0" w:color="auto"/>
            <w:bottom w:val="none" w:sz="0" w:space="0" w:color="auto"/>
            <w:right w:val="none" w:sz="0" w:space="0" w:color="auto"/>
          </w:divBdr>
        </w:div>
        <w:div w:id="910432494">
          <w:marLeft w:val="0"/>
          <w:marRight w:val="0"/>
          <w:marTop w:val="0"/>
          <w:marBottom w:val="0"/>
          <w:divBdr>
            <w:top w:val="none" w:sz="0" w:space="0" w:color="auto"/>
            <w:left w:val="none" w:sz="0" w:space="0" w:color="auto"/>
            <w:bottom w:val="none" w:sz="0" w:space="0" w:color="auto"/>
            <w:right w:val="none" w:sz="0" w:space="0" w:color="auto"/>
          </w:divBdr>
        </w:div>
        <w:div w:id="920484182">
          <w:marLeft w:val="0"/>
          <w:marRight w:val="0"/>
          <w:marTop w:val="0"/>
          <w:marBottom w:val="0"/>
          <w:divBdr>
            <w:top w:val="none" w:sz="0" w:space="0" w:color="auto"/>
            <w:left w:val="none" w:sz="0" w:space="0" w:color="auto"/>
            <w:bottom w:val="none" w:sz="0" w:space="0" w:color="auto"/>
            <w:right w:val="none" w:sz="0" w:space="0" w:color="auto"/>
          </w:divBdr>
        </w:div>
        <w:div w:id="925917957">
          <w:marLeft w:val="0"/>
          <w:marRight w:val="0"/>
          <w:marTop w:val="0"/>
          <w:marBottom w:val="0"/>
          <w:divBdr>
            <w:top w:val="none" w:sz="0" w:space="0" w:color="auto"/>
            <w:left w:val="none" w:sz="0" w:space="0" w:color="auto"/>
            <w:bottom w:val="none" w:sz="0" w:space="0" w:color="auto"/>
            <w:right w:val="none" w:sz="0" w:space="0" w:color="auto"/>
          </w:divBdr>
        </w:div>
        <w:div w:id="949044725">
          <w:marLeft w:val="0"/>
          <w:marRight w:val="0"/>
          <w:marTop w:val="0"/>
          <w:marBottom w:val="0"/>
          <w:divBdr>
            <w:top w:val="none" w:sz="0" w:space="0" w:color="auto"/>
            <w:left w:val="none" w:sz="0" w:space="0" w:color="auto"/>
            <w:bottom w:val="none" w:sz="0" w:space="0" w:color="auto"/>
            <w:right w:val="none" w:sz="0" w:space="0" w:color="auto"/>
          </w:divBdr>
        </w:div>
        <w:div w:id="1126777550">
          <w:marLeft w:val="0"/>
          <w:marRight w:val="0"/>
          <w:marTop w:val="0"/>
          <w:marBottom w:val="0"/>
          <w:divBdr>
            <w:top w:val="none" w:sz="0" w:space="0" w:color="auto"/>
            <w:left w:val="none" w:sz="0" w:space="0" w:color="auto"/>
            <w:bottom w:val="none" w:sz="0" w:space="0" w:color="auto"/>
            <w:right w:val="none" w:sz="0" w:space="0" w:color="auto"/>
          </w:divBdr>
        </w:div>
        <w:div w:id="1187447475">
          <w:marLeft w:val="0"/>
          <w:marRight w:val="0"/>
          <w:marTop w:val="0"/>
          <w:marBottom w:val="0"/>
          <w:divBdr>
            <w:top w:val="none" w:sz="0" w:space="0" w:color="auto"/>
            <w:left w:val="none" w:sz="0" w:space="0" w:color="auto"/>
            <w:bottom w:val="none" w:sz="0" w:space="0" w:color="auto"/>
            <w:right w:val="none" w:sz="0" w:space="0" w:color="auto"/>
          </w:divBdr>
        </w:div>
        <w:div w:id="1201868413">
          <w:marLeft w:val="0"/>
          <w:marRight w:val="0"/>
          <w:marTop w:val="0"/>
          <w:marBottom w:val="0"/>
          <w:divBdr>
            <w:top w:val="none" w:sz="0" w:space="0" w:color="auto"/>
            <w:left w:val="none" w:sz="0" w:space="0" w:color="auto"/>
            <w:bottom w:val="none" w:sz="0" w:space="0" w:color="auto"/>
            <w:right w:val="none" w:sz="0" w:space="0" w:color="auto"/>
          </w:divBdr>
        </w:div>
        <w:div w:id="1229652650">
          <w:marLeft w:val="0"/>
          <w:marRight w:val="0"/>
          <w:marTop w:val="0"/>
          <w:marBottom w:val="0"/>
          <w:divBdr>
            <w:top w:val="none" w:sz="0" w:space="0" w:color="auto"/>
            <w:left w:val="none" w:sz="0" w:space="0" w:color="auto"/>
            <w:bottom w:val="none" w:sz="0" w:space="0" w:color="auto"/>
            <w:right w:val="none" w:sz="0" w:space="0" w:color="auto"/>
          </w:divBdr>
        </w:div>
        <w:div w:id="1273440646">
          <w:marLeft w:val="0"/>
          <w:marRight w:val="0"/>
          <w:marTop w:val="0"/>
          <w:marBottom w:val="0"/>
          <w:divBdr>
            <w:top w:val="none" w:sz="0" w:space="0" w:color="auto"/>
            <w:left w:val="none" w:sz="0" w:space="0" w:color="auto"/>
            <w:bottom w:val="none" w:sz="0" w:space="0" w:color="auto"/>
            <w:right w:val="none" w:sz="0" w:space="0" w:color="auto"/>
          </w:divBdr>
        </w:div>
        <w:div w:id="1335954372">
          <w:marLeft w:val="0"/>
          <w:marRight w:val="0"/>
          <w:marTop w:val="0"/>
          <w:marBottom w:val="0"/>
          <w:divBdr>
            <w:top w:val="none" w:sz="0" w:space="0" w:color="auto"/>
            <w:left w:val="none" w:sz="0" w:space="0" w:color="auto"/>
            <w:bottom w:val="none" w:sz="0" w:space="0" w:color="auto"/>
            <w:right w:val="none" w:sz="0" w:space="0" w:color="auto"/>
          </w:divBdr>
        </w:div>
        <w:div w:id="1340810836">
          <w:marLeft w:val="0"/>
          <w:marRight w:val="0"/>
          <w:marTop w:val="0"/>
          <w:marBottom w:val="0"/>
          <w:divBdr>
            <w:top w:val="none" w:sz="0" w:space="0" w:color="auto"/>
            <w:left w:val="none" w:sz="0" w:space="0" w:color="auto"/>
            <w:bottom w:val="none" w:sz="0" w:space="0" w:color="auto"/>
            <w:right w:val="none" w:sz="0" w:space="0" w:color="auto"/>
          </w:divBdr>
        </w:div>
        <w:div w:id="1487478320">
          <w:marLeft w:val="0"/>
          <w:marRight w:val="0"/>
          <w:marTop w:val="0"/>
          <w:marBottom w:val="0"/>
          <w:divBdr>
            <w:top w:val="none" w:sz="0" w:space="0" w:color="auto"/>
            <w:left w:val="none" w:sz="0" w:space="0" w:color="auto"/>
            <w:bottom w:val="none" w:sz="0" w:space="0" w:color="auto"/>
            <w:right w:val="none" w:sz="0" w:space="0" w:color="auto"/>
          </w:divBdr>
        </w:div>
        <w:div w:id="1549804657">
          <w:marLeft w:val="0"/>
          <w:marRight w:val="0"/>
          <w:marTop w:val="0"/>
          <w:marBottom w:val="0"/>
          <w:divBdr>
            <w:top w:val="none" w:sz="0" w:space="0" w:color="auto"/>
            <w:left w:val="none" w:sz="0" w:space="0" w:color="auto"/>
            <w:bottom w:val="none" w:sz="0" w:space="0" w:color="auto"/>
            <w:right w:val="none" w:sz="0" w:space="0" w:color="auto"/>
          </w:divBdr>
        </w:div>
        <w:div w:id="1570388156">
          <w:marLeft w:val="0"/>
          <w:marRight w:val="0"/>
          <w:marTop w:val="0"/>
          <w:marBottom w:val="0"/>
          <w:divBdr>
            <w:top w:val="none" w:sz="0" w:space="0" w:color="auto"/>
            <w:left w:val="none" w:sz="0" w:space="0" w:color="auto"/>
            <w:bottom w:val="none" w:sz="0" w:space="0" w:color="auto"/>
            <w:right w:val="none" w:sz="0" w:space="0" w:color="auto"/>
          </w:divBdr>
        </w:div>
        <w:div w:id="1578712064">
          <w:marLeft w:val="0"/>
          <w:marRight w:val="0"/>
          <w:marTop w:val="0"/>
          <w:marBottom w:val="0"/>
          <w:divBdr>
            <w:top w:val="none" w:sz="0" w:space="0" w:color="auto"/>
            <w:left w:val="none" w:sz="0" w:space="0" w:color="auto"/>
            <w:bottom w:val="none" w:sz="0" w:space="0" w:color="auto"/>
            <w:right w:val="none" w:sz="0" w:space="0" w:color="auto"/>
          </w:divBdr>
        </w:div>
        <w:div w:id="1606305179">
          <w:marLeft w:val="0"/>
          <w:marRight w:val="0"/>
          <w:marTop w:val="0"/>
          <w:marBottom w:val="0"/>
          <w:divBdr>
            <w:top w:val="none" w:sz="0" w:space="0" w:color="auto"/>
            <w:left w:val="none" w:sz="0" w:space="0" w:color="auto"/>
            <w:bottom w:val="none" w:sz="0" w:space="0" w:color="auto"/>
            <w:right w:val="none" w:sz="0" w:space="0" w:color="auto"/>
          </w:divBdr>
        </w:div>
        <w:div w:id="1608393458">
          <w:marLeft w:val="0"/>
          <w:marRight w:val="0"/>
          <w:marTop w:val="0"/>
          <w:marBottom w:val="0"/>
          <w:divBdr>
            <w:top w:val="none" w:sz="0" w:space="0" w:color="auto"/>
            <w:left w:val="none" w:sz="0" w:space="0" w:color="auto"/>
            <w:bottom w:val="none" w:sz="0" w:space="0" w:color="auto"/>
            <w:right w:val="none" w:sz="0" w:space="0" w:color="auto"/>
          </w:divBdr>
        </w:div>
        <w:div w:id="1646081141">
          <w:marLeft w:val="0"/>
          <w:marRight w:val="0"/>
          <w:marTop w:val="0"/>
          <w:marBottom w:val="0"/>
          <w:divBdr>
            <w:top w:val="none" w:sz="0" w:space="0" w:color="auto"/>
            <w:left w:val="none" w:sz="0" w:space="0" w:color="auto"/>
            <w:bottom w:val="none" w:sz="0" w:space="0" w:color="auto"/>
            <w:right w:val="none" w:sz="0" w:space="0" w:color="auto"/>
          </w:divBdr>
        </w:div>
        <w:div w:id="1658075683">
          <w:marLeft w:val="0"/>
          <w:marRight w:val="0"/>
          <w:marTop w:val="0"/>
          <w:marBottom w:val="0"/>
          <w:divBdr>
            <w:top w:val="none" w:sz="0" w:space="0" w:color="auto"/>
            <w:left w:val="none" w:sz="0" w:space="0" w:color="auto"/>
            <w:bottom w:val="none" w:sz="0" w:space="0" w:color="auto"/>
            <w:right w:val="none" w:sz="0" w:space="0" w:color="auto"/>
          </w:divBdr>
        </w:div>
        <w:div w:id="1660889085">
          <w:marLeft w:val="0"/>
          <w:marRight w:val="0"/>
          <w:marTop w:val="0"/>
          <w:marBottom w:val="0"/>
          <w:divBdr>
            <w:top w:val="none" w:sz="0" w:space="0" w:color="auto"/>
            <w:left w:val="none" w:sz="0" w:space="0" w:color="auto"/>
            <w:bottom w:val="none" w:sz="0" w:space="0" w:color="auto"/>
            <w:right w:val="none" w:sz="0" w:space="0" w:color="auto"/>
          </w:divBdr>
        </w:div>
        <w:div w:id="1671833874">
          <w:marLeft w:val="0"/>
          <w:marRight w:val="0"/>
          <w:marTop w:val="0"/>
          <w:marBottom w:val="0"/>
          <w:divBdr>
            <w:top w:val="none" w:sz="0" w:space="0" w:color="auto"/>
            <w:left w:val="none" w:sz="0" w:space="0" w:color="auto"/>
            <w:bottom w:val="none" w:sz="0" w:space="0" w:color="auto"/>
            <w:right w:val="none" w:sz="0" w:space="0" w:color="auto"/>
          </w:divBdr>
        </w:div>
        <w:div w:id="1712880250">
          <w:marLeft w:val="0"/>
          <w:marRight w:val="0"/>
          <w:marTop w:val="0"/>
          <w:marBottom w:val="0"/>
          <w:divBdr>
            <w:top w:val="none" w:sz="0" w:space="0" w:color="auto"/>
            <w:left w:val="none" w:sz="0" w:space="0" w:color="auto"/>
            <w:bottom w:val="none" w:sz="0" w:space="0" w:color="auto"/>
            <w:right w:val="none" w:sz="0" w:space="0" w:color="auto"/>
          </w:divBdr>
        </w:div>
        <w:div w:id="1736588655">
          <w:marLeft w:val="0"/>
          <w:marRight w:val="0"/>
          <w:marTop w:val="0"/>
          <w:marBottom w:val="0"/>
          <w:divBdr>
            <w:top w:val="none" w:sz="0" w:space="0" w:color="auto"/>
            <w:left w:val="none" w:sz="0" w:space="0" w:color="auto"/>
            <w:bottom w:val="none" w:sz="0" w:space="0" w:color="auto"/>
            <w:right w:val="none" w:sz="0" w:space="0" w:color="auto"/>
          </w:divBdr>
        </w:div>
        <w:div w:id="1783190033">
          <w:marLeft w:val="0"/>
          <w:marRight w:val="0"/>
          <w:marTop w:val="0"/>
          <w:marBottom w:val="0"/>
          <w:divBdr>
            <w:top w:val="none" w:sz="0" w:space="0" w:color="auto"/>
            <w:left w:val="none" w:sz="0" w:space="0" w:color="auto"/>
            <w:bottom w:val="none" w:sz="0" w:space="0" w:color="auto"/>
            <w:right w:val="none" w:sz="0" w:space="0" w:color="auto"/>
          </w:divBdr>
        </w:div>
        <w:div w:id="1793674716">
          <w:marLeft w:val="0"/>
          <w:marRight w:val="0"/>
          <w:marTop w:val="0"/>
          <w:marBottom w:val="0"/>
          <w:divBdr>
            <w:top w:val="none" w:sz="0" w:space="0" w:color="auto"/>
            <w:left w:val="none" w:sz="0" w:space="0" w:color="auto"/>
            <w:bottom w:val="none" w:sz="0" w:space="0" w:color="auto"/>
            <w:right w:val="none" w:sz="0" w:space="0" w:color="auto"/>
          </w:divBdr>
        </w:div>
        <w:div w:id="1858305771">
          <w:marLeft w:val="0"/>
          <w:marRight w:val="0"/>
          <w:marTop w:val="0"/>
          <w:marBottom w:val="0"/>
          <w:divBdr>
            <w:top w:val="none" w:sz="0" w:space="0" w:color="auto"/>
            <w:left w:val="none" w:sz="0" w:space="0" w:color="auto"/>
            <w:bottom w:val="none" w:sz="0" w:space="0" w:color="auto"/>
            <w:right w:val="none" w:sz="0" w:space="0" w:color="auto"/>
          </w:divBdr>
        </w:div>
        <w:div w:id="1885017888">
          <w:marLeft w:val="0"/>
          <w:marRight w:val="0"/>
          <w:marTop w:val="0"/>
          <w:marBottom w:val="0"/>
          <w:divBdr>
            <w:top w:val="none" w:sz="0" w:space="0" w:color="auto"/>
            <w:left w:val="none" w:sz="0" w:space="0" w:color="auto"/>
            <w:bottom w:val="none" w:sz="0" w:space="0" w:color="auto"/>
            <w:right w:val="none" w:sz="0" w:space="0" w:color="auto"/>
          </w:divBdr>
        </w:div>
        <w:div w:id="1979217824">
          <w:marLeft w:val="0"/>
          <w:marRight w:val="0"/>
          <w:marTop w:val="0"/>
          <w:marBottom w:val="0"/>
          <w:divBdr>
            <w:top w:val="none" w:sz="0" w:space="0" w:color="auto"/>
            <w:left w:val="none" w:sz="0" w:space="0" w:color="auto"/>
            <w:bottom w:val="none" w:sz="0" w:space="0" w:color="auto"/>
            <w:right w:val="none" w:sz="0" w:space="0" w:color="auto"/>
          </w:divBdr>
        </w:div>
        <w:div w:id="2030139766">
          <w:marLeft w:val="0"/>
          <w:marRight w:val="0"/>
          <w:marTop w:val="0"/>
          <w:marBottom w:val="0"/>
          <w:divBdr>
            <w:top w:val="none" w:sz="0" w:space="0" w:color="auto"/>
            <w:left w:val="none" w:sz="0" w:space="0" w:color="auto"/>
            <w:bottom w:val="none" w:sz="0" w:space="0" w:color="auto"/>
            <w:right w:val="none" w:sz="0" w:space="0" w:color="auto"/>
          </w:divBdr>
        </w:div>
        <w:div w:id="2039163061">
          <w:marLeft w:val="0"/>
          <w:marRight w:val="0"/>
          <w:marTop w:val="0"/>
          <w:marBottom w:val="0"/>
          <w:divBdr>
            <w:top w:val="none" w:sz="0" w:space="0" w:color="auto"/>
            <w:left w:val="none" w:sz="0" w:space="0" w:color="auto"/>
            <w:bottom w:val="none" w:sz="0" w:space="0" w:color="auto"/>
            <w:right w:val="none" w:sz="0" w:space="0" w:color="auto"/>
          </w:divBdr>
        </w:div>
        <w:div w:id="2055228281">
          <w:marLeft w:val="0"/>
          <w:marRight w:val="0"/>
          <w:marTop w:val="0"/>
          <w:marBottom w:val="0"/>
          <w:divBdr>
            <w:top w:val="none" w:sz="0" w:space="0" w:color="auto"/>
            <w:left w:val="none" w:sz="0" w:space="0" w:color="auto"/>
            <w:bottom w:val="none" w:sz="0" w:space="0" w:color="auto"/>
            <w:right w:val="none" w:sz="0" w:space="0" w:color="auto"/>
          </w:divBdr>
        </w:div>
        <w:div w:id="2104566929">
          <w:marLeft w:val="0"/>
          <w:marRight w:val="0"/>
          <w:marTop w:val="0"/>
          <w:marBottom w:val="0"/>
          <w:divBdr>
            <w:top w:val="none" w:sz="0" w:space="0" w:color="auto"/>
            <w:left w:val="none" w:sz="0" w:space="0" w:color="auto"/>
            <w:bottom w:val="none" w:sz="0" w:space="0" w:color="auto"/>
            <w:right w:val="none" w:sz="0" w:space="0" w:color="auto"/>
          </w:divBdr>
        </w:div>
        <w:div w:id="2107920564">
          <w:marLeft w:val="0"/>
          <w:marRight w:val="0"/>
          <w:marTop w:val="0"/>
          <w:marBottom w:val="0"/>
          <w:divBdr>
            <w:top w:val="none" w:sz="0" w:space="0" w:color="auto"/>
            <w:left w:val="none" w:sz="0" w:space="0" w:color="auto"/>
            <w:bottom w:val="none" w:sz="0" w:space="0" w:color="auto"/>
            <w:right w:val="none" w:sz="0" w:space="0" w:color="auto"/>
          </w:divBdr>
        </w:div>
        <w:div w:id="2109156235">
          <w:marLeft w:val="0"/>
          <w:marRight w:val="0"/>
          <w:marTop w:val="0"/>
          <w:marBottom w:val="0"/>
          <w:divBdr>
            <w:top w:val="none" w:sz="0" w:space="0" w:color="auto"/>
            <w:left w:val="none" w:sz="0" w:space="0" w:color="auto"/>
            <w:bottom w:val="none" w:sz="0" w:space="0" w:color="auto"/>
            <w:right w:val="none" w:sz="0" w:space="0" w:color="auto"/>
          </w:divBdr>
        </w:div>
        <w:div w:id="2118089408">
          <w:marLeft w:val="0"/>
          <w:marRight w:val="0"/>
          <w:marTop w:val="0"/>
          <w:marBottom w:val="0"/>
          <w:divBdr>
            <w:top w:val="none" w:sz="0" w:space="0" w:color="auto"/>
            <w:left w:val="none" w:sz="0" w:space="0" w:color="auto"/>
            <w:bottom w:val="none" w:sz="0" w:space="0" w:color="auto"/>
            <w:right w:val="none" w:sz="0" w:space="0" w:color="auto"/>
          </w:divBdr>
        </w:div>
        <w:div w:id="2127119078">
          <w:marLeft w:val="0"/>
          <w:marRight w:val="0"/>
          <w:marTop w:val="0"/>
          <w:marBottom w:val="0"/>
          <w:divBdr>
            <w:top w:val="none" w:sz="0" w:space="0" w:color="auto"/>
            <w:left w:val="none" w:sz="0" w:space="0" w:color="auto"/>
            <w:bottom w:val="none" w:sz="0" w:space="0" w:color="auto"/>
            <w:right w:val="none" w:sz="0" w:space="0" w:color="auto"/>
          </w:divBdr>
        </w:div>
      </w:divsChild>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15125381">
      <w:bodyDiv w:val="1"/>
      <w:marLeft w:val="0"/>
      <w:marRight w:val="0"/>
      <w:marTop w:val="0"/>
      <w:marBottom w:val="0"/>
      <w:divBdr>
        <w:top w:val="none" w:sz="0" w:space="0" w:color="auto"/>
        <w:left w:val="none" w:sz="0" w:space="0" w:color="auto"/>
        <w:bottom w:val="none" w:sz="0" w:space="0" w:color="auto"/>
        <w:right w:val="none" w:sz="0" w:space="0" w:color="auto"/>
      </w:divBdr>
      <w:divsChild>
        <w:div w:id="791755083">
          <w:marLeft w:val="0"/>
          <w:marRight w:val="0"/>
          <w:marTop w:val="0"/>
          <w:marBottom w:val="0"/>
          <w:divBdr>
            <w:top w:val="none" w:sz="0" w:space="0" w:color="auto"/>
            <w:left w:val="none" w:sz="0" w:space="0" w:color="auto"/>
            <w:bottom w:val="none" w:sz="0" w:space="0" w:color="auto"/>
            <w:right w:val="none" w:sz="0" w:space="0" w:color="auto"/>
          </w:divBdr>
        </w:div>
        <w:div w:id="1314331786">
          <w:marLeft w:val="0"/>
          <w:marRight w:val="0"/>
          <w:marTop w:val="0"/>
          <w:marBottom w:val="0"/>
          <w:divBdr>
            <w:top w:val="none" w:sz="0" w:space="0" w:color="auto"/>
            <w:left w:val="none" w:sz="0" w:space="0" w:color="auto"/>
            <w:bottom w:val="none" w:sz="0" w:space="0" w:color="auto"/>
            <w:right w:val="none" w:sz="0" w:space="0" w:color="auto"/>
          </w:divBdr>
        </w:div>
        <w:div w:id="1607694841">
          <w:marLeft w:val="0"/>
          <w:marRight w:val="0"/>
          <w:marTop w:val="0"/>
          <w:marBottom w:val="0"/>
          <w:divBdr>
            <w:top w:val="none" w:sz="0" w:space="0" w:color="auto"/>
            <w:left w:val="none" w:sz="0" w:space="0" w:color="auto"/>
            <w:bottom w:val="none" w:sz="0" w:space="0" w:color="auto"/>
            <w:right w:val="none" w:sz="0" w:space="0" w:color="auto"/>
          </w:divBdr>
        </w:div>
        <w:div w:id="1893029988">
          <w:marLeft w:val="0"/>
          <w:marRight w:val="0"/>
          <w:marTop w:val="0"/>
          <w:marBottom w:val="0"/>
          <w:divBdr>
            <w:top w:val="none" w:sz="0" w:space="0" w:color="auto"/>
            <w:left w:val="none" w:sz="0" w:space="0" w:color="auto"/>
            <w:bottom w:val="none" w:sz="0" w:space="0" w:color="auto"/>
            <w:right w:val="none" w:sz="0" w:space="0" w:color="auto"/>
          </w:divBdr>
        </w:div>
      </w:divsChild>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eader" Target="header2.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header2.xml.rels><?xml version="1.0" encoding="UTF-8" standalone="yes"?>
<Relationships xmlns="http://schemas.openxmlformats.org/package/2006/relationships"><Relationship Id="rId2" Type="http://schemas.openxmlformats.org/officeDocument/2006/relationships/image" Target="media/image16.png"/><Relationship Id="rId1" Type="http://schemas.openxmlformats.org/officeDocument/2006/relationships/image" Target="media/image1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739782d-7e88-4b54-b83a-92eeb16ef8a0">
      <UserInfo>
        <DisplayName>Tiffany Ganey</DisplayName>
        <AccountId>29</AccountId>
        <AccountType/>
      </UserInfo>
      <UserInfo>
        <DisplayName>Chris Wilcox</DisplayName>
        <AccountId>46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020C155EBE6D4BACD5B57C01D091A3" ma:contentTypeVersion="4" ma:contentTypeDescription="Create a new document." ma:contentTypeScope="" ma:versionID="f4435b85b99e02f31e680f8f948f0da0">
  <xsd:schema xmlns:xsd="http://www.w3.org/2001/XMLSchema" xmlns:xs="http://www.w3.org/2001/XMLSchema" xmlns:p="http://schemas.microsoft.com/office/2006/metadata/properties" xmlns:ns2="b8a1cbd3-02d4-48d7-800d-88f9ffd0f3c4" xmlns:ns3="9739782d-7e88-4b54-b83a-92eeb16ef8a0" targetNamespace="http://schemas.microsoft.com/office/2006/metadata/properties" ma:root="true" ma:fieldsID="c482eee707c9ff90b9fe3662b487946a" ns2:_="" ns3:_="">
    <xsd:import namespace="b8a1cbd3-02d4-48d7-800d-88f9ffd0f3c4"/>
    <xsd:import namespace="9739782d-7e88-4b54-b83a-92eeb16ef8a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1cbd3-02d4-48d7-800d-88f9ffd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39782d-7e88-4b54-b83a-92eeb16ef8a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35724-0894-46DB-99DA-75ACCEE04BC9}">
  <ds:schemaRefs>
    <ds:schemaRef ds:uri="http://purl.org/dc/elements/1.1/"/>
    <ds:schemaRef ds:uri="http://schemas.microsoft.com/office/2006/metadata/properties"/>
    <ds:schemaRef ds:uri="b8a1cbd3-02d4-48d7-800d-88f9ffd0f3c4"/>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9739782d-7e88-4b54-b83a-92eeb16ef8a0"/>
    <ds:schemaRef ds:uri="http://www.w3.org/XML/1998/namespace"/>
    <ds:schemaRef ds:uri="http://purl.org/dc/dcmitype/"/>
  </ds:schemaRefs>
</ds:datastoreItem>
</file>

<file path=customXml/itemProps2.xml><?xml version="1.0" encoding="utf-8"?>
<ds:datastoreItem xmlns:ds="http://schemas.openxmlformats.org/officeDocument/2006/customXml" ds:itemID="{7FB7FC58-260F-4C2B-ABD2-1DC83AB8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1cbd3-02d4-48d7-800d-88f9ffd0f3c4"/>
    <ds:schemaRef ds:uri="9739782d-7e88-4b54-b83a-92eeb16ef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4.xml><?xml version="1.0" encoding="utf-8"?>
<ds:datastoreItem xmlns:ds="http://schemas.openxmlformats.org/officeDocument/2006/customXml" ds:itemID="{4A28E7C3-0828-41D6-8309-8F19FDEA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3176</TotalTime>
  <Pages>17</Pages>
  <Words>3427</Words>
  <Characters>19535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Ganey" &lt;ganey@jlab.org&gt;</dc:creator>
  <cp:keywords/>
  <dc:description/>
  <cp:lastModifiedBy>Tiffany Ganey</cp:lastModifiedBy>
  <cp:revision>18</cp:revision>
  <cp:lastPrinted>2023-04-05T15:44:00Z</cp:lastPrinted>
  <dcterms:created xsi:type="dcterms:W3CDTF">2023-03-29T18:32:00Z</dcterms:created>
  <dcterms:modified xsi:type="dcterms:W3CDTF">2023-04-05T16:54:00Z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0x010100EE020C155EBE6D4BACD5B57C01D091A3</vt:lpwstr>
  </property>
</Properties>
</file>