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535F51"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L2HE Qualified Cavity Vacuum Check</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DC312C" w:rsidP="00BE1FD5">
            <w:r>
              <w:t>L2HE-PR-CLNRM-</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DC312C" w:rsidP="00DC312C">
            <w:r>
              <w:t>01</w:t>
            </w:r>
            <w:r w:rsidR="00EE1DAD">
              <w:t xml:space="preserve"> </w:t>
            </w:r>
            <w:r>
              <w:t>DEC 2023</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DC312C"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DC312C" w:rsidP="00DC312C">
            <w:r>
              <w:t>01</w:t>
            </w:r>
            <w:r w:rsidR="00EE1DAD">
              <w:t xml:space="preserve"> </w:t>
            </w:r>
            <w:r>
              <w:t>DEC</w:t>
            </w:r>
            <w:r w:rsidR="00EE1DAD">
              <w:t xml:space="preserve"> </w:t>
            </w:r>
            <w:r>
              <w:t>2026</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DC312C" w:rsidP="0011454E">
            <w:r>
              <w:t>C. Dreyfuss</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FA156D" w:rsidRDefault="00DC312C" w:rsidP="00215E9D">
      <w:r>
        <w:t xml:space="preserve">The purpose of this document is to provide instructions for connecting the cleanroom purge system to the L2HE qualified cavities for string assembly to verify cavity vacuum is the proper range </w:t>
      </w:r>
      <w:r w:rsidR="00535F51">
        <w:t xml:space="preserve">for </w:t>
      </w:r>
      <w:r>
        <w:t>cavity string assembly. It will also cover pumping down a cavity and backfilling a cavity</w:t>
      </w:r>
      <w:r w:rsidR="006C3C3F">
        <w:t xml:space="preserve"> with the purge system.</w:t>
      </w:r>
    </w:p>
    <w:p w:rsidR="006C3C3F" w:rsidRPr="009C4FD7" w:rsidRDefault="006C3C3F" w:rsidP="00215E9D"/>
    <w:p w:rsidR="00FA156D" w:rsidRPr="001718A7" w:rsidRDefault="00FA156D" w:rsidP="00215E9D">
      <w:pPr>
        <w:pStyle w:val="Heading1"/>
      </w:pPr>
      <w:r w:rsidRPr="001718A7">
        <w:t>Scope</w:t>
      </w:r>
    </w:p>
    <w:p w:rsidR="00B43C3C" w:rsidRPr="009C4FD7" w:rsidRDefault="00B43C3C" w:rsidP="00215E9D"/>
    <w:p w:rsidR="005D03A2" w:rsidRDefault="006C3C3F" w:rsidP="00215E9D">
      <w:r>
        <w:t>This procedure applies to L2HE qualified cavities for a string. This work will be performed in the cl</w:t>
      </w:r>
      <w:r w:rsidR="008C4179">
        <w:t>eanroom. This procedure will</w:t>
      </w:r>
      <w:r>
        <w:t xml:space="preserve"> apply to all qualified cavities before string builds. </w:t>
      </w:r>
    </w:p>
    <w:p w:rsidR="006C3C3F" w:rsidRPr="009C4FD7" w:rsidRDefault="006C3C3F"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Style w:val="TableGrid"/>
        <w:tblW w:w="0" w:type="auto"/>
        <w:tblLook w:val="04A0" w:firstRow="1" w:lastRow="0" w:firstColumn="1" w:lastColumn="0" w:noHBand="0" w:noVBand="1"/>
      </w:tblPr>
      <w:tblGrid>
        <w:gridCol w:w="2425"/>
        <w:gridCol w:w="7645"/>
      </w:tblGrid>
      <w:tr w:rsidR="006F1AA8" w:rsidRPr="0035230B" w:rsidTr="00E02A4D">
        <w:tc>
          <w:tcPr>
            <w:tcW w:w="2425" w:type="dxa"/>
          </w:tcPr>
          <w:p w:rsidR="006F1AA8" w:rsidRPr="0035230B" w:rsidRDefault="006F1AA8" w:rsidP="0011454E">
            <w:pPr>
              <w:rPr>
                <w:b/>
              </w:rPr>
            </w:pPr>
            <w:r>
              <w:rPr>
                <w:b/>
              </w:rPr>
              <w:t>Term</w:t>
            </w:r>
          </w:p>
        </w:tc>
        <w:tc>
          <w:tcPr>
            <w:tcW w:w="7645" w:type="dxa"/>
          </w:tcPr>
          <w:p w:rsidR="006F1AA8" w:rsidRPr="0035230B" w:rsidRDefault="006F1AA8" w:rsidP="0011454E">
            <w:pPr>
              <w:rPr>
                <w:b/>
              </w:rPr>
            </w:pPr>
            <w:r>
              <w:rPr>
                <w:b/>
              </w:rPr>
              <w:t>Definition</w:t>
            </w:r>
          </w:p>
        </w:tc>
      </w:tr>
      <w:tr w:rsidR="006F1AA8" w:rsidRPr="000E7AB8" w:rsidTr="00E02A4D">
        <w:tc>
          <w:tcPr>
            <w:tcW w:w="2425" w:type="dxa"/>
          </w:tcPr>
          <w:p w:rsidR="006F1AA8" w:rsidRPr="000E7AB8" w:rsidRDefault="006C3C3F" w:rsidP="006F1AA8">
            <w:r>
              <w:t>RAV</w:t>
            </w:r>
          </w:p>
        </w:tc>
        <w:tc>
          <w:tcPr>
            <w:tcW w:w="7645" w:type="dxa"/>
          </w:tcPr>
          <w:p w:rsidR="006F1AA8" w:rsidRPr="000E7AB8" w:rsidRDefault="006C3C3F" w:rsidP="006F1AA8">
            <w:r>
              <w:t>Right Angle Valve</w:t>
            </w:r>
          </w:p>
        </w:tc>
      </w:tr>
      <w:tr w:rsidR="006F1AA8" w:rsidRPr="000E7AB8" w:rsidTr="00E02A4D">
        <w:tc>
          <w:tcPr>
            <w:tcW w:w="2425" w:type="dxa"/>
          </w:tcPr>
          <w:p w:rsidR="006F1AA8" w:rsidRPr="000E7AB8" w:rsidRDefault="006C3C3F" w:rsidP="0011454E">
            <w:r>
              <w:t>Spec 1</w:t>
            </w:r>
          </w:p>
        </w:tc>
        <w:tc>
          <w:tcPr>
            <w:tcW w:w="7645" w:type="dxa"/>
          </w:tcPr>
          <w:p w:rsidR="006F1AA8" w:rsidRPr="000E7AB8" w:rsidRDefault="006C3C3F" w:rsidP="0011454E">
            <w:r>
              <w:t>Particle counts are to be zero on all scales except 0.3 um, which can be zero or 1 in five seconds.</w:t>
            </w:r>
          </w:p>
        </w:tc>
      </w:tr>
      <w:tr w:rsidR="006F1AA8" w:rsidRPr="000E7AB8" w:rsidTr="00E02A4D">
        <w:tc>
          <w:tcPr>
            <w:tcW w:w="2425" w:type="dxa"/>
          </w:tcPr>
          <w:p w:rsidR="006F1AA8" w:rsidRPr="000E7AB8" w:rsidRDefault="006C3C3F" w:rsidP="0011454E">
            <w:r>
              <w:t>Spec 2</w:t>
            </w:r>
          </w:p>
        </w:tc>
        <w:tc>
          <w:tcPr>
            <w:tcW w:w="7645" w:type="dxa"/>
          </w:tcPr>
          <w:p w:rsidR="006F1AA8" w:rsidRPr="000E7AB8" w:rsidRDefault="006C3C3F" w:rsidP="0011454E">
            <w:r>
              <w:t>Particle counts are to be one count per second or less on the 1 um scale. This is equivalent to particle counts</w:t>
            </w:r>
          </w:p>
        </w:tc>
      </w:tr>
      <w:tr w:rsidR="00E02A4D" w:rsidTr="00E02A4D">
        <w:tc>
          <w:tcPr>
            <w:tcW w:w="2425" w:type="dxa"/>
          </w:tcPr>
          <w:p w:rsidR="00E02A4D" w:rsidRDefault="00E02A4D" w:rsidP="00215E9D">
            <w:r>
              <w:t>Standby</w:t>
            </w:r>
          </w:p>
        </w:tc>
        <w:tc>
          <w:tcPr>
            <w:tcW w:w="7645" w:type="dxa"/>
          </w:tcPr>
          <w:p w:rsidR="00E02A4D" w:rsidRDefault="00E02A4D" w:rsidP="00215E9D">
            <w:r>
              <w:t>Closes the pneumatic valve and MFC (under the floor), and does not allow gas to flow</w:t>
            </w:r>
          </w:p>
        </w:tc>
      </w:tr>
      <w:tr w:rsidR="00E02A4D" w:rsidTr="00E02A4D">
        <w:tc>
          <w:tcPr>
            <w:tcW w:w="2425" w:type="dxa"/>
          </w:tcPr>
          <w:p w:rsidR="00E02A4D" w:rsidRDefault="00E02A4D" w:rsidP="00215E9D">
            <w:r>
              <w:t>Blowout</w:t>
            </w:r>
          </w:p>
        </w:tc>
        <w:tc>
          <w:tcPr>
            <w:tcW w:w="7645" w:type="dxa"/>
          </w:tcPr>
          <w:p w:rsidR="00E02A4D" w:rsidRDefault="00E02A4D" w:rsidP="00215E9D">
            <w:r>
              <w:t>Opens the pneumatic valve and opens the MFC fully to allow for gas flow at approximately 7 L/min</w:t>
            </w:r>
          </w:p>
        </w:tc>
      </w:tr>
      <w:tr w:rsidR="00E02A4D" w:rsidTr="00E02A4D">
        <w:tc>
          <w:tcPr>
            <w:tcW w:w="2425" w:type="dxa"/>
          </w:tcPr>
          <w:p w:rsidR="00E02A4D" w:rsidRDefault="00E02A4D" w:rsidP="00215E9D">
            <w:r>
              <w:t>Backfill</w:t>
            </w:r>
          </w:p>
        </w:tc>
        <w:tc>
          <w:tcPr>
            <w:tcW w:w="7645" w:type="dxa"/>
          </w:tcPr>
          <w:p w:rsidR="00E02A4D" w:rsidRDefault="00E02A4D" w:rsidP="00215E9D">
            <w:r>
              <w:t>Opens the pneumatic valve and opens the MFC to allow for gas flow at approximately 300 SCCM</w:t>
            </w:r>
          </w:p>
        </w:tc>
      </w:tr>
      <w:tr w:rsidR="002B24EA" w:rsidTr="002B24EA">
        <w:tc>
          <w:tcPr>
            <w:tcW w:w="2425" w:type="dxa"/>
          </w:tcPr>
          <w:p w:rsidR="002B24EA" w:rsidRDefault="00AD57E5" w:rsidP="00215E9D">
            <w:r>
              <w:t>CTV</w:t>
            </w:r>
          </w:p>
        </w:tc>
        <w:tc>
          <w:tcPr>
            <w:tcW w:w="7645" w:type="dxa"/>
          </w:tcPr>
          <w:p w:rsidR="002B24EA" w:rsidRDefault="002B24EA" w:rsidP="00AD57E5">
            <w:r>
              <w:t xml:space="preserve">Cavity </w:t>
            </w:r>
            <w:r w:rsidR="00AD57E5">
              <w:t xml:space="preserve">Transfer Vehicle </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Default="00E02A4D" w:rsidP="00215E9D">
      <w:pPr>
        <w:tabs>
          <w:tab w:val="clear" w:pos="2250"/>
        </w:tabs>
      </w:pPr>
      <w:r>
        <w:t xml:space="preserve">Assembly Technicians – Knowledgeable persons </w:t>
      </w:r>
      <w:r w:rsidR="000E24DC">
        <w:t>in cavity vacuum system, cavity string, and cavity assembly building.</w:t>
      </w:r>
    </w:p>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E02A4D" w:rsidRDefault="00E02A4D" w:rsidP="000076FD">
      <w:pPr>
        <w:tabs>
          <w:tab w:val="clear" w:pos="2250"/>
        </w:tabs>
      </w:pPr>
    </w:p>
    <w:p w:rsidR="00E02A4D" w:rsidRDefault="00E02A4D" w:rsidP="000076FD">
      <w:pPr>
        <w:tabs>
          <w:tab w:val="clear" w:pos="2250"/>
        </w:tabs>
        <w:rPr>
          <w:b/>
        </w:rPr>
      </w:pPr>
      <w:r>
        <w:rPr>
          <w:b/>
        </w:rPr>
        <w:t>Prepare RAV:</w:t>
      </w:r>
    </w:p>
    <w:p w:rsidR="00E02A4D" w:rsidRDefault="00E02A4D" w:rsidP="000076FD">
      <w:pPr>
        <w:tabs>
          <w:tab w:val="clear" w:pos="2250"/>
        </w:tabs>
        <w:rPr>
          <w:b/>
        </w:rPr>
      </w:pPr>
    </w:p>
    <w:p w:rsidR="00E02A4D" w:rsidRPr="00E02A4D" w:rsidRDefault="00E02A4D" w:rsidP="00E02A4D">
      <w:pPr>
        <w:tabs>
          <w:tab w:val="clear" w:pos="2250"/>
        </w:tabs>
        <w:rPr>
          <w:rFonts w:ascii="Times New Roman" w:hAnsi="Times New Roman" w:cs="Times New Roman"/>
          <w:sz w:val="24"/>
          <w:szCs w:val="24"/>
        </w:rPr>
      </w:pPr>
      <w:r w:rsidRPr="00E02A4D">
        <w:rPr>
          <w:sz w:val="18"/>
          <w:szCs w:val="18"/>
        </w:rPr>
        <w:lastRenderedPageBreak/>
        <w:t>1:</w:t>
      </w:r>
      <w:r>
        <w:rPr>
          <w:b/>
        </w:rPr>
        <w:t xml:space="preserve"> </w:t>
      </w:r>
      <w:r w:rsidR="00AD01E6" w:rsidRPr="00AD01E6">
        <w:rPr>
          <w:rFonts w:ascii="Verdana" w:hAnsi="Verdana"/>
          <w:sz w:val="18"/>
          <w:szCs w:val="18"/>
        </w:rPr>
        <w:t xml:space="preserve">With </w:t>
      </w:r>
      <w:r w:rsidR="00F97092">
        <w:rPr>
          <w:rFonts w:ascii="Verdana" w:hAnsi="Verdana"/>
          <w:sz w:val="18"/>
          <w:szCs w:val="18"/>
        </w:rPr>
        <w:t xml:space="preserve">the L2HE </w:t>
      </w:r>
      <w:r w:rsidR="00AD57E5">
        <w:rPr>
          <w:rFonts w:ascii="Verdana" w:hAnsi="Verdana"/>
          <w:sz w:val="18"/>
          <w:szCs w:val="18"/>
        </w:rPr>
        <w:t>cavity on a CTV</w:t>
      </w:r>
      <w:r w:rsidR="00F97092">
        <w:rPr>
          <w:rFonts w:ascii="Verdana" w:hAnsi="Verdana"/>
          <w:sz w:val="18"/>
          <w:szCs w:val="18"/>
        </w:rPr>
        <w:t xml:space="preserve"> wire</w:t>
      </w:r>
      <w:r w:rsidR="00AD01E6" w:rsidRPr="00AD01E6">
        <w:rPr>
          <w:rFonts w:ascii="Verdana" w:hAnsi="Verdana"/>
          <w:sz w:val="18"/>
          <w:szCs w:val="18"/>
        </w:rPr>
        <w:t xml:space="preserve"> cart</w:t>
      </w:r>
      <w:r w:rsidR="00AD01E6">
        <w:rPr>
          <w:b/>
        </w:rPr>
        <w:t xml:space="preserve"> </w:t>
      </w:r>
      <w:r w:rsidR="00AD01E6">
        <w:rPr>
          <w:rFonts w:ascii="Verdana" w:hAnsi="Verdana" w:cs="Times New Roman"/>
          <w:bCs/>
          <w:sz w:val="18"/>
          <w:szCs w:val="18"/>
          <w:shd w:val="clear" w:color="auto" w:fill="FFFFFF"/>
        </w:rPr>
        <w:t>b</w:t>
      </w:r>
      <w:r w:rsidRPr="00E02A4D">
        <w:rPr>
          <w:rFonts w:ascii="Verdana" w:hAnsi="Verdana" w:cs="Times New Roman"/>
          <w:bCs/>
          <w:sz w:val="18"/>
          <w:szCs w:val="18"/>
          <w:shd w:val="clear" w:color="auto" w:fill="FFFFFF"/>
        </w:rPr>
        <w:t>low down the cavity with ionized N2 in accordance with the Ionized Nitrogen Cleaning Procedure.</w:t>
      </w:r>
      <w:r w:rsidRPr="00E02A4D">
        <w:rPr>
          <w:rFonts w:ascii="Verdana" w:hAnsi="Verdana" w:cs="Times New Roman"/>
          <w:bCs/>
          <w:sz w:val="18"/>
          <w:szCs w:val="18"/>
        </w:rPr>
        <w:t xml:space="preserve"> General cavity to Spec 2. Cavity flange, bolt holes, and inside the right angle valve up to the valve stem to Spec 1</w:t>
      </w:r>
      <w:r w:rsidRPr="00E02A4D">
        <w:rPr>
          <w:rFonts w:ascii="Verdana" w:hAnsi="Verdana" w:cs="Times New Roman"/>
          <w:b/>
          <w:bCs/>
          <w:color w:val="000066"/>
          <w:sz w:val="18"/>
          <w:szCs w:val="18"/>
        </w:rPr>
        <w:t>.</w:t>
      </w:r>
    </w:p>
    <w:p w:rsidR="00E02A4D" w:rsidRPr="00E02A4D" w:rsidRDefault="00E02A4D" w:rsidP="000076FD">
      <w:pPr>
        <w:tabs>
          <w:tab w:val="clear" w:pos="2250"/>
        </w:tabs>
        <w:rPr>
          <w:b/>
        </w:rPr>
      </w:pPr>
    </w:p>
    <w:p w:rsidR="00E02A4D" w:rsidRDefault="00E02A4D" w:rsidP="003C79A9">
      <w:pPr>
        <w:tabs>
          <w:tab w:val="clear" w:pos="2250"/>
        </w:tabs>
        <w:rPr>
          <w:rFonts w:ascii="Verdana" w:hAnsi="Verdana" w:cs="Times New Roman"/>
          <w:bCs/>
          <w:sz w:val="18"/>
          <w:szCs w:val="18"/>
        </w:rPr>
      </w:pPr>
      <w:bookmarkStart w:id="2" w:name="TSP1004"/>
      <w:bookmarkStart w:id="3" w:name="Section5Reviews"/>
      <w:bookmarkStart w:id="4" w:name="Refdocacronymns"/>
      <w:r>
        <w:t xml:space="preserve">2: </w:t>
      </w:r>
      <w:r w:rsidRPr="003C79A9">
        <w:rPr>
          <w:rFonts w:ascii="Verdana" w:hAnsi="Verdana" w:cs="Times New Roman"/>
          <w:bCs/>
          <w:sz w:val="18"/>
          <w:szCs w:val="18"/>
          <w:shd w:val="clear" w:color="auto" w:fill="FFFFFF"/>
        </w:rPr>
        <w:t>Prepare the Purge Line Spool for assembly to the cavity right angle valve.</w:t>
      </w:r>
      <w:r w:rsidR="003C79A9">
        <w:rPr>
          <w:rFonts w:ascii="Verdana" w:hAnsi="Verdana" w:cs="Times New Roman"/>
          <w:bCs/>
          <w:sz w:val="18"/>
          <w:szCs w:val="18"/>
        </w:rPr>
        <w:t xml:space="preserve"> </w:t>
      </w:r>
      <w:r w:rsidRPr="00E02A4D">
        <w:rPr>
          <w:rFonts w:ascii="Verdana" w:hAnsi="Verdana" w:cs="Times New Roman"/>
          <w:bCs/>
          <w:sz w:val="18"/>
          <w:szCs w:val="18"/>
        </w:rPr>
        <w:t xml:space="preserve">Set the purge software to "Standby" and verify the </w:t>
      </w:r>
      <w:proofErr w:type="spellStart"/>
      <w:r w:rsidRPr="00E02A4D">
        <w:rPr>
          <w:rFonts w:ascii="Verdana" w:hAnsi="Verdana" w:cs="Times New Roman"/>
          <w:bCs/>
          <w:sz w:val="18"/>
          <w:szCs w:val="18"/>
        </w:rPr>
        <w:t>baratron</w:t>
      </w:r>
      <w:proofErr w:type="spellEnd"/>
      <w:r w:rsidRPr="00E02A4D">
        <w:rPr>
          <w:rFonts w:ascii="Verdana" w:hAnsi="Verdana" w:cs="Times New Roman"/>
          <w:bCs/>
          <w:sz w:val="18"/>
          <w:szCs w:val="18"/>
        </w:rPr>
        <w:t xml:space="preserve"> is reading</w:t>
      </w:r>
      <w:r w:rsidR="00D92FE2">
        <w:rPr>
          <w:rFonts w:ascii="Verdana" w:hAnsi="Verdana" w:cs="Times New Roman"/>
          <w:bCs/>
          <w:sz w:val="18"/>
          <w:szCs w:val="18"/>
        </w:rPr>
        <w:t xml:space="preserve"> close to</w:t>
      </w:r>
      <w:bookmarkStart w:id="5" w:name="_GoBack"/>
      <w:bookmarkEnd w:id="5"/>
      <w:r w:rsidRPr="00E02A4D">
        <w:rPr>
          <w:rFonts w:ascii="Verdana" w:hAnsi="Verdana" w:cs="Times New Roman"/>
          <w:bCs/>
          <w:sz w:val="18"/>
          <w:szCs w:val="18"/>
        </w:rPr>
        <w:t xml:space="preserve"> </w:t>
      </w:r>
      <w:r w:rsidR="00077564">
        <w:rPr>
          <w:rFonts w:ascii="Verdana" w:hAnsi="Verdana" w:cs="Times New Roman"/>
          <w:bCs/>
          <w:sz w:val="18"/>
          <w:szCs w:val="18"/>
        </w:rPr>
        <w:t>40 mbar above zero</w:t>
      </w:r>
      <w:r w:rsidRPr="00E02A4D">
        <w:rPr>
          <w:rFonts w:ascii="Verdana" w:hAnsi="Verdana" w:cs="Times New Roman"/>
          <w:bCs/>
          <w:sz w:val="18"/>
          <w:szCs w:val="18"/>
        </w:rPr>
        <w:t>.</w:t>
      </w:r>
      <w:r w:rsidR="003C79A9">
        <w:rPr>
          <w:rFonts w:ascii="Verdana" w:hAnsi="Verdana" w:cs="Times New Roman"/>
          <w:bCs/>
          <w:sz w:val="18"/>
          <w:szCs w:val="18"/>
        </w:rPr>
        <w:t xml:space="preserve"> </w:t>
      </w:r>
      <w:r w:rsidRPr="00E02A4D">
        <w:rPr>
          <w:rFonts w:ascii="Verdana" w:hAnsi="Verdana" w:cs="Times New Roman"/>
          <w:bCs/>
          <w:sz w:val="18"/>
          <w:szCs w:val="18"/>
        </w:rPr>
        <w:t>Remove the blank, gasket, and all fasteners from the Spool.</w:t>
      </w:r>
      <w:r w:rsidR="003C79A9">
        <w:rPr>
          <w:rFonts w:ascii="Verdana" w:hAnsi="Verdana" w:cs="Times New Roman"/>
          <w:bCs/>
          <w:sz w:val="18"/>
          <w:szCs w:val="18"/>
        </w:rPr>
        <w:t xml:space="preserve"> </w:t>
      </w:r>
      <w:r w:rsidRPr="00E02A4D">
        <w:rPr>
          <w:rFonts w:ascii="Verdana" w:hAnsi="Verdana" w:cs="Times New Roman"/>
          <w:bCs/>
          <w:sz w:val="18"/>
          <w:szCs w:val="18"/>
        </w:rPr>
        <w:t>Wipe bolt holes and f</w:t>
      </w:r>
      <w:r w:rsidR="003C79A9">
        <w:rPr>
          <w:rFonts w:ascii="Verdana" w:hAnsi="Verdana" w:cs="Times New Roman"/>
          <w:bCs/>
          <w:sz w:val="18"/>
          <w:szCs w:val="18"/>
        </w:rPr>
        <w:t xml:space="preserve">lange sealing surface with IPA. </w:t>
      </w:r>
      <w:r w:rsidRPr="00E02A4D">
        <w:rPr>
          <w:rFonts w:ascii="Verdana" w:hAnsi="Verdana" w:cs="Times New Roman"/>
          <w:bCs/>
          <w:sz w:val="18"/>
          <w:szCs w:val="18"/>
        </w:rPr>
        <w:t xml:space="preserve">One technician shall hold the Spool and point </w:t>
      </w:r>
      <w:r w:rsidR="002B24EA">
        <w:rPr>
          <w:rFonts w:ascii="Verdana" w:hAnsi="Verdana" w:cs="Times New Roman"/>
          <w:bCs/>
          <w:sz w:val="18"/>
          <w:szCs w:val="18"/>
        </w:rPr>
        <w:t xml:space="preserve">the </w:t>
      </w:r>
      <w:r w:rsidRPr="00E02A4D">
        <w:rPr>
          <w:rFonts w:ascii="Verdana" w:hAnsi="Verdana" w:cs="Times New Roman"/>
          <w:bCs/>
          <w:sz w:val="18"/>
          <w:szCs w:val="18"/>
        </w:rPr>
        <w:t>opening away from the string, people, and any other critical components such as a cavity bays and prepared / cleaned parts. Angle the opening towards the floor until the Spool is ready to be installed onto the right angle valve. A second technician shall perform the purge system set up and particle counts.</w:t>
      </w:r>
      <w:r w:rsidR="003C79A9">
        <w:rPr>
          <w:rFonts w:ascii="Times New Roman" w:hAnsi="Times New Roman" w:cs="Times New Roman"/>
          <w:sz w:val="24"/>
          <w:szCs w:val="24"/>
        </w:rPr>
        <w:t xml:space="preserve"> </w:t>
      </w:r>
      <w:r w:rsidRPr="00E02A4D">
        <w:rPr>
          <w:rFonts w:ascii="Verdana" w:hAnsi="Verdana" w:cs="Times New Roman"/>
          <w:bCs/>
          <w:sz w:val="18"/>
          <w:szCs w:val="18"/>
        </w:rPr>
        <w:t>Set the purge software to "Blowout".</w:t>
      </w:r>
      <w:r w:rsidR="002B24EA">
        <w:rPr>
          <w:rFonts w:ascii="Times New Roman" w:hAnsi="Times New Roman" w:cs="Times New Roman"/>
          <w:sz w:val="24"/>
          <w:szCs w:val="24"/>
        </w:rPr>
        <w:t xml:space="preserve"> </w:t>
      </w:r>
      <w:r w:rsidRPr="00E02A4D">
        <w:rPr>
          <w:rFonts w:ascii="Verdana" w:hAnsi="Verdana" w:cs="Times New Roman"/>
          <w:bCs/>
          <w:sz w:val="18"/>
          <w:szCs w:val="18"/>
        </w:rPr>
        <w:t>Flow N2 through the Spool until Spec 1 is reached for two full cycles.</w:t>
      </w:r>
      <w:r w:rsidR="003C79A9">
        <w:rPr>
          <w:rFonts w:ascii="Times New Roman" w:hAnsi="Times New Roman" w:cs="Times New Roman"/>
          <w:sz w:val="24"/>
          <w:szCs w:val="24"/>
        </w:rPr>
        <w:t xml:space="preserve"> </w:t>
      </w:r>
      <w:r w:rsidRPr="00E02A4D">
        <w:rPr>
          <w:rFonts w:ascii="Verdana" w:hAnsi="Verdana" w:cs="Times New Roman"/>
          <w:bCs/>
          <w:sz w:val="18"/>
          <w:szCs w:val="18"/>
        </w:rPr>
        <w:t>Set the purge software to "Purge".</w:t>
      </w:r>
    </w:p>
    <w:p w:rsidR="003C79A9" w:rsidRDefault="003C79A9" w:rsidP="003C79A9">
      <w:pPr>
        <w:tabs>
          <w:tab w:val="clear" w:pos="2250"/>
        </w:tabs>
        <w:rPr>
          <w:rFonts w:ascii="Verdana" w:hAnsi="Verdana" w:cs="Times New Roman"/>
          <w:bCs/>
          <w:sz w:val="18"/>
          <w:szCs w:val="18"/>
        </w:rPr>
      </w:pPr>
    </w:p>
    <w:p w:rsidR="003C79A9" w:rsidRDefault="003C79A9" w:rsidP="003C79A9">
      <w:pPr>
        <w:tabs>
          <w:tab w:val="clear" w:pos="2250"/>
        </w:tabs>
        <w:rPr>
          <w:rFonts w:ascii="Verdana" w:hAnsi="Verdana" w:cs="Times New Roman"/>
          <w:bCs/>
          <w:sz w:val="18"/>
          <w:szCs w:val="18"/>
        </w:rPr>
      </w:pPr>
      <w:r>
        <w:rPr>
          <w:rFonts w:ascii="Verdana" w:hAnsi="Verdana" w:cs="Times New Roman"/>
          <w:bCs/>
          <w:sz w:val="18"/>
          <w:szCs w:val="18"/>
        </w:rPr>
        <w:t xml:space="preserve">3: </w:t>
      </w:r>
      <w:r w:rsidRPr="003C79A9">
        <w:rPr>
          <w:rFonts w:ascii="Verdana" w:hAnsi="Verdana" w:cs="Times New Roman"/>
          <w:bCs/>
          <w:sz w:val="18"/>
          <w:szCs w:val="18"/>
          <w:shd w:val="clear" w:color="auto" w:fill="FFFFFF"/>
        </w:rPr>
        <w:t xml:space="preserve">Install the </w:t>
      </w:r>
      <w:r w:rsidR="000A1316" w:rsidRPr="003C79A9">
        <w:rPr>
          <w:rFonts w:ascii="Verdana" w:hAnsi="Verdana" w:cs="Times New Roman"/>
          <w:bCs/>
          <w:sz w:val="18"/>
          <w:szCs w:val="18"/>
          <w:shd w:val="clear" w:color="auto" w:fill="FFFFFF"/>
        </w:rPr>
        <w:t xml:space="preserve">Purge Line Spool </w:t>
      </w:r>
      <w:r w:rsidRPr="003C79A9">
        <w:rPr>
          <w:rFonts w:ascii="Verdana" w:hAnsi="Verdana" w:cs="Times New Roman"/>
          <w:bCs/>
          <w:sz w:val="18"/>
          <w:szCs w:val="18"/>
          <w:shd w:val="clear" w:color="auto" w:fill="FFFFFF"/>
        </w:rPr>
        <w:t>to the cavity right angle valve.</w:t>
      </w:r>
      <w:r w:rsidRPr="003C79A9">
        <w:rPr>
          <w:rFonts w:ascii="Verdana" w:hAnsi="Verdana" w:cs="Times New Roman"/>
          <w:bCs/>
          <w:sz w:val="18"/>
          <w:szCs w:val="18"/>
        </w:rPr>
        <w:t xml:space="preserve"> Place a new cleaned [Spec 1] gasket on the Spool. Install two pre-cleaned [Spec1] studs </w:t>
      </w:r>
      <w:r w:rsidR="002B24EA">
        <w:rPr>
          <w:rFonts w:ascii="Verdana" w:hAnsi="Verdana" w:cs="Times New Roman"/>
          <w:bCs/>
          <w:sz w:val="18"/>
          <w:szCs w:val="18"/>
        </w:rPr>
        <w:t xml:space="preserve">opposite each other </w:t>
      </w:r>
      <w:r w:rsidRPr="003C79A9">
        <w:rPr>
          <w:rFonts w:ascii="Verdana" w:hAnsi="Verdana" w:cs="Times New Roman"/>
          <w:bCs/>
          <w:sz w:val="18"/>
          <w:szCs w:val="18"/>
        </w:rPr>
        <w:t>and snug with wrench. Install the four remaining studs</w:t>
      </w:r>
      <w:r w:rsidR="002B24EA">
        <w:rPr>
          <w:rFonts w:ascii="Verdana" w:hAnsi="Verdana" w:cs="Times New Roman"/>
          <w:bCs/>
          <w:sz w:val="18"/>
          <w:szCs w:val="18"/>
        </w:rPr>
        <w:t xml:space="preserve"> t</w:t>
      </w:r>
      <w:r>
        <w:rPr>
          <w:rFonts w:ascii="Verdana" w:hAnsi="Verdana" w:cs="Times New Roman"/>
          <w:bCs/>
          <w:sz w:val="18"/>
          <w:szCs w:val="18"/>
        </w:rPr>
        <w:t>ighten</w:t>
      </w:r>
      <w:r w:rsidRPr="003C79A9">
        <w:rPr>
          <w:rFonts w:ascii="Verdana" w:hAnsi="Verdana" w:cs="Times New Roman"/>
          <w:bCs/>
          <w:sz w:val="18"/>
          <w:szCs w:val="18"/>
        </w:rPr>
        <w:t xml:space="preserve"> a</w:t>
      </w:r>
      <w:r>
        <w:rPr>
          <w:rFonts w:ascii="Verdana" w:hAnsi="Verdana" w:cs="Times New Roman"/>
          <w:bCs/>
          <w:sz w:val="18"/>
          <w:szCs w:val="18"/>
        </w:rPr>
        <w:t>ll studs using a standard</w:t>
      </w:r>
      <w:r w:rsidRPr="003C79A9">
        <w:rPr>
          <w:rFonts w:ascii="Verdana" w:hAnsi="Verdana" w:cs="Times New Roman"/>
          <w:bCs/>
          <w:sz w:val="18"/>
          <w:szCs w:val="18"/>
        </w:rPr>
        <w:t xml:space="preserve"> pattern for a round flange.</w:t>
      </w:r>
      <w:r>
        <w:rPr>
          <w:rFonts w:ascii="Times New Roman" w:hAnsi="Times New Roman" w:cs="Times New Roman"/>
          <w:sz w:val="24"/>
          <w:szCs w:val="24"/>
        </w:rPr>
        <w:t xml:space="preserve"> </w:t>
      </w:r>
      <w:r w:rsidRPr="003C79A9">
        <w:rPr>
          <w:rFonts w:ascii="Verdana" w:hAnsi="Verdana" w:cs="Times New Roman"/>
          <w:bCs/>
          <w:sz w:val="18"/>
          <w:szCs w:val="18"/>
        </w:rPr>
        <w:t>Verify the purge turns off.</w:t>
      </w:r>
    </w:p>
    <w:p w:rsidR="003C79A9" w:rsidRDefault="003C79A9" w:rsidP="003C79A9">
      <w:pPr>
        <w:tabs>
          <w:tab w:val="clear" w:pos="2250"/>
        </w:tabs>
        <w:rPr>
          <w:rFonts w:ascii="Verdana" w:hAnsi="Verdana" w:cs="Times New Roman"/>
          <w:bCs/>
          <w:sz w:val="18"/>
          <w:szCs w:val="18"/>
        </w:rPr>
      </w:pPr>
    </w:p>
    <w:p w:rsidR="003C79A9" w:rsidRPr="006C40AE" w:rsidRDefault="003C79A9" w:rsidP="003C79A9">
      <w:pPr>
        <w:tabs>
          <w:tab w:val="clear" w:pos="2250"/>
        </w:tabs>
        <w:rPr>
          <w:rFonts w:ascii="Verdana" w:hAnsi="Verdana"/>
          <w:b/>
          <w:bCs/>
          <w:sz w:val="18"/>
          <w:szCs w:val="18"/>
          <w:shd w:val="clear" w:color="auto" w:fill="FFFFFF"/>
        </w:rPr>
      </w:pPr>
      <w:r>
        <w:rPr>
          <w:rFonts w:ascii="Verdana" w:hAnsi="Verdana" w:cs="Times New Roman"/>
          <w:bCs/>
          <w:sz w:val="18"/>
          <w:szCs w:val="18"/>
        </w:rPr>
        <w:t>4:</w:t>
      </w:r>
      <w:r w:rsidRPr="003C79A9">
        <w:rPr>
          <w:rFonts w:ascii="Verdana" w:hAnsi="Verdana" w:cs="Times New Roman"/>
          <w:b/>
          <w:bCs/>
          <w:color w:val="000066"/>
          <w:sz w:val="18"/>
          <w:szCs w:val="18"/>
          <w:shd w:val="clear" w:color="auto" w:fill="FFFFFF"/>
        </w:rPr>
        <w:t xml:space="preserve"> </w:t>
      </w:r>
      <w:r w:rsidRPr="003C79A9">
        <w:rPr>
          <w:rFonts w:ascii="Verdana" w:hAnsi="Verdana" w:cs="Times New Roman"/>
          <w:bCs/>
          <w:sz w:val="18"/>
          <w:szCs w:val="18"/>
        </w:rPr>
        <w:t>Set the purge software to "Standby". Pump down the purge header</w:t>
      </w:r>
      <w:r w:rsidR="000A1316">
        <w:rPr>
          <w:rFonts w:ascii="Verdana" w:hAnsi="Verdana" w:cs="Times New Roman"/>
          <w:bCs/>
          <w:sz w:val="18"/>
          <w:szCs w:val="18"/>
        </w:rPr>
        <w:t xml:space="preserve"> and the purge line</w:t>
      </w:r>
      <w:r w:rsidRPr="003C79A9">
        <w:rPr>
          <w:rFonts w:ascii="Verdana" w:hAnsi="Verdana" w:cs="Times New Roman"/>
          <w:bCs/>
          <w:sz w:val="18"/>
          <w:szCs w:val="18"/>
        </w:rPr>
        <w:t xml:space="preserve"> to the closed right angle valve on the cavity. Allow the he</w:t>
      </w:r>
      <w:r w:rsidR="00F97092">
        <w:rPr>
          <w:rFonts w:ascii="Verdana" w:hAnsi="Verdana" w:cs="Times New Roman"/>
          <w:bCs/>
          <w:sz w:val="18"/>
          <w:szCs w:val="18"/>
        </w:rPr>
        <w:t xml:space="preserve">ader to pump to the mid E-05 </w:t>
      </w:r>
      <w:r w:rsidRPr="003C79A9">
        <w:rPr>
          <w:rFonts w:ascii="Verdana" w:hAnsi="Verdana" w:cs="Times New Roman"/>
          <w:bCs/>
          <w:sz w:val="18"/>
          <w:szCs w:val="18"/>
        </w:rPr>
        <w:t>range.</w:t>
      </w:r>
      <w:r>
        <w:rPr>
          <w:rFonts w:ascii="Verdana" w:hAnsi="Verdana" w:cs="Times New Roman"/>
          <w:bCs/>
          <w:sz w:val="18"/>
          <w:szCs w:val="18"/>
        </w:rPr>
        <w:t xml:space="preserve"> </w:t>
      </w:r>
      <w:r w:rsidRPr="003C79A9">
        <w:rPr>
          <w:rFonts w:ascii="Verdana" w:hAnsi="Verdana"/>
          <w:bCs/>
          <w:sz w:val="18"/>
          <w:szCs w:val="18"/>
          <w:shd w:val="clear" w:color="auto" w:fill="FFFFFF"/>
        </w:rPr>
        <w:t xml:space="preserve">While monitoring the cavity pressure, slowly open the cavity right angle valve. </w:t>
      </w:r>
      <w:r w:rsidR="000A1316" w:rsidRPr="00183EAC">
        <w:rPr>
          <w:rFonts w:ascii="Verdana" w:hAnsi="Verdana"/>
          <w:bCs/>
          <w:sz w:val="18"/>
          <w:szCs w:val="18"/>
          <w:shd w:val="clear" w:color="auto" w:fill="FFFFFF"/>
        </w:rPr>
        <w:t>If the ca</w:t>
      </w:r>
      <w:r w:rsidR="000E24DC">
        <w:rPr>
          <w:rFonts w:ascii="Verdana" w:hAnsi="Verdana"/>
          <w:bCs/>
          <w:sz w:val="18"/>
          <w:szCs w:val="18"/>
          <w:shd w:val="clear" w:color="auto" w:fill="FFFFFF"/>
        </w:rPr>
        <w:t xml:space="preserve">vity pressure reads at the </w:t>
      </w:r>
      <w:r w:rsidR="000A1316" w:rsidRPr="00183EAC">
        <w:rPr>
          <w:rFonts w:ascii="Verdana" w:hAnsi="Verdana"/>
          <w:bCs/>
          <w:sz w:val="18"/>
          <w:szCs w:val="18"/>
          <w:shd w:val="clear" w:color="auto" w:fill="FFFFFF"/>
        </w:rPr>
        <w:t>5.0E</w:t>
      </w:r>
      <w:r w:rsidR="000E24DC">
        <w:rPr>
          <w:rFonts w:ascii="Verdana" w:hAnsi="Verdana"/>
          <w:bCs/>
          <w:sz w:val="18"/>
          <w:szCs w:val="18"/>
          <w:shd w:val="clear" w:color="auto" w:fill="FFFFFF"/>
        </w:rPr>
        <w:t xml:space="preserve">-4 </w:t>
      </w:r>
      <w:r w:rsidR="000A1316" w:rsidRPr="00183EAC">
        <w:rPr>
          <w:rFonts w:ascii="Verdana" w:hAnsi="Verdana"/>
          <w:bCs/>
          <w:sz w:val="18"/>
          <w:szCs w:val="18"/>
          <w:shd w:val="clear" w:color="auto" w:fill="FFFFFF"/>
        </w:rPr>
        <w:t>range or lower</w:t>
      </w:r>
      <w:r w:rsidR="00183EAC" w:rsidRPr="00183EAC">
        <w:rPr>
          <w:rFonts w:ascii="Verdana" w:hAnsi="Verdana"/>
          <w:bCs/>
          <w:sz w:val="18"/>
          <w:szCs w:val="18"/>
          <w:shd w:val="clear" w:color="auto" w:fill="FFFFFF"/>
        </w:rPr>
        <w:t xml:space="preserve"> let cavity pump ba</w:t>
      </w:r>
      <w:r w:rsidR="0025324A">
        <w:rPr>
          <w:rFonts w:ascii="Verdana" w:hAnsi="Verdana"/>
          <w:bCs/>
          <w:sz w:val="18"/>
          <w:szCs w:val="18"/>
          <w:shd w:val="clear" w:color="auto" w:fill="FFFFFF"/>
        </w:rPr>
        <w:t xml:space="preserve">ck down to E-05 or lower </w:t>
      </w:r>
      <w:r w:rsidR="00183EAC" w:rsidRPr="00183EAC">
        <w:rPr>
          <w:rFonts w:ascii="Verdana" w:hAnsi="Verdana"/>
          <w:bCs/>
          <w:sz w:val="18"/>
          <w:szCs w:val="18"/>
          <w:shd w:val="clear" w:color="auto" w:fill="FFFFFF"/>
        </w:rPr>
        <w:t>and then reclose the RAV.</w:t>
      </w:r>
      <w:r w:rsidR="000A1316" w:rsidRPr="00183EAC">
        <w:rPr>
          <w:rFonts w:ascii="Verdana" w:hAnsi="Verdana"/>
          <w:bCs/>
          <w:sz w:val="18"/>
          <w:szCs w:val="18"/>
          <w:shd w:val="clear" w:color="auto" w:fill="FFFFFF"/>
        </w:rPr>
        <w:t xml:space="preserve"> </w:t>
      </w:r>
      <w:r w:rsidR="00EF549C">
        <w:rPr>
          <w:rFonts w:ascii="Verdana" w:hAnsi="Verdana"/>
          <w:bCs/>
          <w:sz w:val="18"/>
          <w:szCs w:val="18"/>
          <w:shd w:val="clear" w:color="auto" w:fill="FFFFFF"/>
        </w:rPr>
        <w:t>If cavity pressure is between 5</w:t>
      </w:r>
      <w:r w:rsidR="00AD01E6">
        <w:rPr>
          <w:rFonts w:ascii="Verdana" w:hAnsi="Verdana"/>
          <w:bCs/>
          <w:sz w:val="18"/>
          <w:szCs w:val="18"/>
          <w:shd w:val="clear" w:color="auto" w:fill="FFFFFF"/>
        </w:rPr>
        <w:t>.0E-04 and 5.0E-02</w:t>
      </w:r>
      <w:r w:rsidR="00183EAC">
        <w:rPr>
          <w:rFonts w:ascii="Verdana" w:hAnsi="Verdana"/>
          <w:bCs/>
          <w:sz w:val="18"/>
          <w:szCs w:val="18"/>
          <w:shd w:val="clear" w:color="auto" w:fill="FFFFFF"/>
        </w:rPr>
        <w:t xml:space="preserve"> let the cavity pump back down to at least </w:t>
      </w:r>
      <w:r w:rsidR="0025324A">
        <w:rPr>
          <w:rFonts w:ascii="Verdana" w:hAnsi="Verdana"/>
          <w:bCs/>
          <w:sz w:val="18"/>
          <w:szCs w:val="18"/>
          <w:shd w:val="clear" w:color="auto" w:fill="FFFFFF"/>
        </w:rPr>
        <w:t>E-05</w:t>
      </w:r>
      <w:r w:rsidR="00183EAC">
        <w:rPr>
          <w:rFonts w:ascii="Verdana" w:hAnsi="Verdana"/>
          <w:bCs/>
          <w:sz w:val="18"/>
          <w:szCs w:val="18"/>
          <w:shd w:val="clear" w:color="auto" w:fill="FFFFFF"/>
        </w:rPr>
        <w:t xml:space="preserve"> range or lower</w:t>
      </w:r>
      <w:r w:rsidR="002B24EA">
        <w:rPr>
          <w:rFonts w:ascii="Verdana" w:hAnsi="Verdana"/>
          <w:bCs/>
          <w:sz w:val="18"/>
          <w:szCs w:val="18"/>
          <w:shd w:val="clear" w:color="auto" w:fill="FFFFFF"/>
        </w:rPr>
        <w:t>,</w:t>
      </w:r>
      <w:r w:rsidR="00AD01E6">
        <w:rPr>
          <w:rFonts w:ascii="Verdana" w:hAnsi="Verdana"/>
          <w:bCs/>
          <w:sz w:val="18"/>
          <w:szCs w:val="18"/>
          <w:shd w:val="clear" w:color="auto" w:fill="FFFFFF"/>
        </w:rPr>
        <w:t xml:space="preserve"> close the RAV and then a</w:t>
      </w:r>
      <w:r w:rsidR="00EF549C" w:rsidRPr="00EF549C">
        <w:rPr>
          <w:rFonts w:ascii="Verdana" w:hAnsi="Verdana"/>
          <w:b/>
          <w:bCs/>
          <w:sz w:val="18"/>
          <w:szCs w:val="18"/>
          <w:shd w:val="clear" w:color="auto" w:fill="FFFFFF"/>
        </w:rPr>
        <w:t xml:space="preserve"> D3 must be written at this time</w:t>
      </w:r>
      <w:r w:rsidR="00F97092">
        <w:rPr>
          <w:rFonts w:ascii="Verdana" w:hAnsi="Verdana"/>
          <w:b/>
          <w:bCs/>
          <w:sz w:val="18"/>
          <w:szCs w:val="18"/>
          <w:shd w:val="clear" w:color="auto" w:fill="FFFFFF"/>
        </w:rPr>
        <w:t xml:space="preserve"> recording the pressure of the cavity</w:t>
      </w:r>
      <w:r w:rsidR="00EF549C">
        <w:rPr>
          <w:rFonts w:ascii="Verdana" w:hAnsi="Verdana"/>
          <w:bCs/>
          <w:sz w:val="18"/>
          <w:szCs w:val="18"/>
          <w:shd w:val="clear" w:color="auto" w:fill="FFFFFF"/>
        </w:rPr>
        <w:t>.</w:t>
      </w:r>
      <w:r w:rsidR="00EF549C">
        <w:rPr>
          <w:rFonts w:ascii="Times New Roman" w:hAnsi="Times New Roman" w:cs="Times New Roman"/>
          <w:b/>
          <w:sz w:val="24"/>
          <w:szCs w:val="24"/>
        </w:rPr>
        <w:t xml:space="preserve"> </w:t>
      </w:r>
      <w:r w:rsidR="00EF549C" w:rsidRPr="00EF549C">
        <w:rPr>
          <w:rFonts w:ascii="Verdana" w:hAnsi="Verdana" w:cs="Times New Roman"/>
          <w:sz w:val="18"/>
          <w:szCs w:val="18"/>
        </w:rPr>
        <w:t>If p</w:t>
      </w:r>
      <w:r w:rsidR="00AD01E6">
        <w:rPr>
          <w:rFonts w:ascii="Verdana" w:hAnsi="Verdana" w:cs="Times New Roman"/>
          <w:sz w:val="18"/>
          <w:szCs w:val="18"/>
        </w:rPr>
        <w:t>ressure in</w:t>
      </w:r>
      <w:r w:rsidR="002B24EA">
        <w:rPr>
          <w:rFonts w:ascii="Verdana" w:hAnsi="Verdana" w:cs="Times New Roman"/>
          <w:sz w:val="18"/>
          <w:szCs w:val="18"/>
        </w:rPr>
        <w:t xml:space="preserve"> the</w:t>
      </w:r>
      <w:r w:rsidR="00AD01E6">
        <w:rPr>
          <w:rFonts w:ascii="Verdana" w:hAnsi="Verdana" w:cs="Times New Roman"/>
          <w:sz w:val="18"/>
          <w:szCs w:val="18"/>
        </w:rPr>
        <w:t xml:space="preserve"> cavity is 5.0E-02</w:t>
      </w:r>
      <w:r w:rsidR="00EF549C" w:rsidRPr="00EF549C">
        <w:rPr>
          <w:rFonts w:ascii="Verdana" w:hAnsi="Verdana" w:cs="Times New Roman"/>
          <w:sz w:val="18"/>
          <w:szCs w:val="18"/>
        </w:rPr>
        <w:t xml:space="preserve"> or</w:t>
      </w:r>
      <w:r w:rsidRPr="00EF549C">
        <w:rPr>
          <w:rFonts w:ascii="Verdana" w:hAnsi="Verdana"/>
          <w:bCs/>
          <w:sz w:val="18"/>
          <w:szCs w:val="18"/>
          <w:shd w:val="clear" w:color="auto" w:fill="FFFFFF"/>
        </w:rPr>
        <w:t xml:space="preserve"> higher</w:t>
      </w:r>
      <w:r w:rsidR="00AD01E6">
        <w:rPr>
          <w:rFonts w:ascii="Verdana" w:hAnsi="Verdana"/>
          <w:bCs/>
          <w:sz w:val="18"/>
          <w:szCs w:val="18"/>
          <w:shd w:val="clear" w:color="auto" w:fill="FFFFFF"/>
        </w:rPr>
        <w:t xml:space="preserve"> start the</w:t>
      </w:r>
      <w:r w:rsidR="00F97092">
        <w:rPr>
          <w:rFonts w:ascii="Verdana" w:hAnsi="Verdana"/>
          <w:bCs/>
          <w:sz w:val="18"/>
          <w:szCs w:val="18"/>
          <w:shd w:val="clear" w:color="auto" w:fill="FFFFFF"/>
        </w:rPr>
        <w:t xml:space="preserve"> slow bleed up</w:t>
      </w:r>
      <w:r w:rsidR="00AD01E6">
        <w:rPr>
          <w:rFonts w:ascii="Verdana" w:hAnsi="Verdana"/>
          <w:bCs/>
          <w:sz w:val="18"/>
          <w:szCs w:val="18"/>
          <w:shd w:val="clear" w:color="auto" w:fill="FFFFFF"/>
        </w:rPr>
        <w:t xml:space="preserve"> </w:t>
      </w:r>
      <w:r w:rsidR="00F97092">
        <w:rPr>
          <w:rFonts w:ascii="Verdana" w:hAnsi="Verdana"/>
          <w:bCs/>
          <w:sz w:val="18"/>
          <w:szCs w:val="18"/>
          <w:shd w:val="clear" w:color="auto" w:fill="FFFFFF"/>
        </w:rPr>
        <w:t>“B</w:t>
      </w:r>
      <w:r w:rsidR="00AD01E6">
        <w:rPr>
          <w:rFonts w:ascii="Verdana" w:hAnsi="Verdana"/>
          <w:bCs/>
          <w:sz w:val="18"/>
          <w:szCs w:val="18"/>
          <w:shd w:val="clear" w:color="auto" w:fill="FFFFFF"/>
        </w:rPr>
        <w:t>ackfill</w:t>
      </w:r>
      <w:r w:rsidR="00F97092">
        <w:rPr>
          <w:rFonts w:ascii="Verdana" w:hAnsi="Verdana"/>
          <w:bCs/>
          <w:sz w:val="18"/>
          <w:szCs w:val="18"/>
          <w:shd w:val="clear" w:color="auto" w:fill="FFFFFF"/>
        </w:rPr>
        <w:t>”</w:t>
      </w:r>
      <w:r w:rsidR="00AD01E6">
        <w:rPr>
          <w:rFonts w:ascii="Verdana" w:hAnsi="Verdana"/>
          <w:bCs/>
          <w:sz w:val="18"/>
          <w:szCs w:val="18"/>
          <w:shd w:val="clear" w:color="auto" w:fill="FFFFFF"/>
        </w:rPr>
        <w:t xml:space="preserve"> of the cavity and</w:t>
      </w:r>
      <w:r w:rsidRPr="003C79A9">
        <w:rPr>
          <w:rFonts w:ascii="Verdana" w:hAnsi="Verdana"/>
          <w:bCs/>
          <w:sz w:val="18"/>
          <w:szCs w:val="18"/>
          <w:shd w:val="clear" w:color="auto" w:fill="FFFFFF"/>
        </w:rPr>
        <w:t xml:space="preserve"> notify the cleanroom supervisor</w:t>
      </w:r>
      <w:r w:rsidR="006C40AE">
        <w:rPr>
          <w:rFonts w:ascii="Verdana" w:hAnsi="Verdana"/>
          <w:bCs/>
          <w:sz w:val="18"/>
          <w:szCs w:val="18"/>
          <w:shd w:val="clear" w:color="auto" w:fill="FFFFFF"/>
        </w:rPr>
        <w:t xml:space="preserve"> an </w:t>
      </w:r>
      <w:r w:rsidR="006C40AE" w:rsidRPr="006C40AE">
        <w:rPr>
          <w:rFonts w:ascii="Verdana" w:hAnsi="Verdana"/>
          <w:b/>
          <w:bCs/>
          <w:sz w:val="18"/>
          <w:szCs w:val="18"/>
          <w:shd w:val="clear" w:color="auto" w:fill="FFFFFF"/>
        </w:rPr>
        <w:t>NCR must be written at this time.</w:t>
      </w:r>
      <w:r w:rsidRPr="006C40AE">
        <w:rPr>
          <w:rFonts w:ascii="Verdana" w:hAnsi="Verdana"/>
          <w:b/>
          <w:bCs/>
          <w:sz w:val="18"/>
          <w:szCs w:val="18"/>
          <w:shd w:val="clear" w:color="auto" w:fill="FFFFFF"/>
        </w:rPr>
        <w:t xml:space="preserve"> </w:t>
      </w:r>
    </w:p>
    <w:p w:rsidR="00AD01E6" w:rsidRDefault="00AD01E6" w:rsidP="003C79A9">
      <w:pPr>
        <w:tabs>
          <w:tab w:val="clear" w:pos="2250"/>
        </w:tabs>
        <w:rPr>
          <w:rFonts w:ascii="Verdana" w:hAnsi="Verdana"/>
          <w:bCs/>
          <w:sz w:val="18"/>
          <w:szCs w:val="18"/>
          <w:shd w:val="clear" w:color="auto" w:fill="FFFFFF"/>
        </w:rPr>
      </w:pPr>
    </w:p>
    <w:p w:rsidR="003C79A9" w:rsidRPr="00E02A4D" w:rsidRDefault="00AD01E6" w:rsidP="003C79A9">
      <w:pPr>
        <w:tabs>
          <w:tab w:val="clear" w:pos="2250"/>
        </w:tabs>
        <w:rPr>
          <w:rFonts w:ascii="Verdana" w:hAnsi="Verdana"/>
          <w:bCs/>
          <w:sz w:val="18"/>
          <w:szCs w:val="18"/>
          <w:shd w:val="clear" w:color="auto" w:fill="FFFFFF"/>
        </w:rPr>
      </w:pPr>
      <w:r>
        <w:rPr>
          <w:rFonts w:ascii="Verdana" w:hAnsi="Verdana"/>
          <w:bCs/>
          <w:sz w:val="18"/>
          <w:szCs w:val="18"/>
          <w:shd w:val="clear" w:color="auto" w:fill="FFFFFF"/>
        </w:rPr>
        <w:t xml:space="preserve">5: Label the cavity with the vacuum status, remove cavity from </w:t>
      </w:r>
      <w:r w:rsidR="00AD57E5">
        <w:rPr>
          <w:rFonts w:ascii="Verdana" w:hAnsi="Verdana"/>
          <w:bCs/>
          <w:sz w:val="18"/>
          <w:szCs w:val="18"/>
          <w:shd w:val="clear" w:color="auto" w:fill="FFFFFF"/>
        </w:rPr>
        <w:t>CTV</w:t>
      </w:r>
      <w:r w:rsidR="002B24EA">
        <w:rPr>
          <w:rFonts w:ascii="Verdana" w:hAnsi="Verdana"/>
          <w:bCs/>
          <w:sz w:val="18"/>
          <w:szCs w:val="18"/>
          <w:shd w:val="clear" w:color="auto" w:fill="FFFFFF"/>
        </w:rPr>
        <w:t xml:space="preserve"> wire</w:t>
      </w:r>
      <w:r>
        <w:rPr>
          <w:rFonts w:ascii="Verdana" w:hAnsi="Verdana"/>
          <w:bCs/>
          <w:sz w:val="18"/>
          <w:szCs w:val="18"/>
          <w:shd w:val="clear" w:color="auto" w:fill="FFFFFF"/>
        </w:rPr>
        <w:t xml:space="preserve"> cart and put back onto cavity storage rack. Place next cavity onto </w:t>
      </w:r>
      <w:r w:rsidR="00AD57E5">
        <w:rPr>
          <w:rFonts w:ascii="Verdana" w:hAnsi="Verdana"/>
          <w:bCs/>
          <w:sz w:val="18"/>
          <w:szCs w:val="18"/>
          <w:shd w:val="clear" w:color="auto" w:fill="FFFFFF"/>
        </w:rPr>
        <w:t>CTV</w:t>
      </w:r>
      <w:r>
        <w:rPr>
          <w:rFonts w:ascii="Verdana" w:hAnsi="Verdana"/>
          <w:bCs/>
          <w:sz w:val="18"/>
          <w:szCs w:val="18"/>
          <w:shd w:val="clear" w:color="auto" w:fill="FFFFFF"/>
        </w:rPr>
        <w:t xml:space="preserve"> and repeat process for all qualified string cavities.</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285"/>
      </w:tblGrid>
      <w:tr w:rsidR="00AD3B9D" w:rsidRPr="0035230B" w:rsidTr="000E24DC">
        <w:trPr>
          <w:trHeight w:val="296"/>
        </w:trPr>
        <w:tc>
          <w:tcPr>
            <w:tcW w:w="2785" w:type="dxa"/>
            <w:shd w:val="clear" w:color="auto" w:fill="DEEAF6" w:themeFill="accent1" w:themeFillTint="33"/>
          </w:tcPr>
          <w:p w:rsidR="00AD3B9D" w:rsidRPr="0035230B" w:rsidRDefault="0035230B" w:rsidP="0035230B">
            <w:pPr>
              <w:rPr>
                <w:b/>
              </w:rPr>
            </w:pPr>
            <w:r w:rsidRPr="0035230B">
              <w:rPr>
                <w:b/>
              </w:rPr>
              <w:t>Document No.</w:t>
            </w:r>
          </w:p>
        </w:tc>
        <w:tc>
          <w:tcPr>
            <w:tcW w:w="728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0E24DC">
        <w:tc>
          <w:tcPr>
            <w:tcW w:w="2785" w:type="dxa"/>
          </w:tcPr>
          <w:p w:rsidR="00AD3B9D" w:rsidRPr="00215E9D" w:rsidRDefault="000E24DC" w:rsidP="0035230B">
            <w:r>
              <w:t>SRF-MSPR-CLNRM-CST-ION</w:t>
            </w:r>
          </w:p>
        </w:tc>
        <w:tc>
          <w:tcPr>
            <w:tcW w:w="7285" w:type="dxa"/>
          </w:tcPr>
          <w:p w:rsidR="00AD3B9D" w:rsidRPr="00215E9D" w:rsidRDefault="000E24DC" w:rsidP="006F1AA8">
            <w:r>
              <w:t>Ionized nitrogen cleaning procedure</w:t>
            </w:r>
          </w:p>
        </w:tc>
      </w:tr>
      <w:tr w:rsidR="00AD3B9D" w:rsidRPr="00215E9D" w:rsidTr="000E24DC">
        <w:tc>
          <w:tcPr>
            <w:tcW w:w="2785" w:type="dxa"/>
          </w:tcPr>
          <w:p w:rsidR="00AD3B9D" w:rsidRPr="00215E9D" w:rsidRDefault="00AD3B9D" w:rsidP="00EE1DAD"/>
        </w:tc>
        <w:tc>
          <w:tcPr>
            <w:tcW w:w="7285" w:type="dxa"/>
          </w:tcPr>
          <w:p w:rsidR="00AD3B9D" w:rsidRPr="00215E9D" w:rsidRDefault="00AD3B9D" w:rsidP="0035230B"/>
        </w:tc>
      </w:tr>
      <w:tr w:rsidR="00AD3B9D" w:rsidRPr="00215E9D" w:rsidTr="000E24DC">
        <w:tc>
          <w:tcPr>
            <w:tcW w:w="2785" w:type="dxa"/>
          </w:tcPr>
          <w:p w:rsidR="00AD3B9D" w:rsidRPr="00215E9D" w:rsidRDefault="00AD3B9D" w:rsidP="0035230B"/>
        </w:tc>
        <w:tc>
          <w:tcPr>
            <w:tcW w:w="728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0E24DC" w:rsidP="000E24DC">
            <w:pPr>
              <w:rPr>
                <w:rFonts w:cs="Calibri"/>
                <w:bCs/>
              </w:rPr>
            </w:pPr>
            <w:r>
              <w:rPr>
                <w:rFonts w:cs="Calibri"/>
                <w:bCs/>
              </w:rPr>
              <w:t>01</w:t>
            </w:r>
            <w:r w:rsidR="00EE1DAD" w:rsidRPr="00EE1DAD">
              <w:rPr>
                <w:rFonts w:cs="Calibri"/>
                <w:bCs/>
              </w:rPr>
              <w:t xml:space="preserve"> </w:t>
            </w:r>
            <w:r>
              <w:rPr>
                <w:rFonts w:cs="Calibri"/>
                <w:bCs/>
              </w:rPr>
              <w:t>DEC</w:t>
            </w:r>
            <w:r w:rsidR="00EE1DAD" w:rsidRPr="00EE1DAD">
              <w:rPr>
                <w:rFonts w:cs="Calibri"/>
                <w:bCs/>
              </w:rPr>
              <w:t xml:space="preserve"> </w:t>
            </w:r>
            <w:r>
              <w:rPr>
                <w:rFonts w:cs="Calibri"/>
                <w:bCs/>
              </w:rPr>
              <w:t>2023</w:t>
            </w:r>
          </w:p>
        </w:tc>
      </w:tr>
      <w:bookmarkEnd w:id="6"/>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0E24DC" w:rsidP="00A55467">
            <w:pPr>
              <w:spacing w:before="240"/>
            </w:pPr>
            <w:r>
              <w:t>C. Dreyfuss</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1F5B97" w:rsidRPr="00413D73" w:rsidRDefault="00F97092" w:rsidP="00A55467">
            <w:pPr>
              <w:spacing w:before="240"/>
            </w:pPr>
            <w:r>
              <w:t>D. Forehand</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Work Center Lead</w:t>
            </w:r>
            <w:r w:rsidRPr="00844E9C">
              <w:t xml:space="preserve"> </w:t>
            </w:r>
          </w:p>
        </w:tc>
        <w:tc>
          <w:tcPr>
            <w:tcW w:w="2160" w:type="dxa"/>
            <w:tcMar>
              <w:top w:w="43" w:type="dxa"/>
              <w:left w:w="115" w:type="dxa"/>
              <w:bottom w:w="43" w:type="dxa"/>
              <w:right w:w="115" w:type="dxa"/>
            </w:tcMar>
            <w:vAlign w:val="bottom"/>
          </w:tcPr>
          <w:p w:rsidR="001F5B97" w:rsidRPr="00413D73" w:rsidRDefault="00F97092" w:rsidP="00A55467">
            <w:pPr>
              <w:spacing w:before="240"/>
            </w:pPr>
            <w:r>
              <w:t>K. Davis</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554FC3">
        <w:trPr>
          <w:trHeight w:val="141"/>
        </w:trPr>
        <w:tc>
          <w:tcPr>
            <w:tcW w:w="2425" w:type="dxa"/>
            <w:tcMar>
              <w:top w:w="43" w:type="dxa"/>
              <w:left w:w="115" w:type="dxa"/>
              <w:bottom w:w="43" w:type="dxa"/>
              <w:right w:w="115" w:type="dxa"/>
            </w:tcMar>
            <w:vAlign w:val="bottom"/>
          </w:tcPr>
          <w:p w:rsidR="001F5B97" w:rsidRDefault="001F5B97"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1F5B97" w:rsidRDefault="000E24DC" w:rsidP="008F2DE2">
            <w:pPr>
              <w:spacing w:before="240"/>
            </w:pPr>
            <w:r>
              <w:t>M. Be</w:t>
            </w:r>
            <w:r w:rsidR="00926272">
              <w:t>vins</w:t>
            </w:r>
          </w:p>
        </w:tc>
        <w:tc>
          <w:tcPr>
            <w:tcW w:w="5490" w:type="dxa"/>
            <w:gridSpan w:val="2"/>
            <w:vAlign w:val="bottom"/>
          </w:tcPr>
          <w:p w:rsidR="001F5B97" w:rsidRDefault="001F5B97" w:rsidP="001F5B97">
            <w:pPr>
              <w:spacing w:before="240"/>
              <w:jc w:val="center"/>
            </w:pPr>
            <w:r>
              <w:t xml:space="preserve">In </w:t>
            </w:r>
            <w:proofErr w:type="spellStart"/>
            <w:r>
              <w:t>Docushare</w:t>
            </w:r>
            <w:proofErr w:type="spellEnd"/>
          </w:p>
        </w:tc>
      </w:tr>
      <w:bookmarkEnd w:id="2"/>
      <w:bookmarkEnd w:id="3"/>
      <w:bookmarkEnd w:id="4"/>
    </w:tbl>
    <w:p w:rsidR="004A1704" w:rsidRPr="00413D73" w:rsidRDefault="004A1704" w:rsidP="008F2DE2"/>
    <w:sectPr w:rsidR="004A1704" w:rsidRPr="00413D73" w:rsidSect="00B43C3C">
      <w:footerReference w:type="first" r:id="rId11"/>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2C" w:rsidRDefault="00DC312C" w:rsidP="00215E9D">
      <w:r>
        <w:separator/>
      </w:r>
    </w:p>
    <w:p w:rsidR="00DC312C" w:rsidRDefault="00DC312C" w:rsidP="00215E9D"/>
    <w:p w:rsidR="00DC312C" w:rsidRDefault="00DC312C" w:rsidP="00215E9D"/>
  </w:endnote>
  <w:endnote w:type="continuationSeparator" w:id="0">
    <w:p w:rsidR="00DC312C" w:rsidRDefault="00DC312C" w:rsidP="00215E9D">
      <w:r>
        <w:continuationSeparator/>
      </w:r>
    </w:p>
    <w:p w:rsidR="00DC312C" w:rsidRDefault="00DC312C" w:rsidP="00215E9D"/>
    <w:p w:rsidR="00DC312C" w:rsidRDefault="00DC312C"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D92FE2">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2C" w:rsidRDefault="00DC312C" w:rsidP="00215E9D">
      <w:r>
        <w:separator/>
      </w:r>
    </w:p>
    <w:p w:rsidR="00DC312C" w:rsidRDefault="00DC312C" w:rsidP="00215E9D"/>
    <w:p w:rsidR="00DC312C" w:rsidRDefault="00DC312C" w:rsidP="00215E9D"/>
  </w:footnote>
  <w:footnote w:type="continuationSeparator" w:id="0">
    <w:p w:rsidR="00DC312C" w:rsidRDefault="00DC312C" w:rsidP="00215E9D">
      <w:r>
        <w:continuationSeparator/>
      </w:r>
    </w:p>
    <w:p w:rsidR="00DC312C" w:rsidRDefault="00DC312C" w:rsidP="00215E9D"/>
    <w:p w:rsidR="00DC312C" w:rsidRDefault="00DC312C"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2"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4"/>
  </w:num>
  <w:num w:numId="3">
    <w:abstractNumId w:val="11"/>
  </w:num>
  <w:num w:numId="4">
    <w:abstractNumId w:val="10"/>
  </w:num>
  <w:num w:numId="5">
    <w:abstractNumId w:val="0"/>
  </w:num>
  <w:num w:numId="6">
    <w:abstractNumId w:val="12"/>
  </w:num>
  <w:num w:numId="7">
    <w:abstractNumId w:val="4"/>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8"/>
  </w:num>
  <w:num w:numId="15">
    <w:abstractNumId w:val="15"/>
  </w:num>
  <w:num w:numId="16">
    <w:abstractNumId w:val="5"/>
  </w:num>
  <w:num w:numId="17">
    <w:abstractNumId w:val="2"/>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DC312C"/>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564"/>
    <w:rsid w:val="00077DB8"/>
    <w:rsid w:val="00080593"/>
    <w:rsid w:val="00083175"/>
    <w:rsid w:val="0008420E"/>
    <w:rsid w:val="0008604A"/>
    <w:rsid w:val="00086C89"/>
    <w:rsid w:val="00091871"/>
    <w:rsid w:val="00095318"/>
    <w:rsid w:val="000958D7"/>
    <w:rsid w:val="000A1316"/>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24DC"/>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3EAC"/>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324A"/>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24EA"/>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C79A9"/>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1"/>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3C3F"/>
    <w:rsid w:val="006C40AE"/>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4179"/>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26272"/>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01E6"/>
    <w:rsid w:val="00AD1311"/>
    <w:rsid w:val="00AD1725"/>
    <w:rsid w:val="00AD3B9D"/>
    <w:rsid w:val="00AD57E5"/>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B4D3F"/>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2FE2"/>
    <w:rsid w:val="00D931C6"/>
    <w:rsid w:val="00D96DD6"/>
    <w:rsid w:val="00DA0A22"/>
    <w:rsid w:val="00DA7DD7"/>
    <w:rsid w:val="00DB1BC2"/>
    <w:rsid w:val="00DB2DDE"/>
    <w:rsid w:val="00DB6560"/>
    <w:rsid w:val="00DB6E6C"/>
    <w:rsid w:val="00DC00EA"/>
    <w:rsid w:val="00DC0E39"/>
    <w:rsid w:val="00DC312C"/>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2A4D"/>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EF549C"/>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092"/>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878F2"/>
  <w15:chartTrackingRefBased/>
  <w15:docId w15:val="{001AD394-1E29-4280-B38D-1F061932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47657915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971787942">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01295989">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1995530102">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purl.org/dc/dcmitype/"/>
    <ds:schemaRef ds:uri="http://schemas.microsoft.com/office/2006/documentManagement/types"/>
    <ds:schemaRef ds:uri="http://purl.org/dc/elements/1.1/"/>
    <ds:schemaRef ds:uri="http://www.w3.org/XML/1998/namespace"/>
    <ds:schemaRef ds:uri="8d24de50-05d1-4ead-956f-39ed5306b4a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5557C43-39A1-4D7E-A35E-524C490A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221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Dreyfuss</dc:creator>
  <cp:keywords/>
  <cp:lastModifiedBy>Chris Dreyfuss</cp:lastModifiedBy>
  <cp:revision>8</cp:revision>
  <cp:lastPrinted>2020-02-11T15:55:00Z</cp:lastPrinted>
  <dcterms:created xsi:type="dcterms:W3CDTF">2023-11-29T15:33:00Z</dcterms:created>
  <dcterms:modified xsi:type="dcterms:W3CDTF">2023-11-30T13:04:00Z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