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D135B3" w:rsidP="0035230B">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AUP RFD Cavity Cleanroom Assembly</w:t>
            </w:r>
          </w:p>
        </w:tc>
      </w:tr>
      <w:tr w:rsidR="009360D0"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9360D0" w:rsidRPr="00AE4D72" w:rsidRDefault="009360D0" w:rsidP="009360D0">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9360D0" w:rsidRPr="000E7AB8" w:rsidRDefault="00E75532" w:rsidP="009360D0">
            <w:r>
              <w:rPr>
                <w:rStyle w:val="ui-provider"/>
              </w:rPr>
              <w:t>AUPPS-PR-CLRNRM-RFD-ASSY-HHOM</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9360D0" w:rsidRPr="00AE4D72" w:rsidRDefault="009360D0" w:rsidP="009360D0">
            <w:pPr>
              <w:rPr>
                <w:b/>
              </w:rPr>
            </w:pPr>
            <w:r>
              <w:rPr>
                <w:b/>
              </w:rPr>
              <w:t>Effective</w:t>
            </w:r>
            <w:r w:rsidRPr="00AE4D72">
              <w:rPr>
                <w:b/>
              </w:rPr>
              <w:t xml:space="preserve"> Date:</w:t>
            </w:r>
          </w:p>
        </w:tc>
        <w:tc>
          <w:tcPr>
            <w:tcW w:w="1813" w:type="dxa"/>
            <w:tcBorders>
              <w:top w:val="single" w:sz="18" w:space="0" w:color="000000" w:themeColor="text1"/>
              <w:left w:val="nil"/>
              <w:bottom w:val="nil"/>
              <w:right w:val="nil"/>
            </w:tcBorders>
            <w:vAlign w:val="center"/>
          </w:tcPr>
          <w:p w:rsidR="009360D0" w:rsidRPr="000E7AB8" w:rsidRDefault="009360D0" w:rsidP="009360D0">
            <w:r>
              <w:t>30 Nov 2023</w:t>
            </w:r>
          </w:p>
        </w:tc>
      </w:tr>
      <w:tr w:rsidR="009360D0" w:rsidRPr="000E7AB8" w:rsidTr="008F2DE2">
        <w:tc>
          <w:tcPr>
            <w:tcW w:w="1620" w:type="dxa"/>
            <w:tcBorders>
              <w:top w:val="nil"/>
              <w:left w:val="nil"/>
              <w:bottom w:val="nil"/>
              <w:right w:val="nil"/>
            </w:tcBorders>
            <w:shd w:val="clear" w:color="auto" w:fill="D9D9D9" w:themeFill="background1" w:themeFillShade="D9"/>
            <w:vAlign w:val="center"/>
          </w:tcPr>
          <w:p w:rsidR="009360D0" w:rsidRPr="00AE4D72" w:rsidRDefault="009360D0" w:rsidP="009360D0">
            <w:pPr>
              <w:rPr>
                <w:b/>
              </w:rPr>
            </w:pPr>
            <w:r w:rsidRPr="00AE4D72">
              <w:rPr>
                <w:b/>
              </w:rPr>
              <w:t>Revision Number:</w:t>
            </w:r>
          </w:p>
        </w:tc>
        <w:tc>
          <w:tcPr>
            <w:tcW w:w="4590" w:type="dxa"/>
            <w:tcBorders>
              <w:top w:val="nil"/>
              <w:left w:val="nil"/>
              <w:bottom w:val="nil"/>
              <w:right w:val="nil"/>
            </w:tcBorders>
            <w:vAlign w:val="center"/>
          </w:tcPr>
          <w:p w:rsidR="009360D0" w:rsidRPr="0035230B" w:rsidRDefault="009360D0" w:rsidP="009360D0">
            <w:r>
              <w:t>1</w:t>
            </w:r>
          </w:p>
        </w:tc>
        <w:tc>
          <w:tcPr>
            <w:tcW w:w="2160" w:type="dxa"/>
            <w:tcBorders>
              <w:top w:val="nil"/>
              <w:left w:val="nil"/>
              <w:bottom w:val="nil"/>
              <w:right w:val="nil"/>
            </w:tcBorders>
            <w:shd w:val="clear" w:color="auto" w:fill="D9D9D9" w:themeFill="background1" w:themeFillShade="D9"/>
            <w:vAlign w:val="center"/>
          </w:tcPr>
          <w:p w:rsidR="009360D0" w:rsidRPr="00AE4D72" w:rsidRDefault="009360D0" w:rsidP="009360D0">
            <w:pPr>
              <w:rPr>
                <w:b/>
              </w:rPr>
            </w:pPr>
            <w:r w:rsidRPr="00AE4D72">
              <w:rPr>
                <w:b/>
              </w:rPr>
              <w:t>Periodic Review Date:</w:t>
            </w:r>
          </w:p>
        </w:tc>
        <w:tc>
          <w:tcPr>
            <w:tcW w:w="1813" w:type="dxa"/>
            <w:tcBorders>
              <w:top w:val="nil"/>
              <w:left w:val="nil"/>
              <w:bottom w:val="nil"/>
              <w:right w:val="nil"/>
            </w:tcBorders>
            <w:vAlign w:val="center"/>
          </w:tcPr>
          <w:p w:rsidR="009360D0" w:rsidRPr="000E7AB8" w:rsidRDefault="009360D0" w:rsidP="009360D0">
            <w:r>
              <w:t>30 Nov 2025</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E75532" w:rsidP="0011454E">
            <w:r>
              <w:t>Alex Castilla Loeza</w:t>
            </w:r>
            <w:bookmarkStart w:id="1" w:name="_GoBack"/>
            <w:bookmarkEnd w:id="1"/>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9B6E19" w:rsidRPr="001718A7" w:rsidRDefault="009360D0" w:rsidP="00215E9D">
      <w:r w:rsidRPr="00444BF4">
        <w:t>Th</w:t>
      </w:r>
      <w:r>
        <w:t>is</w:t>
      </w:r>
      <w:r w:rsidRPr="00444BF4">
        <w:t xml:space="preserve"> procedure lists the assembly sequence for the HOM </w:t>
      </w:r>
      <w:r>
        <w:t>dampers and testing equipment onto a bare RFD cavity in preparation for the vertical test</w:t>
      </w:r>
      <w:r w:rsidRPr="00444BF4">
        <w:t>.</w:t>
      </w:r>
    </w:p>
    <w:p w:rsidR="00FA156D" w:rsidRPr="009C4FD7" w:rsidRDefault="00FA156D" w:rsidP="00215E9D"/>
    <w:p w:rsidR="00FA156D" w:rsidRPr="001718A7" w:rsidRDefault="00FA156D" w:rsidP="00215E9D">
      <w:pPr>
        <w:pStyle w:val="Heading1"/>
      </w:pPr>
      <w:r w:rsidRPr="001718A7">
        <w:t>Scope</w:t>
      </w:r>
    </w:p>
    <w:p w:rsidR="009360D0" w:rsidRPr="009C4FD7" w:rsidRDefault="009360D0" w:rsidP="009360D0"/>
    <w:p w:rsidR="009360D0" w:rsidRDefault="009360D0" w:rsidP="009360D0">
      <w:pPr>
        <w:tabs>
          <w:tab w:val="clear" w:pos="2250"/>
        </w:tabs>
        <w:jc w:val="both"/>
      </w:pPr>
      <w:r w:rsidRPr="00444BF4">
        <w:t>Th</w:t>
      </w:r>
      <w:r>
        <w:t>is</w:t>
      </w:r>
      <w:r w:rsidRPr="00444BF4">
        <w:t xml:space="preserve"> procedure lists the assembly sequence for the HOM </w:t>
      </w:r>
      <w:r>
        <w:t>dampers and testing equipment onto a bare RFD cavity in preparation for the vertical test</w:t>
      </w:r>
      <w:r w:rsidRPr="00444BF4">
        <w:t>.</w:t>
      </w:r>
      <w:r>
        <w:t xml:space="preserve"> Figure 1 shows the cavity and port names.</w:t>
      </w:r>
    </w:p>
    <w:p w:rsidR="009360D0" w:rsidRDefault="009360D0" w:rsidP="009360D0">
      <w:pPr>
        <w:tabs>
          <w:tab w:val="clear" w:pos="2250"/>
        </w:tabs>
        <w:jc w:val="both"/>
      </w:pPr>
    </w:p>
    <w:p w:rsidR="009360D0" w:rsidRDefault="009360D0" w:rsidP="009360D0">
      <w:pPr>
        <w:pStyle w:val="ListParagraph"/>
        <w:tabs>
          <w:tab w:val="clear" w:pos="2250"/>
        </w:tabs>
        <w:jc w:val="center"/>
      </w:pPr>
      <w:r>
        <w:rPr>
          <w:noProof/>
        </w:rPr>
        <w:drawing>
          <wp:inline distT="0" distB="0" distL="0" distR="0" wp14:anchorId="5A1CB4F7" wp14:editId="1A574013">
            <wp:extent cx="5110821" cy="2120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8714" cy="2194722"/>
                    </a:xfrm>
                    <a:prstGeom prst="rect">
                      <a:avLst/>
                    </a:prstGeom>
                  </pic:spPr>
                </pic:pic>
              </a:graphicData>
            </a:graphic>
          </wp:inline>
        </w:drawing>
      </w:r>
    </w:p>
    <w:p w:rsidR="009360D0" w:rsidRDefault="009360D0" w:rsidP="009360D0">
      <w:pPr>
        <w:pStyle w:val="ListParagraph"/>
        <w:tabs>
          <w:tab w:val="clear" w:pos="2250"/>
        </w:tabs>
        <w:jc w:val="center"/>
      </w:pPr>
      <w:r>
        <w:t>Fig. 1: Schematic of the cavity ports.</w:t>
      </w:r>
    </w:p>
    <w:p w:rsidR="009360D0" w:rsidRDefault="009360D0" w:rsidP="009360D0">
      <w:pPr>
        <w:pStyle w:val="ListParagraph"/>
        <w:tabs>
          <w:tab w:val="clear" w:pos="2250"/>
        </w:tabs>
        <w:jc w:val="center"/>
      </w:pPr>
    </w:p>
    <w:p w:rsidR="009360D0" w:rsidRDefault="009360D0" w:rsidP="009360D0">
      <w:pPr>
        <w:pStyle w:val="ListParagraph"/>
        <w:tabs>
          <w:tab w:val="clear" w:pos="2250"/>
        </w:tabs>
        <w:jc w:val="both"/>
      </w:pPr>
      <w:r>
        <w:t>The cavity must be positioned on the back-tech in a way that allows all the ports to accessible when rotated clockwise in reference to Fig. 1, following the steps described in the following Table 2.</w:t>
      </w:r>
    </w:p>
    <w:p w:rsidR="009360D0" w:rsidRDefault="009360D0" w:rsidP="009360D0">
      <w:pPr>
        <w:pStyle w:val="ListParagraph"/>
        <w:tabs>
          <w:tab w:val="clear" w:pos="2250"/>
        </w:tabs>
        <w:jc w:val="center"/>
      </w:pPr>
    </w:p>
    <w:p w:rsidR="009360D0" w:rsidRDefault="009360D0" w:rsidP="009360D0">
      <w:pPr>
        <w:pStyle w:val="ListParagraph"/>
        <w:tabs>
          <w:tab w:val="clear" w:pos="2250"/>
        </w:tabs>
        <w:jc w:val="center"/>
      </w:pPr>
      <w:r>
        <w:t>Table 1 Sub-assembly sequence.</w:t>
      </w:r>
    </w:p>
    <w:tbl>
      <w:tblPr>
        <w:tblStyle w:val="TableGrid"/>
        <w:tblW w:w="0" w:type="auto"/>
        <w:tblInd w:w="85" w:type="dxa"/>
        <w:tblLook w:val="04A0" w:firstRow="1" w:lastRow="0" w:firstColumn="1" w:lastColumn="0" w:noHBand="0" w:noVBand="1"/>
      </w:tblPr>
      <w:tblGrid>
        <w:gridCol w:w="662"/>
        <w:gridCol w:w="4463"/>
        <w:gridCol w:w="1573"/>
        <w:gridCol w:w="1777"/>
        <w:gridCol w:w="1510"/>
      </w:tblGrid>
      <w:tr w:rsidR="009360D0" w:rsidTr="00DC26EE">
        <w:tc>
          <w:tcPr>
            <w:tcW w:w="662" w:type="dxa"/>
          </w:tcPr>
          <w:p w:rsidR="009360D0" w:rsidRPr="00AA5580" w:rsidRDefault="009360D0" w:rsidP="00DC26EE">
            <w:pPr>
              <w:pStyle w:val="ListParagraph"/>
              <w:tabs>
                <w:tab w:val="clear" w:pos="2250"/>
              </w:tabs>
              <w:ind w:left="0"/>
              <w:jc w:val="center"/>
              <w:rPr>
                <w:b/>
              </w:rPr>
            </w:pPr>
            <w:r w:rsidRPr="00AA5580">
              <w:rPr>
                <w:b/>
              </w:rPr>
              <w:t>Step</w:t>
            </w:r>
          </w:p>
        </w:tc>
        <w:tc>
          <w:tcPr>
            <w:tcW w:w="4463" w:type="dxa"/>
          </w:tcPr>
          <w:p w:rsidR="009360D0" w:rsidRPr="00AA5580" w:rsidRDefault="009360D0" w:rsidP="00DC26EE">
            <w:pPr>
              <w:pStyle w:val="ListParagraph"/>
              <w:tabs>
                <w:tab w:val="clear" w:pos="2250"/>
              </w:tabs>
              <w:ind w:left="0"/>
              <w:jc w:val="center"/>
              <w:rPr>
                <w:b/>
              </w:rPr>
            </w:pPr>
            <w:r w:rsidRPr="00AA5580">
              <w:rPr>
                <w:b/>
              </w:rPr>
              <w:t>Ancillary</w:t>
            </w:r>
          </w:p>
        </w:tc>
        <w:tc>
          <w:tcPr>
            <w:tcW w:w="1573" w:type="dxa"/>
          </w:tcPr>
          <w:p w:rsidR="009360D0" w:rsidRPr="00AA5580" w:rsidRDefault="009360D0" w:rsidP="00DC26EE">
            <w:pPr>
              <w:pStyle w:val="ListParagraph"/>
              <w:tabs>
                <w:tab w:val="clear" w:pos="2250"/>
              </w:tabs>
              <w:ind w:left="0"/>
              <w:jc w:val="center"/>
              <w:rPr>
                <w:b/>
              </w:rPr>
            </w:pPr>
            <w:r w:rsidRPr="00AA5580">
              <w:rPr>
                <w:b/>
              </w:rPr>
              <w:t>Cavity port</w:t>
            </w:r>
          </w:p>
        </w:tc>
        <w:tc>
          <w:tcPr>
            <w:tcW w:w="1777" w:type="dxa"/>
          </w:tcPr>
          <w:p w:rsidR="009360D0" w:rsidRPr="00AA5580" w:rsidRDefault="009360D0" w:rsidP="00DC26EE">
            <w:pPr>
              <w:pStyle w:val="ListParagraph"/>
              <w:tabs>
                <w:tab w:val="clear" w:pos="2250"/>
              </w:tabs>
              <w:ind w:left="0"/>
              <w:jc w:val="center"/>
              <w:rPr>
                <w:b/>
              </w:rPr>
            </w:pPr>
            <w:r>
              <w:rPr>
                <w:b/>
              </w:rPr>
              <w:t>Hardware</w:t>
            </w:r>
          </w:p>
        </w:tc>
        <w:tc>
          <w:tcPr>
            <w:tcW w:w="1510" w:type="dxa"/>
          </w:tcPr>
          <w:p w:rsidR="009360D0" w:rsidRPr="00AA5580" w:rsidRDefault="009360D0" w:rsidP="00DC26EE">
            <w:pPr>
              <w:pStyle w:val="ListParagraph"/>
              <w:tabs>
                <w:tab w:val="clear" w:pos="2250"/>
              </w:tabs>
              <w:ind w:left="0"/>
              <w:jc w:val="center"/>
              <w:rPr>
                <w:b/>
              </w:rPr>
            </w:pPr>
            <w:r w:rsidRPr="00AA5580">
              <w:rPr>
                <w:b/>
              </w:rPr>
              <w:t>Gasket</w:t>
            </w:r>
          </w:p>
        </w:tc>
      </w:tr>
      <w:tr w:rsidR="009360D0" w:rsidTr="00DC26EE">
        <w:tc>
          <w:tcPr>
            <w:tcW w:w="662" w:type="dxa"/>
          </w:tcPr>
          <w:p w:rsidR="009360D0" w:rsidRPr="00000476" w:rsidRDefault="009360D0" w:rsidP="00DC26EE">
            <w:pPr>
              <w:pStyle w:val="ListParagraph"/>
              <w:tabs>
                <w:tab w:val="clear" w:pos="2250"/>
              </w:tabs>
              <w:ind w:left="0"/>
              <w:jc w:val="center"/>
            </w:pPr>
            <w:r w:rsidRPr="00000476">
              <w:t>2.1</w:t>
            </w:r>
          </w:p>
        </w:tc>
        <w:tc>
          <w:tcPr>
            <w:tcW w:w="4463" w:type="dxa"/>
          </w:tcPr>
          <w:p w:rsidR="009360D0" w:rsidRPr="00AA5580" w:rsidRDefault="009360D0" w:rsidP="00DC26EE">
            <w:pPr>
              <w:pStyle w:val="ListParagraph"/>
              <w:tabs>
                <w:tab w:val="clear" w:pos="2250"/>
              </w:tabs>
              <w:ind w:left="0"/>
              <w:jc w:val="center"/>
              <w:rPr>
                <w:b/>
              </w:rPr>
            </w:pPr>
            <w:r>
              <w:t xml:space="preserve">HHOM coupler + HHOM </w:t>
            </w:r>
            <w:proofErr w:type="spellStart"/>
            <w:r>
              <w:t>Feedthru</w:t>
            </w:r>
            <w:proofErr w:type="spellEnd"/>
            <w:r>
              <w:t xml:space="preserve"> (FT)</w:t>
            </w:r>
          </w:p>
        </w:tc>
        <w:tc>
          <w:tcPr>
            <w:tcW w:w="1573" w:type="dxa"/>
          </w:tcPr>
          <w:p w:rsidR="009360D0" w:rsidRPr="00AA5580" w:rsidRDefault="009360D0" w:rsidP="00DC26EE">
            <w:pPr>
              <w:pStyle w:val="ListParagraph"/>
              <w:tabs>
                <w:tab w:val="clear" w:pos="2250"/>
              </w:tabs>
              <w:ind w:left="0"/>
              <w:jc w:val="center"/>
              <w:rPr>
                <w:b/>
              </w:rPr>
            </w:pPr>
            <w:r>
              <w:t>NA</w:t>
            </w:r>
          </w:p>
        </w:tc>
        <w:tc>
          <w:tcPr>
            <w:tcW w:w="1777" w:type="dxa"/>
          </w:tcPr>
          <w:p w:rsidR="009360D0" w:rsidRPr="00965F7E" w:rsidRDefault="009360D0" w:rsidP="00DC26EE">
            <w:pPr>
              <w:pStyle w:val="ListParagraph"/>
              <w:tabs>
                <w:tab w:val="clear" w:pos="2250"/>
              </w:tabs>
              <w:ind w:left="0"/>
              <w:jc w:val="center"/>
            </w:pPr>
            <w:r w:rsidRPr="00965F7E">
              <w:t>Ag/SS studs + SS nuts (M6)</w:t>
            </w:r>
          </w:p>
        </w:tc>
        <w:tc>
          <w:tcPr>
            <w:tcW w:w="1510" w:type="dxa"/>
          </w:tcPr>
          <w:p w:rsidR="009360D0" w:rsidRPr="00AA5580" w:rsidRDefault="009360D0" w:rsidP="00DC26EE">
            <w:pPr>
              <w:pStyle w:val="ListParagraph"/>
              <w:tabs>
                <w:tab w:val="clear" w:pos="2250"/>
              </w:tabs>
              <w:ind w:left="0"/>
              <w:jc w:val="center"/>
              <w:rPr>
                <w:b/>
              </w:rPr>
            </w:pPr>
            <w:r>
              <w:t>DN40 CERN</w:t>
            </w:r>
          </w:p>
        </w:tc>
      </w:tr>
      <w:tr w:rsidR="009360D0" w:rsidTr="00DC26EE">
        <w:tc>
          <w:tcPr>
            <w:tcW w:w="662" w:type="dxa"/>
          </w:tcPr>
          <w:p w:rsidR="009360D0" w:rsidRDefault="009360D0" w:rsidP="00DC26EE">
            <w:pPr>
              <w:pStyle w:val="ListParagraph"/>
              <w:tabs>
                <w:tab w:val="clear" w:pos="2250"/>
              </w:tabs>
              <w:ind w:left="0"/>
              <w:jc w:val="center"/>
            </w:pPr>
            <w:r>
              <w:t>2.2</w:t>
            </w:r>
          </w:p>
        </w:tc>
        <w:tc>
          <w:tcPr>
            <w:tcW w:w="4463" w:type="dxa"/>
          </w:tcPr>
          <w:p w:rsidR="009360D0" w:rsidRDefault="009360D0" w:rsidP="00DC26EE">
            <w:pPr>
              <w:pStyle w:val="ListParagraph"/>
              <w:tabs>
                <w:tab w:val="clear" w:pos="2250"/>
              </w:tabs>
              <w:ind w:left="0"/>
              <w:jc w:val="center"/>
            </w:pPr>
            <w:r>
              <w:t xml:space="preserve">VT input hook antenna on DN63 </w:t>
            </w:r>
            <w:proofErr w:type="spellStart"/>
            <w:r>
              <w:t>feedthru</w:t>
            </w:r>
            <w:proofErr w:type="spellEnd"/>
            <w:r>
              <w:t>.</w:t>
            </w:r>
          </w:p>
        </w:tc>
        <w:tc>
          <w:tcPr>
            <w:tcW w:w="1573" w:type="dxa"/>
          </w:tcPr>
          <w:p w:rsidR="009360D0" w:rsidRDefault="009360D0" w:rsidP="00DC26EE">
            <w:pPr>
              <w:pStyle w:val="ListParagraph"/>
              <w:tabs>
                <w:tab w:val="clear" w:pos="2250"/>
              </w:tabs>
              <w:ind w:left="0"/>
              <w:jc w:val="center"/>
            </w:pPr>
            <w:r>
              <w:t>NA</w:t>
            </w:r>
          </w:p>
        </w:tc>
        <w:tc>
          <w:tcPr>
            <w:tcW w:w="1777" w:type="dxa"/>
          </w:tcPr>
          <w:p w:rsidR="009360D0" w:rsidRDefault="009360D0" w:rsidP="00DC26EE">
            <w:pPr>
              <w:pStyle w:val="ListParagraph"/>
              <w:tabs>
                <w:tab w:val="clear" w:pos="2250"/>
              </w:tabs>
              <w:ind w:left="0"/>
              <w:jc w:val="center"/>
            </w:pPr>
            <w:r>
              <w:t>NA</w:t>
            </w:r>
          </w:p>
        </w:tc>
        <w:tc>
          <w:tcPr>
            <w:tcW w:w="1510" w:type="dxa"/>
          </w:tcPr>
          <w:p w:rsidR="009360D0" w:rsidRDefault="009360D0" w:rsidP="00DC26EE">
            <w:pPr>
              <w:pStyle w:val="ListParagraph"/>
              <w:tabs>
                <w:tab w:val="clear" w:pos="2250"/>
              </w:tabs>
              <w:ind w:left="0"/>
              <w:jc w:val="center"/>
            </w:pPr>
            <w:r>
              <w:t>NA</w:t>
            </w:r>
          </w:p>
        </w:tc>
      </w:tr>
      <w:tr w:rsidR="009360D0" w:rsidTr="00DC26EE">
        <w:tc>
          <w:tcPr>
            <w:tcW w:w="662" w:type="dxa"/>
          </w:tcPr>
          <w:p w:rsidR="009360D0" w:rsidRDefault="009360D0" w:rsidP="00DC26EE">
            <w:pPr>
              <w:pStyle w:val="ListParagraph"/>
              <w:tabs>
                <w:tab w:val="clear" w:pos="2250"/>
              </w:tabs>
              <w:ind w:left="0"/>
              <w:jc w:val="center"/>
            </w:pPr>
            <w:r>
              <w:t>2.3</w:t>
            </w:r>
          </w:p>
        </w:tc>
        <w:tc>
          <w:tcPr>
            <w:tcW w:w="4463" w:type="dxa"/>
          </w:tcPr>
          <w:p w:rsidR="009360D0" w:rsidRDefault="009360D0" w:rsidP="00DC26EE">
            <w:pPr>
              <w:pStyle w:val="ListParagraph"/>
              <w:tabs>
                <w:tab w:val="clear" w:pos="2250"/>
              </w:tabs>
              <w:ind w:left="0"/>
              <w:jc w:val="center"/>
            </w:pPr>
            <w:r>
              <w:t xml:space="preserve">VT pick up hook antenna on DN40 </w:t>
            </w:r>
            <w:proofErr w:type="spellStart"/>
            <w:r>
              <w:t>feedthru</w:t>
            </w:r>
            <w:proofErr w:type="spellEnd"/>
            <w:r>
              <w:t>.</w:t>
            </w:r>
          </w:p>
        </w:tc>
        <w:tc>
          <w:tcPr>
            <w:tcW w:w="1573" w:type="dxa"/>
          </w:tcPr>
          <w:p w:rsidR="009360D0" w:rsidRDefault="009360D0" w:rsidP="00DC26EE">
            <w:pPr>
              <w:pStyle w:val="ListParagraph"/>
              <w:tabs>
                <w:tab w:val="clear" w:pos="2250"/>
              </w:tabs>
              <w:ind w:left="0"/>
              <w:jc w:val="center"/>
            </w:pPr>
            <w:r>
              <w:t>NA</w:t>
            </w:r>
          </w:p>
        </w:tc>
        <w:tc>
          <w:tcPr>
            <w:tcW w:w="1777" w:type="dxa"/>
          </w:tcPr>
          <w:p w:rsidR="009360D0" w:rsidRDefault="009360D0" w:rsidP="00DC26EE">
            <w:pPr>
              <w:pStyle w:val="ListParagraph"/>
              <w:tabs>
                <w:tab w:val="clear" w:pos="2250"/>
              </w:tabs>
              <w:ind w:left="0"/>
              <w:jc w:val="center"/>
            </w:pPr>
            <w:r>
              <w:t>NA</w:t>
            </w:r>
          </w:p>
        </w:tc>
        <w:tc>
          <w:tcPr>
            <w:tcW w:w="1510" w:type="dxa"/>
          </w:tcPr>
          <w:p w:rsidR="009360D0" w:rsidRDefault="009360D0" w:rsidP="00DC26EE">
            <w:pPr>
              <w:pStyle w:val="ListParagraph"/>
              <w:tabs>
                <w:tab w:val="clear" w:pos="2250"/>
              </w:tabs>
              <w:ind w:left="0"/>
              <w:jc w:val="center"/>
            </w:pPr>
            <w:r>
              <w:t>NA</w:t>
            </w:r>
          </w:p>
        </w:tc>
      </w:tr>
      <w:tr w:rsidR="009360D0" w:rsidTr="00DC26EE">
        <w:tc>
          <w:tcPr>
            <w:tcW w:w="662" w:type="dxa"/>
          </w:tcPr>
          <w:p w:rsidR="009360D0" w:rsidRDefault="009360D0" w:rsidP="00DC26EE">
            <w:pPr>
              <w:pStyle w:val="ListParagraph"/>
              <w:tabs>
                <w:tab w:val="clear" w:pos="2250"/>
              </w:tabs>
              <w:ind w:left="0"/>
              <w:jc w:val="center"/>
            </w:pPr>
            <w:r>
              <w:t>2.4</w:t>
            </w:r>
          </w:p>
        </w:tc>
        <w:tc>
          <w:tcPr>
            <w:tcW w:w="4463" w:type="dxa"/>
          </w:tcPr>
          <w:p w:rsidR="009360D0" w:rsidRDefault="009360D0" w:rsidP="00DC26EE">
            <w:pPr>
              <w:pStyle w:val="ListParagraph"/>
              <w:tabs>
                <w:tab w:val="clear" w:pos="2250"/>
              </w:tabs>
              <w:ind w:left="0"/>
              <w:jc w:val="center"/>
            </w:pPr>
            <w:r>
              <w:t>Burst disc on DN100/DN16 ZL reducer.</w:t>
            </w:r>
          </w:p>
        </w:tc>
        <w:tc>
          <w:tcPr>
            <w:tcW w:w="1573" w:type="dxa"/>
          </w:tcPr>
          <w:p w:rsidR="009360D0" w:rsidRDefault="009360D0" w:rsidP="00DC26EE">
            <w:pPr>
              <w:pStyle w:val="ListParagraph"/>
              <w:tabs>
                <w:tab w:val="clear" w:pos="2250"/>
              </w:tabs>
              <w:ind w:left="0"/>
              <w:jc w:val="center"/>
            </w:pPr>
            <w:r>
              <w:t>NA</w:t>
            </w:r>
          </w:p>
        </w:tc>
        <w:tc>
          <w:tcPr>
            <w:tcW w:w="1777" w:type="dxa"/>
          </w:tcPr>
          <w:p w:rsidR="009360D0" w:rsidRDefault="009360D0" w:rsidP="00DC26EE">
            <w:pPr>
              <w:pStyle w:val="ListParagraph"/>
              <w:tabs>
                <w:tab w:val="clear" w:pos="2250"/>
              </w:tabs>
              <w:ind w:left="0"/>
              <w:jc w:val="center"/>
            </w:pPr>
            <w:r>
              <w:t>Ag/SS 12-point screws (M4)</w:t>
            </w:r>
          </w:p>
        </w:tc>
        <w:tc>
          <w:tcPr>
            <w:tcW w:w="1510" w:type="dxa"/>
          </w:tcPr>
          <w:p w:rsidR="009360D0" w:rsidRDefault="009360D0" w:rsidP="00DC26EE">
            <w:pPr>
              <w:pStyle w:val="ListParagraph"/>
              <w:tabs>
                <w:tab w:val="clear" w:pos="2250"/>
              </w:tabs>
              <w:ind w:left="0"/>
              <w:jc w:val="center"/>
            </w:pPr>
            <w:r>
              <w:t>DN16</w:t>
            </w:r>
          </w:p>
        </w:tc>
      </w:tr>
      <w:tr w:rsidR="009360D0" w:rsidTr="00DC26EE">
        <w:tc>
          <w:tcPr>
            <w:tcW w:w="662" w:type="dxa"/>
          </w:tcPr>
          <w:p w:rsidR="009360D0" w:rsidRDefault="009360D0" w:rsidP="00DC26EE">
            <w:pPr>
              <w:pStyle w:val="ListParagraph"/>
              <w:tabs>
                <w:tab w:val="clear" w:pos="2250"/>
              </w:tabs>
              <w:ind w:left="0"/>
              <w:jc w:val="center"/>
            </w:pPr>
            <w:r>
              <w:t>2.5</w:t>
            </w:r>
          </w:p>
        </w:tc>
        <w:tc>
          <w:tcPr>
            <w:tcW w:w="4463" w:type="dxa"/>
          </w:tcPr>
          <w:p w:rsidR="009360D0" w:rsidRDefault="009360D0" w:rsidP="00DC26EE">
            <w:pPr>
              <w:pStyle w:val="ListParagraph"/>
              <w:tabs>
                <w:tab w:val="clear" w:pos="2250"/>
              </w:tabs>
              <w:ind w:left="0"/>
              <w:jc w:val="center"/>
            </w:pPr>
            <w:r>
              <w:t>Angle valve on DN100/DN40 ZL reducer.</w:t>
            </w:r>
          </w:p>
        </w:tc>
        <w:tc>
          <w:tcPr>
            <w:tcW w:w="1573" w:type="dxa"/>
          </w:tcPr>
          <w:p w:rsidR="009360D0" w:rsidRDefault="009360D0" w:rsidP="00DC26EE">
            <w:pPr>
              <w:pStyle w:val="ListParagraph"/>
              <w:tabs>
                <w:tab w:val="clear" w:pos="2250"/>
              </w:tabs>
              <w:ind w:left="0"/>
              <w:jc w:val="center"/>
            </w:pPr>
            <w:r>
              <w:t>NA</w:t>
            </w:r>
          </w:p>
        </w:tc>
        <w:tc>
          <w:tcPr>
            <w:tcW w:w="1777" w:type="dxa"/>
          </w:tcPr>
          <w:p w:rsidR="009360D0" w:rsidRDefault="009360D0" w:rsidP="00DC26EE">
            <w:pPr>
              <w:pStyle w:val="ListParagraph"/>
              <w:tabs>
                <w:tab w:val="clear" w:pos="2250"/>
              </w:tabs>
              <w:ind w:left="0"/>
              <w:jc w:val="center"/>
            </w:pPr>
            <w:r>
              <w:t>Ag/SS 12-point screws (M6)</w:t>
            </w:r>
          </w:p>
        </w:tc>
        <w:tc>
          <w:tcPr>
            <w:tcW w:w="1510" w:type="dxa"/>
          </w:tcPr>
          <w:p w:rsidR="009360D0" w:rsidRDefault="009360D0" w:rsidP="00DC26EE">
            <w:pPr>
              <w:pStyle w:val="ListParagraph"/>
              <w:tabs>
                <w:tab w:val="clear" w:pos="2250"/>
              </w:tabs>
              <w:ind w:left="0"/>
              <w:jc w:val="center"/>
            </w:pPr>
            <w:r>
              <w:t>DN40</w:t>
            </w:r>
          </w:p>
        </w:tc>
      </w:tr>
    </w:tbl>
    <w:p w:rsidR="009360D0" w:rsidRDefault="009360D0" w:rsidP="009360D0">
      <w:pPr>
        <w:pStyle w:val="ListParagraph"/>
        <w:tabs>
          <w:tab w:val="clear" w:pos="2250"/>
        </w:tabs>
        <w:jc w:val="center"/>
      </w:pPr>
    </w:p>
    <w:p w:rsidR="009360D0" w:rsidRDefault="009360D0" w:rsidP="009360D0">
      <w:pPr>
        <w:pStyle w:val="ListParagraph"/>
        <w:tabs>
          <w:tab w:val="clear" w:pos="2250"/>
        </w:tabs>
        <w:jc w:val="center"/>
      </w:pPr>
      <w:r>
        <w:t>Table 2 Assembly sequence.</w:t>
      </w:r>
    </w:p>
    <w:tbl>
      <w:tblPr>
        <w:tblStyle w:val="TableGrid"/>
        <w:tblW w:w="0" w:type="auto"/>
        <w:tblInd w:w="85" w:type="dxa"/>
        <w:tblLook w:val="04A0" w:firstRow="1" w:lastRow="0" w:firstColumn="1" w:lastColumn="0" w:noHBand="0" w:noVBand="1"/>
      </w:tblPr>
      <w:tblGrid>
        <w:gridCol w:w="662"/>
        <w:gridCol w:w="4566"/>
        <w:gridCol w:w="1439"/>
        <w:gridCol w:w="1797"/>
        <w:gridCol w:w="1521"/>
      </w:tblGrid>
      <w:tr w:rsidR="009360D0" w:rsidTr="00DC26EE">
        <w:tc>
          <w:tcPr>
            <w:tcW w:w="636" w:type="dxa"/>
          </w:tcPr>
          <w:p w:rsidR="009360D0" w:rsidRPr="00F95357" w:rsidRDefault="009360D0" w:rsidP="00DC26EE">
            <w:pPr>
              <w:pStyle w:val="ListParagraph"/>
              <w:tabs>
                <w:tab w:val="clear" w:pos="2250"/>
              </w:tabs>
              <w:ind w:left="0"/>
              <w:jc w:val="center"/>
              <w:rPr>
                <w:b/>
              </w:rPr>
            </w:pPr>
            <w:r w:rsidRPr="00F95357">
              <w:rPr>
                <w:b/>
              </w:rPr>
              <w:t>Step</w:t>
            </w:r>
          </w:p>
        </w:tc>
        <w:tc>
          <w:tcPr>
            <w:tcW w:w="4584" w:type="dxa"/>
          </w:tcPr>
          <w:p w:rsidR="009360D0" w:rsidRPr="00F95357" w:rsidRDefault="009360D0" w:rsidP="00DC26EE">
            <w:pPr>
              <w:pStyle w:val="ListParagraph"/>
              <w:tabs>
                <w:tab w:val="clear" w:pos="2250"/>
              </w:tabs>
              <w:ind w:left="0"/>
              <w:jc w:val="center"/>
              <w:rPr>
                <w:b/>
              </w:rPr>
            </w:pPr>
            <w:r w:rsidRPr="00F95357">
              <w:rPr>
                <w:b/>
              </w:rPr>
              <w:t>Ancillary</w:t>
            </w:r>
          </w:p>
        </w:tc>
        <w:tc>
          <w:tcPr>
            <w:tcW w:w="1440" w:type="dxa"/>
          </w:tcPr>
          <w:p w:rsidR="009360D0" w:rsidRPr="00F95357" w:rsidRDefault="009360D0" w:rsidP="00DC26EE">
            <w:pPr>
              <w:pStyle w:val="ListParagraph"/>
              <w:tabs>
                <w:tab w:val="clear" w:pos="2250"/>
              </w:tabs>
              <w:ind w:left="0"/>
              <w:jc w:val="center"/>
              <w:rPr>
                <w:b/>
              </w:rPr>
            </w:pPr>
            <w:r w:rsidRPr="00F95357">
              <w:rPr>
                <w:b/>
              </w:rPr>
              <w:t>Cavity port</w:t>
            </w:r>
          </w:p>
        </w:tc>
        <w:tc>
          <w:tcPr>
            <w:tcW w:w="1800" w:type="dxa"/>
          </w:tcPr>
          <w:p w:rsidR="009360D0" w:rsidRPr="00F95357" w:rsidRDefault="009360D0" w:rsidP="00DC26EE">
            <w:pPr>
              <w:pStyle w:val="ListParagraph"/>
              <w:tabs>
                <w:tab w:val="clear" w:pos="2250"/>
              </w:tabs>
              <w:ind w:left="0"/>
              <w:jc w:val="center"/>
              <w:rPr>
                <w:b/>
              </w:rPr>
            </w:pPr>
            <w:r>
              <w:rPr>
                <w:b/>
              </w:rPr>
              <w:t>Hardware</w:t>
            </w:r>
          </w:p>
        </w:tc>
        <w:tc>
          <w:tcPr>
            <w:tcW w:w="1525" w:type="dxa"/>
          </w:tcPr>
          <w:p w:rsidR="009360D0" w:rsidRPr="00F95357" w:rsidRDefault="009360D0" w:rsidP="00DC26EE">
            <w:pPr>
              <w:pStyle w:val="ListParagraph"/>
              <w:tabs>
                <w:tab w:val="clear" w:pos="2250"/>
              </w:tabs>
              <w:ind w:left="0"/>
              <w:jc w:val="center"/>
              <w:rPr>
                <w:b/>
              </w:rPr>
            </w:pPr>
            <w:r w:rsidRPr="00F95357">
              <w:rPr>
                <w:b/>
              </w:rPr>
              <w:t>Gasket</w:t>
            </w:r>
          </w:p>
        </w:tc>
      </w:tr>
      <w:tr w:rsidR="009360D0" w:rsidTr="00DC26EE">
        <w:tc>
          <w:tcPr>
            <w:tcW w:w="636" w:type="dxa"/>
          </w:tcPr>
          <w:p w:rsidR="009360D0" w:rsidRDefault="009360D0" w:rsidP="00DC26EE">
            <w:pPr>
              <w:pStyle w:val="ListParagraph"/>
              <w:tabs>
                <w:tab w:val="clear" w:pos="2250"/>
              </w:tabs>
              <w:ind w:left="0"/>
              <w:jc w:val="center"/>
            </w:pPr>
            <w:r>
              <w:lastRenderedPageBreak/>
              <w:t>1</w:t>
            </w:r>
          </w:p>
        </w:tc>
        <w:tc>
          <w:tcPr>
            <w:tcW w:w="4584" w:type="dxa"/>
          </w:tcPr>
          <w:p w:rsidR="009360D0" w:rsidRDefault="009360D0" w:rsidP="00DC26EE">
            <w:pPr>
              <w:pStyle w:val="ListParagraph"/>
              <w:tabs>
                <w:tab w:val="clear" w:pos="2250"/>
              </w:tabs>
              <w:ind w:left="0"/>
              <w:jc w:val="center"/>
            </w:pPr>
            <w:r>
              <w:t>Burst disc on DN100/DN16 ZL reducer.</w:t>
            </w:r>
          </w:p>
        </w:tc>
        <w:tc>
          <w:tcPr>
            <w:tcW w:w="1440" w:type="dxa"/>
          </w:tcPr>
          <w:p w:rsidR="009360D0" w:rsidRDefault="009360D0" w:rsidP="00DC26EE">
            <w:pPr>
              <w:pStyle w:val="ListParagraph"/>
              <w:tabs>
                <w:tab w:val="clear" w:pos="2250"/>
              </w:tabs>
              <w:ind w:left="0"/>
              <w:jc w:val="center"/>
            </w:pPr>
            <w:r>
              <w:t>Beampipe2</w:t>
            </w:r>
          </w:p>
        </w:tc>
        <w:tc>
          <w:tcPr>
            <w:tcW w:w="1800" w:type="dxa"/>
          </w:tcPr>
          <w:p w:rsidR="009360D0" w:rsidRPr="00965F7E" w:rsidRDefault="009360D0" w:rsidP="00DC26EE">
            <w:pPr>
              <w:pStyle w:val="ListParagraph"/>
              <w:tabs>
                <w:tab w:val="clear" w:pos="2250"/>
              </w:tabs>
              <w:ind w:left="0"/>
              <w:jc w:val="center"/>
              <w:rPr>
                <w:lang w:val="es-MX"/>
              </w:rPr>
            </w:pPr>
            <w:r w:rsidRPr="00965F7E">
              <w:rPr>
                <w:lang w:val="es-MX"/>
              </w:rPr>
              <w:t xml:space="preserve">SS </w:t>
            </w:r>
            <w:proofErr w:type="spellStart"/>
            <w:r w:rsidRPr="00965F7E">
              <w:rPr>
                <w:lang w:val="es-MX"/>
              </w:rPr>
              <w:t>HHCSs</w:t>
            </w:r>
            <w:proofErr w:type="spellEnd"/>
            <w:r w:rsidRPr="00965F7E">
              <w:rPr>
                <w:lang w:val="es-MX"/>
              </w:rPr>
              <w:t xml:space="preserve"> + Si-Br </w:t>
            </w:r>
            <w:proofErr w:type="spellStart"/>
            <w:r w:rsidRPr="00965F7E">
              <w:rPr>
                <w:lang w:val="es-MX"/>
              </w:rPr>
              <w:t>n</w:t>
            </w:r>
            <w:r>
              <w:rPr>
                <w:lang w:val="es-MX"/>
              </w:rPr>
              <w:t>uts</w:t>
            </w:r>
            <w:proofErr w:type="spellEnd"/>
            <w:r>
              <w:rPr>
                <w:lang w:val="es-MX"/>
              </w:rPr>
              <w:t xml:space="preserve"> (M8)</w:t>
            </w:r>
          </w:p>
        </w:tc>
        <w:tc>
          <w:tcPr>
            <w:tcW w:w="1525" w:type="dxa"/>
          </w:tcPr>
          <w:p w:rsidR="009360D0" w:rsidRDefault="009360D0" w:rsidP="00DC26EE">
            <w:pPr>
              <w:pStyle w:val="ListParagraph"/>
              <w:tabs>
                <w:tab w:val="clear" w:pos="2250"/>
              </w:tabs>
              <w:ind w:left="0"/>
              <w:jc w:val="center"/>
            </w:pPr>
            <w:r>
              <w:t>DN100 CERN</w:t>
            </w:r>
          </w:p>
        </w:tc>
      </w:tr>
      <w:tr w:rsidR="009360D0" w:rsidTr="00DC26EE">
        <w:tc>
          <w:tcPr>
            <w:tcW w:w="636" w:type="dxa"/>
          </w:tcPr>
          <w:p w:rsidR="009360D0" w:rsidRDefault="009360D0" w:rsidP="00DC26EE">
            <w:pPr>
              <w:pStyle w:val="ListParagraph"/>
              <w:tabs>
                <w:tab w:val="clear" w:pos="2250"/>
              </w:tabs>
              <w:ind w:left="0"/>
              <w:jc w:val="center"/>
            </w:pPr>
            <w:r>
              <w:t>2</w:t>
            </w:r>
          </w:p>
        </w:tc>
        <w:tc>
          <w:tcPr>
            <w:tcW w:w="4584" w:type="dxa"/>
          </w:tcPr>
          <w:p w:rsidR="009360D0" w:rsidRDefault="009360D0" w:rsidP="00DC26EE">
            <w:pPr>
              <w:pStyle w:val="ListParagraph"/>
              <w:tabs>
                <w:tab w:val="clear" w:pos="2250"/>
              </w:tabs>
              <w:ind w:left="0"/>
              <w:jc w:val="center"/>
            </w:pPr>
            <w:r>
              <w:t xml:space="preserve">VT pick up hook antenna on DN40 </w:t>
            </w:r>
            <w:proofErr w:type="spellStart"/>
            <w:r>
              <w:t>feedthru</w:t>
            </w:r>
            <w:proofErr w:type="spellEnd"/>
            <w:r>
              <w:t>.</w:t>
            </w:r>
          </w:p>
        </w:tc>
        <w:tc>
          <w:tcPr>
            <w:tcW w:w="1440" w:type="dxa"/>
          </w:tcPr>
          <w:p w:rsidR="009360D0" w:rsidRDefault="009360D0" w:rsidP="00DC26EE">
            <w:pPr>
              <w:pStyle w:val="ListParagraph"/>
              <w:tabs>
                <w:tab w:val="clear" w:pos="2250"/>
              </w:tabs>
              <w:ind w:left="0"/>
              <w:jc w:val="center"/>
            </w:pPr>
            <w:r>
              <w:t>Pickup</w:t>
            </w:r>
          </w:p>
        </w:tc>
        <w:tc>
          <w:tcPr>
            <w:tcW w:w="1800" w:type="dxa"/>
          </w:tcPr>
          <w:p w:rsidR="009360D0" w:rsidRDefault="009360D0" w:rsidP="00DC26EE">
            <w:pPr>
              <w:pStyle w:val="ListParagraph"/>
              <w:tabs>
                <w:tab w:val="clear" w:pos="2250"/>
              </w:tabs>
              <w:ind w:left="0"/>
              <w:jc w:val="center"/>
            </w:pPr>
            <w:r>
              <w:t>Ag/SS studs + SS nuts (M6)</w:t>
            </w:r>
          </w:p>
        </w:tc>
        <w:tc>
          <w:tcPr>
            <w:tcW w:w="1525" w:type="dxa"/>
          </w:tcPr>
          <w:p w:rsidR="009360D0" w:rsidRDefault="009360D0" w:rsidP="00DC26EE">
            <w:pPr>
              <w:pStyle w:val="ListParagraph"/>
              <w:tabs>
                <w:tab w:val="clear" w:pos="2250"/>
              </w:tabs>
              <w:ind w:left="0"/>
              <w:jc w:val="center"/>
            </w:pPr>
            <w:r>
              <w:t>DN40 CERN</w:t>
            </w:r>
          </w:p>
        </w:tc>
      </w:tr>
      <w:tr w:rsidR="009360D0" w:rsidTr="00DC26EE">
        <w:tc>
          <w:tcPr>
            <w:tcW w:w="636" w:type="dxa"/>
          </w:tcPr>
          <w:p w:rsidR="009360D0" w:rsidRDefault="009360D0" w:rsidP="00DC26EE">
            <w:pPr>
              <w:pStyle w:val="ListParagraph"/>
              <w:tabs>
                <w:tab w:val="clear" w:pos="2250"/>
              </w:tabs>
              <w:ind w:left="0"/>
              <w:jc w:val="center"/>
            </w:pPr>
            <w:r>
              <w:t>3</w:t>
            </w:r>
          </w:p>
        </w:tc>
        <w:tc>
          <w:tcPr>
            <w:tcW w:w="4584" w:type="dxa"/>
          </w:tcPr>
          <w:p w:rsidR="009360D0" w:rsidRDefault="009360D0" w:rsidP="00DC26EE">
            <w:pPr>
              <w:pStyle w:val="ListParagraph"/>
              <w:tabs>
                <w:tab w:val="clear" w:pos="2250"/>
              </w:tabs>
              <w:ind w:left="0"/>
              <w:jc w:val="center"/>
            </w:pPr>
            <w:r>
              <w:t>Angle valve on DN100/DN40 ZL reducer.</w:t>
            </w:r>
          </w:p>
        </w:tc>
        <w:tc>
          <w:tcPr>
            <w:tcW w:w="1440" w:type="dxa"/>
          </w:tcPr>
          <w:p w:rsidR="009360D0" w:rsidRDefault="009360D0" w:rsidP="00DC26EE">
            <w:pPr>
              <w:pStyle w:val="ListParagraph"/>
              <w:tabs>
                <w:tab w:val="clear" w:pos="2250"/>
              </w:tabs>
              <w:ind w:left="0"/>
              <w:jc w:val="center"/>
            </w:pPr>
            <w:r>
              <w:t>Beampipe1</w:t>
            </w:r>
          </w:p>
        </w:tc>
        <w:tc>
          <w:tcPr>
            <w:tcW w:w="1800" w:type="dxa"/>
          </w:tcPr>
          <w:p w:rsidR="009360D0" w:rsidRDefault="009360D0" w:rsidP="00DC26EE">
            <w:pPr>
              <w:pStyle w:val="ListParagraph"/>
              <w:tabs>
                <w:tab w:val="clear" w:pos="2250"/>
              </w:tabs>
              <w:ind w:left="0"/>
              <w:jc w:val="center"/>
            </w:pPr>
            <w:r>
              <w:t>SS HHCSs + Si-Br nuts (M8)</w:t>
            </w:r>
          </w:p>
        </w:tc>
        <w:tc>
          <w:tcPr>
            <w:tcW w:w="1525" w:type="dxa"/>
          </w:tcPr>
          <w:p w:rsidR="009360D0" w:rsidRDefault="009360D0" w:rsidP="00DC26EE">
            <w:pPr>
              <w:pStyle w:val="ListParagraph"/>
              <w:tabs>
                <w:tab w:val="clear" w:pos="2250"/>
              </w:tabs>
              <w:ind w:left="0"/>
              <w:jc w:val="center"/>
            </w:pPr>
            <w:r>
              <w:t>DN100 CERN</w:t>
            </w:r>
          </w:p>
        </w:tc>
      </w:tr>
      <w:tr w:rsidR="009360D0" w:rsidTr="00DC26EE">
        <w:tc>
          <w:tcPr>
            <w:tcW w:w="636" w:type="dxa"/>
          </w:tcPr>
          <w:p w:rsidR="009360D0" w:rsidRDefault="009360D0" w:rsidP="00DC26EE">
            <w:pPr>
              <w:pStyle w:val="ListParagraph"/>
              <w:tabs>
                <w:tab w:val="clear" w:pos="2250"/>
              </w:tabs>
              <w:ind w:left="0"/>
              <w:jc w:val="center"/>
            </w:pPr>
            <w:r>
              <w:t>4</w:t>
            </w:r>
          </w:p>
        </w:tc>
        <w:tc>
          <w:tcPr>
            <w:tcW w:w="4584" w:type="dxa"/>
          </w:tcPr>
          <w:p w:rsidR="009360D0" w:rsidRDefault="009360D0" w:rsidP="00DC26EE">
            <w:pPr>
              <w:pStyle w:val="ListParagraph"/>
              <w:tabs>
                <w:tab w:val="clear" w:pos="2250"/>
              </w:tabs>
              <w:ind w:left="0"/>
              <w:jc w:val="center"/>
            </w:pPr>
            <w:r>
              <w:t>VHOM coupler.</w:t>
            </w:r>
          </w:p>
        </w:tc>
        <w:tc>
          <w:tcPr>
            <w:tcW w:w="1440" w:type="dxa"/>
          </w:tcPr>
          <w:p w:rsidR="009360D0" w:rsidRDefault="009360D0" w:rsidP="00DC26EE">
            <w:pPr>
              <w:pStyle w:val="ListParagraph"/>
              <w:tabs>
                <w:tab w:val="clear" w:pos="2250"/>
              </w:tabs>
              <w:ind w:left="0"/>
              <w:jc w:val="center"/>
            </w:pPr>
            <w:r>
              <w:t>VHOM</w:t>
            </w:r>
          </w:p>
        </w:tc>
        <w:tc>
          <w:tcPr>
            <w:tcW w:w="1800" w:type="dxa"/>
          </w:tcPr>
          <w:p w:rsidR="009360D0" w:rsidRDefault="009360D0" w:rsidP="00DC26EE">
            <w:pPr>
              <w:pStyle w:val="ListParagraph"/>
              <w:tabs>
                <w:tab w:val="clear" w:pos="2250"/>
              </w:tabs>
              <w:ind w:left="0"/>
              <w:jc w:val="center"/>
            </w:pPr>
            <w:r>
              <w:t>Ag/SS studs + SS nuts (M6)</w:t>
            </w:r>
          </w:p>
        </w:tc>
        <w:tc>
          <w:tcPr>
            <w:tcW w:w="1525" w:type="dxa"/>
          </w:tcPr>
          <w:p w:rsidR="009360D0" w:rsidRDefault="009360D0" w:rsidP="00DC26EE">
            <w:pPr>
              <w:pStyle w:val="ListParagraph"/>
              <w:tabs>
                <w:tab w:val="clear" w:pos="2250"/>
              </w:tabs>
              <w:ind w:left="0"/>
              <w:jc w:val="center"/>
            </w:pPr>
            <w:r>
              <w:t>DN40 CERN</w:t>
            </w:r>
          </w:p>
        </w:tc>
      </w:tr>
      <w:tr w:rsidR="009360D0" w:rsidTr="00DC26EE">
        <w:tc>
          <w:tcPr>
            <w:tcW w:w="636" w:type="dxa"/>
          </w:tcPr>
          <w:p w:rsidR="009360D0" w:rsidRDefault="009360D0" w:rsidP="00DC26EE">
            <w:pPr>
              <w:pStyle w:val="ListParagraph"/>
              <w:tabs>
                <w:tab w:val="clear" w:pos="2250"/>
              </w:tabs>
              <w:ind w:left="0"/>
              <w:jc w:val="center"/>
            </w:pPr>
            <w:r>
              <w:t>5</w:t>
            </w:r>
          </w:p>
        </w:tc>
        <w:tc>
          <w:tcPr>
            <w:tcW w:w="4584" w:type="dxa"/>
          </w:tcPr>
          <w:p w:rsidR="009360D0" w:rsidRDefault="009360D0" w:rsidP="00DC26EE">
            <w:pPr>
              <w:pStyle w:val="ListParagraph"/>
              <w:tabs>
                <w:tab w:val="clear" w:pos="2250"/>
              </w:tabs>
              <w:ind w:left="0"/>
              <w:jc w:val="center"/>
            </w:pPr>
            <w:r>
              <w:t xml:space="preserve">VT input hook antenna on DN63 </w:t>
            </w:r>
            <w:proofErr w:type="spellStart"/>
            <w:r>
              <w:t>feedthru</w:t>
            </w:r>
            <w:proofErr w:type="spellEnd"/>
            <w:r>
              <w:t>.</w:t>
            </w:r>
          </w:p>
        </w:tc>
        <w:tc>
          <w:tcPr>
            <w:tcW w:w="1440" w:type="dxa"/>
          </w:tcPr>
          <w:p w:rsidR="009360D0" w:rsidRDefault="009360D0" w:rsidP="00DC26EE">
            <w:pPr>
              <w:pStyle w:val="ListParagraph"/>
              <w:tabs>
                <w:tab w:val="clear" w:pos="2250"/>
              </w:tabs>
              <w:ind w:left="0"/>
              <w:jc w:val="center"/>
            </w:pPr>
            <w:r>
              <w:t>FPC</w:t>
            </w:r>
          </w:p>
        </w:tc>
        <w:tc>
          <w:tcPr>
            <w:tcW w:w="1800" w:type="dxa"/>
          </w:tcPr>
          <w:p w:rsidR="009360D0" w:rsidRDefault="009360D0" w:rsidP="00DC26EE">
            <w:pPr>
              <w:pStyle w:val="ListParagraph"/>
              <w:tabs>
                <w:tab w:val="clear" w:pos="2250"/>
              </w:tabs>
              <w:ind w:left="0"/>
              <w:jc w:val="center"/>
            </w:pPr>
            <w:r>
              <w:t>SS studs + Si-Br nuts (M8)</w:t>
            </w:r>
          </w:p>
        </w:tc>
        <w:tc>
          <w:tcPr>
            <w:tcW w:w="1525" w:type="dxa"/>
          </w:tcPr>
          <w:p w:rsidR="009360D0" w:rsidRDefault="009360D0" w:rsidP="00DC26EE">
            <w:pPr>
              <w:pStyle w:val="ListParagraph"/>
              <w:tabs>
                <w:tab w:val="clear" w:pos="2250"/>
              </w:tabs>
              <w:ind w:left="0"/>
              <w:jc w:val="center"/>
            </w:pPr>
            <w:r>
              <w:t>DN63 CERN</w:t>
            </w:r>
          </w:p>
        </w:tc>
      </w:tr>
      <w:tr w:rsidR="009360D0" w:rsidTr="00DC26EE">
        <w:tc>
          <w:tcPr>
            <w:tcW w:w="636" w:type="dxa"/>
          </w:tcPr>
          <w:p w:rsidR="009360D0" w:rsidRDefault="009360D0" w:rsidP="00DC26EE">
            <w:pPr>
              <w:pStyle w:val="ListParagraph"/>
              <w:tabs>
                <w:tab w:val="clear" w:pos="2250"/>
              </w:tabs>
              <w:ind w:left="0"/>
              <w:jc w:val="center"/>
            </w:pPr>
            <w:r>
              <w:t>6</w:t>
            </w:r>
          </w:p>
        </w:tc>
        <w:tc>
          <w:tcPr>
            <w:tcW w:w="4584" w:type="dxa"/>
          </w:tcPr>
          <w:p w:rsidR="009360D0" w:rsidRDefault="009360D0" w:rsidP="00DC26EE">
            <w:pPr>
              <w:pStyle w:val="ListParagraph"/>
              <w:tabs>
                <w:tab w:val="clear" w:pos="2250"/>
              </w:tabs>
              <w:ind w:left="0"/>
              <w:jc w:val="center"/>
            </w:pPr>
            <w:r>
              <w:t>HHOM coupler subassembly (HHOM+PU).</w:t>
            </w:r>
          </w:p>
        </w:tc>
        <w:tc>
          <w:tcPr>
            <w:tcW w:w="1440" w:type="dxa"/>
          </w:tcPr>
          <w:p w:rsidR="009360D0" w:rsidRDefault="009360D0" w:rsidP="00DC26EE">
            <w:pPr>
              <w:pStyle w:val="ListParagraph"/>
              <w:tabs>
                <w:tab w:val="clear" w:pos="2250"/>
              </w:tabs>
              <w:ind w:left="0"/>
              <w:jc w:val="center"/>
            </w:pPr>
            <w:r>
              <w:t>HHOM</w:t>
            </w:r>
          </w:p>
        </w:tc>
        <w:tc>
          <w:tcPr>
            <w:tcW w:w="1800" w:type="dxa"/>
          </w:tcPr>
          <w:p w:rsidR="009360D0" w:rsidRDefault="009360D0" w:rsidP="00DC26EE">
            <w:pPr>
              <w:pStyle w:val="ListParagraph"/>
              <w:tabs>
                <w:tab w:val="clear" w:pos="2250"/>
              </w:tabs>
              <w:ind w:left="0"/>
              <w:jc w:val="center"/>
            </w:pPr>
            <w:r>
              <w:t>16 5/16-18 A286 SHCSs + Ag/A286 5/16-18 nuts</w:t>
            </w:r>
          </w:p>
        </w:tc>
        <w:tc>
          <w:tcPr>
            <w:tcW w:w="1525" w:type="dxa"/>
          </w:tcPr>
          <w:p w:rsidR="009360D0" w:rsidRDefault="009360D0" w:rsidP="00DC26EE">
            <w:pPr>
              <w:pStyle w:val="ListParagraph"/>
              <w:tabs>
                <w:tab w:val="clear" w:pos="2250"/>
              </w:tabs>
              <w:ind w:left="0"/>
              <w:jc w:val="center"/>
            </w:pPr>
            <w:r>
              <w:t>DN100 CERN</w:t>
            </w:r>
          </w:p>
        </w:tc>
      </w:tr>
    </w:tbl>
    <w:p w:rsidR="009360D0" w:rsidRDefault="009360D0" w:rsidP="009360D0"/>
    <w:p w:rsidR="00856CD8" w:rsidRDefault="009360D0" w:rsidP="009360D0">
      <w:r>
        <w:t>In all the steps described in Tables 1 and 2, SS washers are used.</w:t>
      </w:r>
    </w:p>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6F1AA8" w:rsidP="006F1AA8">
            <w:r>
              <w:t>&lt;Term 1&gt;</w:t>
            </w:r>
          </w:p>
        </w:tc>
        <w:tc>
          <w:tcPr>
            <w:tcW w:w="7645" w:type="dxa"/>
          </w:tcPr>
          <w:p w:rsidR="006F1AA8" w:rsidRPr="000E7AB8" w:rsidRDefault="006F1AA8" w:rsidP="006F1AA8">
            <w:r>
              <w:t>&lt;Definition&gt;</w:t>
            </w:r>
          </w:p>
        </w:tc>
      </w:tr>
      <w:tr w:rsidR="006F1AA8" w:rsidRPr="000E7AB8" w:rsidTr="006F1AA8">
        <w:tc>
          <w:tcPr>
            <w:tcW w:w="2425" w:type="dxa"/>
          </w:tcPr>
          <w:p w:rsidR="006F1AA8" w:rsidRPr="000E7AB8" w:rsidRDefault="006F1AA8" w:rsidP="0011454E">
            <w:r>
              <w:t>&lt;Term 2&gt;</w:t>
            </w:r>
          </w:p>
        </w:tc>
        <w:tc>
          <w:tcPr>
            <w:tcW w:w="7645" w:type="dxa"/>
          </w:tcPr>
          <w:p w:rsidR="006F1AA8" w:rsidRPr="000E7AB8" w:rsidRDefault="006F1AA8" w:rsidP="0011454E">
            <w:r>
              <w:t>&lt;Definition&gt;</w:t>
            </w:r>
          </w:p>
        </w:tc>
      </w:tr>
      <w:tr w:rsidR="006F1AA8" w:rsidRPr="000E7AB8" w:rsidTr="006F1AA8">
        <w:tc>
          <w:tcPr>
            <w:tcW w:w="2425" w:type="dxa"/>
          </w:tcPr>
          <w:p w:rsidR="006F1AA8" w:rsidRPr="000E7AB8" w:rsidRDefault="006F1AA8" w:rsidP="0011454E"/>
        </w:tc>
        <w:tc>
          <w:tcPr>
            <w:tcW w:w="7645" w:type="dxa"/>
          </w:tcPr>
          <w:p w:rsidR="006F1AA8" w:rsidRPr="000E7AB8" w:rsidRDefault="006F1AA8" w:rsidP="0011454E"/>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9360D0" w:rsidRPr="001718A7" w:rsidRDefault="009360D0" w:rsidP="009360D0">
      <w:pPr>
        <w:pStyle w:val="Heading2"/>
      </w:pPr>
      <w:bookmarkStart w:id="3" w:name="TSP1004"/>
      <w:bookmarkStart w:id="4" w:name="Section5Reviews"/>
      <w:bookmarkStart w:id="5" w:name="Refdocacronymns"/>
      <w:r>
        <w:t>RFD Cavity Sub-Assemblies</w:t>
      </w:r>
    </w:p>
    <w:p w:rsidR="009360D0" w:rsidRDefault="009360D0" w:rsidP="009360D0">
      <w:pPr>
        <w:tabs>
          <w:tab w:val="clear" w:pos="2250"/>
        </w:tabs>
        <w:jc w:val="both"/>
      </w:pPr>
    </w:p>
    <w:p w:rsidR="009360D0" w:rsidRDefault="009360D0" w:rsidP="009360D0">
      <w:pPr>
        <w:tabs>
          <w:tab w:val="clear" w:pos="2250"/>
        </w:tabs>
        <w:jc w:val="both"/>
      </w:pPr>
      <w:r>
        <w:t xml:space="preserve">Assembly steps of the independent sub-assemblies (see Table 1, steps 2.1 through 2.5) </w:t>
      </w:r>
    </w:p>
    <w:p w:rsidR="009360D0" w:rsidRDefault="009360D0" w:rsidP="009360D0">
      <w:pPr>
        <w:tabs>
          <w:tab w:val="clear" w:pos="2250"/>
        </w:tabs>
        <w:jc w:val="both"/>
      </w:pPr>
    </w:p>
    <w:p w:rsidR="009360D0" w:rsidRDefault="009360D0" w:rsidP="009360D0">
      <w:pPr>
        <w:tabs>
          <w:tab w:val="clear" w:pos="2250"/>
        </w:tabs>
        <w:jc w:val="both"/>
      </w:pPr>
      <w:r w:rsidRPr="00BA3AF5">
        <w:rPr>
          <w:noProof/>
        </w:rPr>
        <mc:AlternateContent>
          <mc:Choice Requires="wps">
            <w:drawing>
              <wp:anchor distT="0" distB="0" distL="114300" distR="114300" simplePos="0" relativeHeight="251665408" behindDoc="0" locked="0" layoutInCell="1" allowOverlap="1" wp14:anchorId="5A35D415" wp14:editId="5E160E42">
                <wp:simplePos x="0" y="0"/>
                <wp:positionH relativeFrom="column">
                  <wp:posOffset>1847850</wp:posOffset>
                </wp:positionH>
                <wp:positionV relativeFrom="paragraph">
                  <wp:posOffset>95885</wp:posOffset>
                </wp:positionV>
                <wp:extent cx="116332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63320" cy="247650"/>
                        </a:xfrm>
                        <a:prstGeom prst="rect">
                          <a:avLst/>
                        </a:prstGeom>
                        <a:solidFill>
                          <a:schemeClr val="lt1"/>
                        </a:solidFill>
                        <a:ln w="6350">
                          <a:noFill/>
                        </a:ln>
                      </wps:spPr>
                      <wps:txbx>
                        <w:txbxContent>
                          <w:p w:rsidR="009360D0" w:rsidRPr="00100FC4" w:rsidRDefault="009360D0" w:rsidP="009360D0">
                            <w:pPr>
                              <w:jc w:val="center"/>
                              <w:rPr>
                                <w:b/>
                                <w:u w:val="single"/>
                              </w:rPr>
                            </w:pPr>
                            <w:r>
                              <w:rPr>
                                <w:b/>
                                <w:u w:val="single"/>
                              </w:rPr>
                              <w:t>HHOM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5D415" id="_x0000_t202" coordsize="21600,21600" o:spt="202" path="m,l,21600r21600,l21600,xe">
                <v:stroke joinstyle="miter"/>
                <v:path gradientshapeok="t" o:connecttype="rect"/>
              </v:shapetype>
              <v:shape id="Text Box 23" o:spid="_x0000_s1026" type="#_x0000_t202" style="position:absolute;left:0;text-align:left;margin-left:145.5pt;margin-top:7.55pt;width:91.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" fillcolor="white [3201]" stroked="f" strokeweight=".5pt">
                <v:textbox>
                  <w:txbxContent>
                    <w:p w:rsidR="009360D0" w:rsidRPr="00100FC4" w:rsidRDefault="009360D0" w:rsidP="009360D0">
                      <w:pPr>
                        <w:jc w:val="center"/>
                        <w:rPr>
                          <w:b/>
                          <w:u w:val="single"/>
                        </w:rPr>
                      </w:pPr>
                      <w:r>
                        <w:rPr>
                          <w:b/>
                          <w:u w:val="single"/>
                        </w:rPr>
                        <w:t>HHOM -FT</w:t>
                      </w:r>
                    </w:p>
                  </w:txbxContent>
                </v:textbox>
              </v:shape>
            </w:pict>
          </mc:Fallback>
        </mc:AlternateContent>
      </w:r>
    </w:p>
    <w:p w:rsidR="009360D0" w:rsidRDefault="009360D0" w:rsidP="009360D0">
      <w:pPr>
        <w:tabs>
          <w:tab w:val="clear" w:pos="2250"/>
        </w:tabs>
        <w:ind w:firstLine="432"/>
        <w:jc w:val="both"/>
      </w:pPr>
      <w:r w:rsidRPr="00BA3AF5">
        <w:rPr>
          <w:noProof/>
        </w:rPr>
        <mc:AlternateContent>
          <mc:Choice Requires="wps">
            <w:drawing>
              <wp:anchor distT="0" distB="0" distL="114300" distR="114300" simplePos="0" relativeHeight="251661312" behindDoc="0" locked="0" layoutInCell="1" allowOverlap="1" wp14:anchorId="0F2DD1A5" wp14:editId="6BD06E59">
                <wp:simplePos x="0" y="0"/>
                <wp:positionH relativeFrom="column">
                  <wp:posOffset>2940050</wp:posOffset>
                </wp:positionH>
                <wp:positionV relativeFrom="paragraph">
                  <wp:posOffset>3175</wp:posOffset>
                </wp:positionV>
                <wp:extent cx="1263650" cy="4451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63650" cy="445135"/>
                        </a:xfrm>
                        <a:prstGeom prst="rect">
                          <a:avLst/>
                        </a:prstGeom>
                        <a:solidFill>
                          <a:schemeClr val="lt1"/>
                        </a:solidFill>
                        <a:ln w="6350">
                          <a:noFill/>
                        </a:ln>
                      </wps:spPr>
                      <wps:txbx>
                        <w:txbxContent>
                          <w:p w:rsidR="009360D0" w:rsidRDefault="009360D0" w:rsidP="009360D0">
                            <w:pPr>
                              <w:jc w:val="center"/>
                              <w:rPr>
                                <w:b/>
                              </w:rPr>
                            </w:pPr>
                            <w:r>
                              <w:rPr>
                                <w:b/>
                              </w:rPr>
                              <w:t xml:space="preserve">Flange 6 – </w:t>
                            </w:r>
                          </w:p>
                          <w:p w:rsidR="009360D0" w:rsidRPr="00E834CD" w:rsidRDefault="009360D0" w:rsidP="009360D0">
                            <w:pPr>
                              <w:jc w:val="center"/>
                              <w:rPr>
                                <w:b/>
                              </w:rPr>
                            </w:pPr>
                            <w:r>
                              <w:rPr>
                                <w:b/>
                              </w:rPr>
                              <w:t>CERN DN40 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D1A5" id="Text Box 36" o:spid="_x0000_s1027" type="#_x0000_t202" style="position:absolute;left:0;text-align:left;margin-left:231.5pt;margin-top:.25pt;width:99.5pt;height:3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" fillcolor="white [3201]" stroked="f" strokeweight=".5pt">
                <v:textbox>
                  <w:txbxContent>
                    <w:p w:rsidR="009360D0" w:rsidRDefault="009360D0" w:rsidP="009360D0">
                      <w:pPr>
                        <w:jc w:val="center"/>
                        <w:rPr>
                          <w:b/>
                        </w:rPr>
                      </w:pPr>
                      <w:r>
                        <w:rPr>
                          <w:b/>
                        </w:rPr>
                        <w:t xml:space="preserve">Flange 6 – </w:t>
                      </w:r>
                    </w:p>
                    <w:p w:rsidR="009360D0" w:rsidRPr="00E834CD" w:rsidRDefault="009360D0" w:rsidP="009360D0">
                      <w:pPr>
                        <w:jc w:val="center"/>
                        <w:rPr>
                          <w:b/>
                        </w:rPr>
                      </w:pPr>
                      <w:r>
                        <w:rPr>
                          <w:b/>
                        </w:rPr>
                        <w:t>CERN DN40 CF</w:t>
                      </w:r>
                    </w:p>
                  </w:txbxContent>
                </v:textbox>
              </v:shape>
            </w:pict>
          </mc:Fallback>
        </mc:AlternateContent>
      </w:r>
    </w:p>
    <w:p w:rsidR="009360D0" w:rsidRDefault="009360D0" w:rsidP="009360D0">
      <w:pPr>
        <w:tabs>
          <w:tab w:val="clear" w:pos="2250"/>
        </w:tabs>
        <w:jc w:val="center"/>
      </w:pPr>
      <w:r w:rsidRPr="00BA3AF5">
        <w:rPr>
          <w:noProof/>
        </w:rPr>
        <w:lastRenderedPageBreak/>
        <mc:AlternateContent>
          <mc:Choice Requires="wps">
            <w:drawing>
              <wp:anchor distT="0" distB="0" distL="114300" distR="114300" simplePos="0" relativeHeight="251666432" behindDoc="0" locked="0" layoutInCell="1" allowOverlap="1" wp14:anchorId="36262A25" wp14:editId="712B90CD">
                <wp:simplePos x="0" y="0"/>
                <wp:positionH relativeFrom="column">
                  <wp:posOffset>4178300</wp:posOffset>
                </wp:positionH>
                <wp:positionV relativeFrom="paragraph">
                  <wp:posOffset>990600</wp:posOffset>
                </wp:positionV>
                <wp:extent cx="655320" cy="2413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655320" cy="241300"/>
                        </a:xfrm>
                        <a:prstGeom prst="rect">
                          <a:avLst/>
                        </a:prstGeom>
                        <a:solidFill>
                          <a:schemeClr val="lt1"/>
                        </a:solidFill>
                        <a:ln w="6350">
                          <a:noFill/>
                        </a:ln>
                      </wps:spPr>
                      <wps:txbx>
                        <w:txbxContent>
                          <w:p w:rsidR="009360D0" w:rsidRPr="00100FC4" w:rsidRDefault="009360D0" w:rsidP="009360D0">
                            <w:pPr>
                              <w:jc w:val="center"/>
                              <w:rPr>
                                <w:b/>
                                <w:u w:val="single"/>
                              </w:rPr>
                            </w:pPr>
                            <w:r>
                              <w:rPr>
                                <w:b/>
                                <w:u w:val="single"/>
                              </w:rPr>
                              <w:t>HHOM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2A25" id="Text Box 43" o:spid="_x0000_s1028" type="#_x0000_t202" style="position:absolute;left:0;text-align:left;margin-left:329pt;margin-top:78pt;width:51.6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" fillcolor="white [3201]" stroked="f" strokeweight=".5pt">
                <v:textbox>
                  <w:txbxContent>
                    <w:p w:rsidR="009360D0" w:rsidRPr="00100FC4" w:rsidRDefault="009360D0" w:rsidP="009360D0">
                      <w:pPr>
                        <w:jc w:val="center"/>
                        <w:rPr>
                          <w:b/>
                          <w:u w:val="single"/>
                        </w:rPr>
                      </w:pPr>
                      <w:r>
                        <w:rPr>
                          <w:b/>
                          <w:u w:val="single"/>
                        </w:rPr>
                        <w:t>HHOM</w:t>
                      </w:r>
                    </w:p>
                  </w:txbxContent>
                </v:textbox>
              </v:shape>
            </w:pict>
          </mc:Fallback>
        </mc:AlternateContent>
      </w:r>
      <w:r w:rsidRPr="00BA3AF5">
        <w:rPr>
          <w:noProof/>
        </w:rPr>
        <mc:AlternateContent>
          <mc:Choice Requires="wps">
            <w:drawing>
              <wp:anchor distT="0" distB="0" distL="114300" distR="114300" simplePos="0" relativeHeight="251659264" behindDoc="0" locked="0" layoutInCell="1" allowOverlap="1" wp14:anchorId="2F5EEDA1" wp14:editId="67CEF55B">
                <wp:simplePos x="0" y="0"/>
                <wp:positionH relativeFrom="margin">
                  <wp:align>left</wp:align>
                </wp:positionH>
                <wp:positionV relativeFrom="paragraph">
                  <wp:posOffset>1483995</wp:posOffset>
                </wp:positionV>
                <wp:extent cx="1308100" cy="445135"/>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1308100" cy="445135"/>
                        </a:xfrm>
                        <a:prstGeom prst="rect">
                          <a:avLst/>
                        </a:prstGeom>
                        <a:solidFill>
                          <a:schemeClr val="lt1"/>
                        </a:solidFill>
                        <a:ln w="6350">
                          <a:noFill/>
                        </a:ln>
                      </wps:spPr>
                      <wps:txbx>
                        <w:txbxContent>
                          <w:p w:rsidR="009360D0" w:rsidRDefault="009360D0" w:rsidP="009360D0">
                            <w:pPr>
                              <w:jc w:val="center"/>
                              <w:rPr>
                                <w:b/>
                              </w:rPr>
                            </w:pPr>
                            <w:r>
                              <w:rPr>
                                <w:b/>
                              </w:rPr>
                              <w:t xml:space="preserve">Flange 4 – </w:t>
                            </w:r>
                          </w:p>
                          <w:p w:rsidR="009360D0" w:rsidRPr="00E834CD" w:rsidRDefault="009360D0" w:rsidP="009360D0">
                            <w:pPr>
                              <w:jc w:val="center"/>
                              <w:rPr>
                                <w:b/>
                              </w:rPr>
                            </w:pPr>
                            <w:r>
                              <w:rPr>
                                <w:b/>
                              </w:rPr>
                              <w:t>EN DN100 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EDA1" id="Text Box 34" o:spid="_x0000_s1029" type="#_x0000_t202" style="position:absolute;left:0;text-align:left;margin-left:0;margin-top:116.85pt;width:103pt;height:35.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" fillcolor="white [3201]" stroked="f" strokeweight=".5pt">
                <v:textbox>
                  <w:txbxContent>
                    <w:p w:rsidR="009360D0" w:rsidRDefault="009360D0" w:rsidP="009360D0">
                      <w:pPr>
                        <w:jc w:val="center"/>
                        <w:rPr>
                          <w:b/>
                        </w:rPr>
                      </w:pPr>
                      <w:r>
                        <w:rPr>
                          <w:b/>
                        </w:rPr>
                        <w:t xml:space="preserve">Flange 4 – </w:t>
                      </w:r>
                    </w:p>
                    <w:p w:rsidR="009360D0" w:rsidRPr="00E834CD" w:rsidRDefault="009360D0" w:rsidP="009360D0">
                      <w:pPr>
                        <w:jc w:val="center"/>
                        <w:rPr>
                          <w:b/>
                        </w:rPr>
                      </w:pPr>
                      <w:r>
                        <w:rPr>
                          <w:b/>
                        </w:rPr>
                        <w:t>EN DN100 CF</w:t>
                      </w:r>
                    </w:p>
                  </w:txbxContent>
                </v:textbox>
                <w10:wrap anchorx="margin"/>
              </v:shape>
            </w:pict>
          </mc:Fallback>
        </mc:AlternateContent>
      </w:r>
      <w:r w:rsidRPr="00BA3AF5">
        <w:rPr>
          <w:noProof/>
        </w:rPr>
        <mc:AlternateContent>
          <mc:Choice Requires="wps">
            <w:drawing>
              <wp:anchor distT="0" distB="0" distL="114300" distR="114300" simplePos="0" relativeHeight="251662336" behindDoc="0" locked="0" layoutInCell="1" allowOverlap="1" wp14:anchorId="09A782EC" wp14:editId="7A56498F">
                <wp:simplePos x="0" y="0"/>
                <wp:positionH relativeFrom="column">
                  <wp:posOffset>1225550</wp:posOffset>
                </wp:positionH>
                <wp:positionV relativeFrom="paragraph">
                  <wp:posOffset>1466850</wp:posOffset>
                </wp:positionV>
                <wp:extent cx="736600" cy="45719"/>
                <wp:effectExtent l="0" t="57150" r="25400" b="50165"/>
                <wp:wrapNone/>
                <wp:docPr id="37" name="Straight Arrow Connector 37"/>
                <wp:cNvGraphicFramePr/>
                <a:graphic xmlns:a="http://schemas.openxmlformats.org/drawingml/2006/main">
                  <a:graphicData uri="http://schemas.microsoft.com/office/word/2010/wordprocessingShape">
                    <wps:wsp>
                      <wps:cNvCnPr/>
                      <wps:spPr>
                        <a:xfrm flipV="1">
                          <a:off x="0" y="0"/>
                          <a:ext cx="736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E96146" id="_x0000_t32" coordsize="21600,21600" o:spt="32" o:oned="t" path="m,l21600,21600e" filled="f">
                <v:path arrowok="t" fillok="f" o:connecttype="none"/>
                <o:lock v:ext="edit" shapetype="t"/>
              </v:shapetype>
              <v:shape id="Straight Arrow Connector 37" o:spid="_x0000_s1026" type="#_x0000_t32" style="position:absolute;margin-left:96.5pt;margin-top:115.5pt;width:58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" strokecolor="#5b9bd5 [3204]" strokeweight=".5pt">
                <v:stroke endarrow="block" joinstyle="miter"/>
              </v:shape>
            </w:pict>
          </mc:Fallback>
        </mc:AlternateContent>
      </w:r>
      <w:r w:rsidRPr="00BA3AF5">
        <w:rPr>
          <w:noProof/>
        </w:rPr>
        <mc:AlternateContent>
          <mc:Choice Requires="wps">
            <w:drawing>
              <wp:anchor distT="0" distB="0" distL="114300" distR="114300" simplePos="0" relativeHeight="251664384" behindDoc="0" locked="0" layoutInCell="1" allowOverlap="1" wp14:anchorId="5B50EB22" wp14:editId="4A595EAD">
                <wp:simplePos x="0" y="0"/>
                <wp:positionH relativeFrom="column">
                  <wp:posOffset>2622549</wp:posOffset>
                </wp:positionH>
                <wp:positionV relativeFrom="paragraph">
                  <wp:posOffset>107950</wp:posOffset>
                </wp:positionV>
                <wp:extent cx="419100" cy="107950"/>
                <wp:effectExtent l="38100" t="0" r="19050" b="82550"/>
                <wp:wrapNone/>
                <wp:docPr id="42" name="Straight Arrow Connector 42"/>
                <wp:cNvGraphicFramePr/>
                <a:graphic xmlns:a="http://schemas.openxmlformats.org/drawingml/2006/main">
                  <a:graphicData uri="http://schemas.microsoft.com/office/word/2010/wordprocessingShape">
                    <wps:wsp>
                      <wps:cNvCnPr/>
                      <wps:spPr>
                        <a:xfrm flipH="1">
                          <a:off x="0" y="0"/>
                          <a:ext cx="41910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F0686" id="Straight Arrow Connector 42" o:spid="_x0000_s1026" type="#_x0000_t32" style="position:absolute;margin-left:206.5pt;margin-top:8.5pt;width:33pt;height: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" strokecolor="#5b9bd5 [3204]" strokeweight=".5pt">
                <v:stroke endarrow="block" joinstyle="miter"/>
              </v:shape>
            </w:pict>
          </mc:Fallback>
        </mc:AlternateContent>
      </w:r>
      <w:r w:rsidRPr="00BA3AF5">
        <w:rPr>
          <w:noProof/>
        </w:rPr>
        <mc:AlternateContent>
          <mc:Choice Requires="wps">
            <w:drawing>
              <wp:anchor distT="0" distB="0" distL="114300" distR="114300" simplePos="0" relativeHeight="251660288" behindDoc="0" locked="0" layoutInCell="1" allowOverlap="1" wp14:anchorId="6191FF31" wp14:editId="38F7EDAB">
                <wp:simplePos x="0" y="0"/>
                <wp:positionH relativeFrom="column">
                  <wp:posOffset>285750</wp:posOffset>
                </wp:positionH>
                <wp:positionV relativeFrom="paragraph">
                  <wp:posOffset>342900</wp:posOffset>
                </wp:positionV>
                <wp:extent cx="1210945" cy="393700"/>
                <wp:effectExtent l="0" t="0" r="8255" b="6350"/>
                <wp:wrapNone/>
                <wp:docPr id="35" name="Text Box 35"/>
                <wp:cNvGraphicFramePr/>
                <a:graphic xmlns:a="http://schemas.openxmlformats.org/drawingml/2006/main">
                  <a:graphicData uri="http://schemas.microsoft.com/office/word/2010/wordprocessingShape">
                    <wps:wsp>
                      <wps:cNvSpPr txBox="1"/>
                      <wps:spPr>
                        <a:xfrm>
                          <a:off x="0" y="0"/>
                          <a:ext cx="1210945" cy="393700"/>
                        </a:xfrm>
                        <a:prstGeom prst="rect">
                          <a:avLst/>
                        </a:prstGeom>
                        <a:solidFill>
                          <a:schemeClr val="lt1"/>
                        </a:solidFill>
                        <a:ln w="6350">
                          <a:noFill/>
                        </a:ln>
                      </wps:spPr>
                      <wps:txbx>
                        <w:txbxContent>
                          <w:p w:rsidR="009360D0" w:rsidRDefault="009360D0" w:rsidP="009360D0">
                            <w:pPr>
                              <w:jc w:val="center"/>
                              <w:rPr>
                                <w:b/>
                              </w:rPr>
                            </w:pPr>
                            <w:r>
                              <w:rPr>
                                <w:b/>
                              </w:rPr>
                              <w:t xml:space="preserve">Flange 5 – </w:t>
                            </w:r>
                          </w:p>
                          <w:p w:rsidR="009360D0" w:rsidRPr="00E834CD" w:rsidRDefault="009360D0" w:rsidP="009360D0">
                            <w:pPr>
                              <w:jc w:val="center"/>
                              <w:rPr>
                                <w:b/>
                              </w:rPr>
                            </w:pPr>
                            <w:r>
                              <w:rPr>
                                <w:b/>
                              </w:rPr>
                              <w:t>CERN DN40 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FF31" id="Text Box 35" o:spid="_x0000_s1030" type="#_x0000_t202" style="position:absolute;left:0;text-align:left;margin-left:22.5pt;margin-top:27pt;width:95.35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" fillcolor="white [3201]" stroked="f" strokeweight=".5pt">
                <v:textbox>
                  <w:txbxContent>
                    <w:p w:rsidR="009360D0" w:rsidRDefault="009360D0" w:rsidP="009360D0">
                      <w:pPr>
                        <w:jc w:val="center"/>
                        <w:rPr>
                          <w:b/>
                        </w:rPr>
                      </w:pPr>
                      <w:r>
                        <w:rPr>
                          <w:b/>
                        </w:rPr>
                        <w:t xml:space="preserve">Flange 5 – </w:t>
                      </w:r>
                    </w:p>
                    <w:p w:rsidR="009360D0" w:rsidRPr="00E834CD" w:rsidRDefault="009360D0" w:rsidP="009360D0">
                      <w:pPr>
                        <w:jc w:val="center"/>
                        <w:rPr>
                          <w:b/>
                        </w:rPr>
                      </w:pPr>
                      <w:r>
                        <w:rPr>
                          <w:b/>
                        </w:rPr>
                        <w:t>CERN DN40 CF</w:t>
                      </w:r>
                    </w:p>
                  </w:txbxContent>
                </v:textbox>
              </v:shape>
            </w:pict>
          </mc:Fallback>
        </mc:AlternateContent>
      </w:r>
      <w:r w:rsidRPr="00BA3AF5">
        <w:rPr>
          <w:noProof/>
        </w:rPr>
        <mc:AlternateContent>
          <mc:Choice Requires="wps">
            <w:drawing>
              <wp:anchor distT="0" distB="0" distL="114300" distR="114300" simplePos="0" relativeHeight="251663360" behindDoc="0" locked="0" layoutInCell="1" allowOverlap="1" wp14:anchorId="1A657E0F" wp14:editId="42A1BD1F">
                <wp:simplePos x="0" y="0"/>
                <wp:positionH relativeFrom="column">
                  <wp:posOffset>1479550</wp:posOffset>
                </wp:positionH>
                <wp:positionV relativeFrom="paragraph">
                  <wp:posOffset>660400</wp:posOffset>
                </wp:positionV>
                <wp:extent cx="615950" cy="45719"/>
                <wp:effectExtent l="0" t="38100" r="50800" b="88265"/>
                <wp:wrapNone/>
                <wp:docPr id="40" name="Straight Arrow Connector 40"/>
                <wp:cNvGraphicFramePr/>
                <a:graphic xmlns:a="http://schemas.openxmlformats.org/drawingml/2006/main">
                  <a:graphicData uri="http://schemas.microsoft.com/office/word/2010/wordprocessingShape">
                    <wps:wsp>
                      <wps:cNvCnPr/>
                      <wps:spPr>
                        <a:xfrm>
                          <a:off x="0" y="0"/>
                          <a:ext cx="6159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EAD1D" id="Straight Arrow Connector 40" o:spid="_x0000_s1026" type="#_x0000_t32" style="position:absolute;margin-left:116.5pt;margin-top:52pt;width:48.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" strokecolor="#5b9bd5 [3204]" strokeweight=".5pt">
                <v:stroke endarrow="block" joinstyle="miter"/>
              </v:shape>
            </w:pict>
          </mc:Fallback>
        </mc:AlternateContent>
      </w:r>
      <w:r>
        <w:rPr>
          <w:noProof/>
        </w:rPr>
        <w:drawing>
          <wp:inline distT="0" distB="0" distL="0" distR="0" wp14:anchorId="51E12687" wp14:editId="458FE1D5">
            <wp:extent cx="2414270" cy="267652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4270" cy="2676525"/>
                    </a:xfrm>
                    <a:prstGeom prst="rect">
                      <a:avLst/>
                    </a:prstGeom>
                    <a:noFill/>
                  </pic:spPr>
                </pic:pic>
              </a:graphicData>
            </a:graphic>
          </wp:inline>
        </w:drawing>
      </w:r>
    </w:p>
    <w:p w:rsidR="009360D0" w:rsidRDefault="009360D0" w:rsidP="009360D0">
      <w:pPr>
        <w:tabs>
          <w:tab w:val="clear" w:pos="2250"/>
        </w:tabs>
        <w:jc w:val="center"/>
      </w:pPr>
      <w:r>
        <w:t>Fig. 2: AUP HHOM damper sub-assembly.</w:t>
      </w:r>
    </w:p>
    <w:p w:rsidR="009360D0" w:rsidRDefault="009360D0" w:rsidP="009360D0">
      <w:pPr>
        <w:tabs>
          <w:tab w:val="clear" w:pos="2250"/>
        </w:tabs>
        <w:jc w:val="both"/>
      </w:pPr>
    </w:p>
    <w:p w:rsidR="009360D0" w:rsidRDefault="009360D0" w:rsidP="009360D0">
      <w:pPr>
        <w:tabs>
          <w:tab w:val="clear" w:pos="2250"/>
        </w:tabs>
        <w:jc w:val="both"/>
      </w:pPr>
      <w:r w:rsidRPr="00444BF4">
        <w:t xml:space="preserve">The AUP HHOM damper assembly includes </w:t>
      </w:r>
      <w:r>
        <w:t xml:space="preserve">the </w:t>
      </w:r>
      <w:r w:rsidRPr="00444BF4">
        <w:t xml:space="preserve">HHOM damper with the demountable HHOM feedthrough as shown in Fig. </w:t>
      </w:r>
      <w:r>
        <w:t>2</w:t>
      </w:r>
      <w:r w:rsidRPr="00444BF4">
        <w:t>.</w:t>
      </w:r>
      <w:r>
        <w:t xml:space="preserve"> The steps needed for the HHOM pre-assembly and its posterior assembly onto the cavity are described below:</w:t>
      </w:r>
    </w:p>
    <w:p w:rsidR="009360D0" w:rsidRDefault="009360D0" w:rsidP="009360D0">
      <w:pPr>
        <w:tabs>
          <w:tab w:val="clear" w:pos="2250"/>
        </w:tabs>
        <w:jc w:val="both"/>
      </w:pPr>
    </w:p>
    <w:p w:rsidR="009360D0" w:rsidRDefault="009360D0" w:rsidP="009360D0">
      <w:pPr>
        <w:jc w:val="center"/>
      </w:pPr>
      <w:r>
        <w:rPr>
          <w:noProof/>
        </w:rPr>
        <w:drawing>
          <wp:inline distT="0" distB="0" distL="0" distR="0" wp14:anchorId="3BD78B96" wp14:editId="5712BFD9">
            <wp:extent cx="4114800" cy="298855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73" t="29964" r="30632" b="1"/>
                    <a:stretch/>
                  </pic:blipFill>
                  <pic:spPr bwMode="auto">
                    <a:xfrm>
                      <a:off x="0" y="0"/>
                      <a:ext cx="4115406" cy="2988998"/>
                    </a:xfrm>
                    <a:prstGeom prst="rect">
                      <a:avLst/>
                    </a:prstGeom>
                    <a:noFill/>
                    <a:ln>
                      <a:noFill/>
                    </a:ln>
                    <a:extLst>
                      <a:ext uri="{53640926-AAD7-44D8-BBD7-CCE9431645EC}">
                        <a14:shadowObscured xmlns:a14="http://schemas.microsoft.com/office/drawing/2010/main"/>
                      </a:ext>
                    </a:extLst>
                  </pic:spPr>
                </pic:pic>
              </a:graphicData>
            </a:graphic>
          </wp:inline>
        </w:drawing>
      </w:r>
    </w:p>
    <w:p w:rsidR="009360D0" w:rsidRDefault="009360D0" w:rsidP="009360D0">
      <w:pPr>
        <w:tabs>
          <w:tab w:val="clear" w:pos="2250"/>
        </w:tabs>
        <w:jc w:val="center"/>
      </w:pPr>
      <w:r>
        <w:t>Fig. 3: HHOM damper subassembly mounted on the cavity.</w:t>
      </w:r>
    </w:p>
    <w:p w:rsidR="009360D0" w:rsidRDefault="009360D0" w:rsidP="009360D0">
      <w:pPr>
        <w:tabs>
          <w:tab w:val="clear" w:pos="2250"/>
        </w:tabs>
        <w:jc w:val="both"/>
      </w:pPr>
    </w:p>
    <w:p w:rsidR="009360D0" w:rsidRDefault="009360D0" w:rsidP="009360D0">
      <w:pPr>
        <w:tabs>
          <w:tab w:val="clear" w:pos="2250"/>
        </w:tabs>
        <w:jc w:val="both"/>
      </w:pPr>
    </w:p>
    <w:p w:rsidR="009360D0" w:rsidRDefault="009360D0" w:rsidP="009360D0">
      <w:pPr>
        <w:pStyle w:val="Heading3"/>
      </w:pPr>
      <w:r>
        <w:t>Install the HHOM-FT (Flange 6) to Flange 5 on the HHOM using the silver plated M6 threaded rods and SS hex nuts using the CERN DN40 gasket (see Fig. 3). Torque the nuts in the pattern shown in Fig. 4, and the steps below</w:t>
      </w:r>
    </w:p>
    <w:p w:rsidR="009360D0" w:rsidRDefault="009360D0" w:rsidP="009360D0">
      <w:pPr>
        <w:pStyle w:val="ListParagraph"/>
        <w:numPr>
          <w:ilvl w:val="1"/>
          <w:numId w:val="20"/>
        </w:numPr>
        <w:tabs>
          <w:tab w:val="clear" w:pos="2250"/>
        </w:tabs>
        <w:jc w:val="both"/>
      </w:pPr>
      <w:r>
        <w:t>Finger tight in a consecutive pattern.</w:t>
      </w:r>
    </w:p>
    <w:p w:rsidR="009360D0" w:rsidRDefault="009360D0" w:rsidP="009360D0">
      <w:pPr>
        <w:pStyle w:val="ListParagraph"/>
        <w:numPr>
          <w:ilvl w:val="1"/>
          <w:numId w:val="20"/>
        </w:numPr>
        <w:tabs>
          <w:tab w:val="clear" w:pos="2250"/>
        </w:tabs>
        <w:jc w:val="both"/>
      </w:pPr>
      <w:r>
        <w:t>Using a feeler gauge to fix the place with the smaller gap, finger tighten the nuts until the gap is even all around the flange.</w:t>
      </w:r>
    </w:p>
    <w:p w:rsidR="009360D0" w:rsidRDefault="009360D0" w:rsidP="009360D0">
      <w:pPr>
        <w:pStyle w:val="ListParagraph"/>
        <w:numPr>
          <w:ilvl w:val="1"/>
          <w:numId w:val="20"/>
        </w:numPr>
        <w:tabs>
          <w:tab w:val="clear" w:pos="2250"/>
        </w:tabs>
        <w:jc w:val="both"/>
      </w:pPr>
      <w:r>
        <w:t xml:space="preserve">Start the modified pattern (Figure 4) at </w:t>
      </w:r>
      <w:r w:rsidRPr="00166DF5">
        <w:t xml:space="preserve">30 </w:t>
      </w:r>
      <w:proofErr w:type="spellStart"/>
      <w:r>
        <w:t>in.lbs</w:t>
      </w:r>
      <w:proofErr w:type="spellEnd"/>
      <w:r>
        <w:t>.</w:t>
      </w:r>
    </w:p>
    <w:p w:rsidR="009360D0" w:rsidRPr="0005098B" w:rsidRDefault="009360D0" w:rsidP="009360D0">
      <w:pPr>
        <w:pStyle w:val="ListParagraph"/>
        <w:numPr>
          <w:ilvl w:val="1"/>
          <w:numId w:val="20"/>
        </w:numPr>
        <w:tabs>
          <w:tab w:val="clear" w:pos="2250"/>
        </w:tabs>
        <w:jc w:val="both"/>
      </w:pPr>
      <w:r w:rsidRPr="00CA0AB1">
        <w:t xml:space="preserve">After completing the pattern, using a </w:t>
      </w:r>
      <w:r>
        <w:t>feeler</w:t>
      </w:r>
      <w:r w:rsidRPr="00CA0AB1">
        <w:t xml:space="preserve"> gauge, make sure that the flange-to-flange gap is even within a 0.002" maximum difference</w:t>
      </w:r>
      <w:r>
        <w:t xml:space="preserve"> across two sides</w:t>
      </w:r>
      <w:r w:rsidRPr="00CA0AB1">
        <w:t>. If not, undo the flange and start from step 1 using a fresh gasket.</w:t>
      </w:r>
    </w:p>
    <w:p w:rsidR="009360D0" w:rsidRDefault="009360D0" w:rsidP="009360D0">
      <w:pPr>
        <w:pStyle w:val="ListParagraph"/>
        <w:numPr>
          <w:ilvl w:val="1"/>
          <w:numId w:val="20"/>
        </w:numPr>
        <w:tabs>
          <w:tab w:val="clear" w:pos="2250"/>
        </w:tabs>
        <w:jc w:val="both"/>
      </w:pPr>
      <w:r>
        <w:t xml:space="preserve">Once the gap is even (within a 0.002: difference), repeat the pattern (Figure 4 increasing the torque by 10 </w:t>
      </w:r>
      <w:proofErr w:type="spellStart"/>
      <w:r>
        <w:t>in.lbs</w:t>
      </w:r>
      <w:proofErr w:type="spellEnd"/>
      <w:r>
        <w:t xml:space="preserve"> and moving the No.1 position.</w:t>
      </w:r>
    </w:p>
    <w:p w:rsidR="009360D0" w:rsidRDefault="009360D0" w:rsidP="009360D0">
      <w:pPr>
        <w:pStyle w:val="ListParagraph"/>
        <w:numPr>
          <w:ilvl w:val="1"/>
          <w:numId w:val="20"/>
        </w:numPr>
        <w:tabs>
          <w:tab w:val="clear" w:pos="2250"/>
        </w:tabs>
        <w:jc w:val="both"/>
      </w:pPr>
      <w:r>
        <w:t xml:space="preserve">Continue until the run with 90 </w:t>
      </w:r>
      <w:proofErr w:type="spellStart"/>
      <w:r>
        <w:t>in.lbs</w:t>
      </w:r>
      <w:proofErr w:type="spellEnd"/>
      <w:r>
        <w:t xml:space="preserve"> is complete</w:t>
      </w:r>
      <w:r w:rsidRPr="00225DD3">
        <w:t xml:space="preserve"> </w:t>
      </w:r>
    </w:p>
    <w:p w:rsidR="009360D0" w:rsidRDefault="009360D0" w:rsidP="009360D0">
      <w:pPr>
        <w:pStyle w:val="ListParagraph"/>
        <w:numPr>
          <w:ilvl w:val="1"/>
          <w:numId w:val="20"/>
        </w:numPr>
        <w:tabs>
          <w:tab w:val="clear" w:pos="2250"/>
        </w:tabs>
        <w:jc w:val="both"/>
      </w:pPr>
      <w:r>
        <w:lastRenderedPageBreak/>
        <w:t xml:space="preserve">Increase the torque by 10 </w:t>
      </w:r>
      <w:proofErr w:type="spellStart"/>
      <w:r>
        <w:t>in.lbs</w:t>
      </w:r>
      <w:proofErr w:type="spellEnd"/>
      <w:r>
        <w:t xml:space="preserve"> (in the pattern shown in Fig. 4) until 130 </w:t>
      </w:r>
      <w:proofErr w:type="spellStart"/>
      <w:r>
        <w:t>in.lbs</w:t>
      </w:r>
      <w:proofErr w:type="spellEnd"/>
      <w:r>
        <w:t xml:space="preserve"> or until there is flange-to-flange contact</w:t>
      </w:r>
    </w:p>
    <w:p w:rsidR="009360D0" w:rsidRDefault="009360D0" w:rsidP="009360D0">
      <w:pPr>
        <w:pStyle w:val="ListParagraph"/>
        <w:numPr>
          <w:ilvl w:val="2"/>
          <w:numId w:val="20"/>
        </w:numPr>
        <w:tabs>
          <w:tab w:val="clear" w:pos="2250"/>
        </w:tabs>
        <w:jc w:val="both"/>
      </w:pPr>
      <w:r>
        <w:t>Check that there is no gap between the two flanges with a 0.002" feeler gauge</w:t>
      </w:r>
    </w:p>
    <w:p w:rsidR="009360D0" w:rsidRDefault="009360D0" w:rsidP="009360D0">
      <w:pPr>
        <w:jc w:val="both"/>
      </w:pPr>
    </w:p>
    <w:p w:rsidR="009360D0" w:rsidRDefault="009360D0" w:rsidP="009360D0">
      <w:pPr>
        <w:jc w:val="center"/>
      </w:pPr>
      <w:r w:rsidRPr="0038653A">
        <w:rPr>
          <w:noProof/>
        </w:rPr>
        <w:drawing>
          <wp:inline distT="0" distB="0" distL="0" distR="0" wp14:anchorId="0556D72E" wp14:editId="6F89B00A">
            <wp:extent cx="3875180" cy="3498334"/>
            <wp:effectExtent l="0" t="0" r="0" b="6985"/>
            <wp:docPr id="2" name="Picture 9">
              <a:extLst xmlns:a="http://schemas.openxmlformats.org/drawingml/2006/main">
                <a:ext uri="{FF2B5EF4-FFF2-40B4-BE49-F238E27FC236}">
                  <a16:creationId xmlns:a16="http://schemas.microsoft.com/office/drawing/2014/main" id="{91322A3F-7A38-45F9-9F99-C6169CD14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1322A3F-7A38-45F9-9F99-C6169CD149B4}"/>
                        </a:ext>
                      </a:extLst>
                    </pic:cNvPr>
                    <pic:cNvPicPr>
                      <a:picLocks noChangeAspect="1"/>
                    </pic:cNvPicPr>
                  </pic:nvPicPr>
                  <pic:blipFill>
                    <a:blip r:embed="rId14" cstate="hqprint">
                      <a:extLst>
                        <a:ext uri="{28A0092B-C50C-407E-A947-70E740481C1C}">
                          <a14:useLocalDpi xmlns:a14="http://schemas.microsoft.com/office/drawing/2010/main"/>
                        </a:ext>
                      </a:extLst>
                    </a:blip>
                    <a:stretch>
                      <a:fillRect/>
                    </a:stretch>
                  </pic:blipFill>
                  <pic:spPr>
                    <a:xfrm>
                      <a:off x="0" y="0"/>
                      <a:ext cx="3880242" cy="3502903"/>
                    </a:xfrm>
                    <a:prstGeom prst="rect">
                      <a:avLst/>
                    </a:prstGeom>
                  </pic:spPr>
                </pic:pic>
              </a:graphicData>
            </a:graphic>
          </wp:inline>
        </w:drawing>
      </w:r>
    </w:p>
    <w:p w:rsidR="009360D0" w:rsidRDefault="009360D0" w:rsidP="009360D0">
      <w:pPr>
        <w:tabs>
          <w:tab w:val="clear" w:pos="2250"/>
        </w:tabs>
        <w:jc w:val="center"/>
      </w:pPr>
      <w:r>
        <w:t>Fig. 4: Modified star pattern for tightening the HHOM feedthrough.</w:t>
      </w:r>
    </w:p>
    <w:p w:rsidR="009360D0" w:rsidRDefault="009360D0" w:rsidP="009360D0">
      <w:pPr>
        <w:jc w:val="center"/>
      </w:pPr>
    </w:p>
    <w:p w:rsidR="009360D0" w:rsidRDefault="009360D0" w:rsidP="009360D0">
      <w:pPr>
        <w:jc w:val="both"/>
      </w:pPr>
    </w:p>
    <w:p w:rsidR="009360D0" w:rsidRPr="00100FC4" w:rsidRDefault="009360D0" w:rsidP="009360D0">
      <w:pPr>
        <w:jc w:val="both"/>
      </w:pPr>
    </w:p>
    <w:p w:rsidR="009360D0" w:rsidRDefault="009360D0" w:rsidP="009360D0">
      <w:pPr>
        <w:pStyle w:val="Heading3"/>
      </w:pPr>
      <w:r>
        <w:t>Screw in VT input probe hook to DN63 feedthrough (see Fig.5-left).</w:t>
      </w:r>
    </w:p>
    <w:p w:rsidR="009360D0" w:rsidRDefault="009360D0" w:rsidP="009360D0">
      <w:pPr>
        <w:pStyle w:val="Heading3"/>
      </w:pPr>
      <w:r>
        <w:t>Screw in VT pickup probe hook to DN40 feedthrough (see Fig.5-right).</w:t>
      </w:r>
    </w:p>
    <w:p w:rsidR="009360D0" w:rsidRDefault="009360D0" w:rsidP="009360D0">
      <w:pPr>
        <w:pStyle w:val="ListParagraph"/>
        <w:tabs>
          <w:tab w:val="clear" w:pos="2250"/>
        </w:tabs>
        <w:jc w:val="both"/>
      </w:pPr>
      <w:r>
        <w:rPr>
          <w:noProof/>
        </w:rPr>
        <w:drawing>
          <wp:anchor distT="0" distB="0" distL="114300" distR="114300" simplePos="0" relativeHeight="251671552" behindDoc="0" locked="0" layoutInCell="1" allowOverlap="1" wp14:anchorId="10334F8B" wp14:editId="1B7F4E28">
            <wp:simplePos x="0" y="0"/>
            <wp:positionH relativeFrom="margin">
              <wp:posOffset>4181475</wp:posOffset>
            </wp:positionH>
            <wp:positionV relativeFrom="paragraph">
              <wp:posOffset>179705</wp:posOffset>
            </wp:positionV>
            <wp:extent cx="1910715" cy="25374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715"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0D0" w:rsidRDefault="009360D0" w:rsidP="009360D0">
      <w:pPr>
        <w:pStyle w:val="ListParagraph"/>
        <w:tabs>
          <w:tab w:val="clear" w:pos="2250"/>
        </w:tabs>
        <w:jc w:val="both"/>
      </w:pPr>
      <w:r>
        <w:rPr>
          <w:noProof/>
        </w:rPr>
        <w:drawing>
          <wp:anchor distT="0" distB="0" distL="114300" distR="114300" simplePos="0" relativeHeight="251670528" behindDoc="0" locked="0" layoutInCell="1" allowOverlap="1" wp14:anchorId="7DE61305" wp14:editId="7E749362">
            <wp:simplePos x="0" y="0"/>
            <wp:positionH relativeFrom="column">
              <wp:posOffset>1013460</wp:posOffset>
            </wp:positionH>
            <wp:positionV relativeFrom="paragraph">
              <wp:posOffset>6985</wp:posOffset>
            </wp:positionV>
            <wp:extent cx="2901950" cy="2392045"/>
            <wp:effectExtent l="0" t="0" r="0"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931"/>
                    <a:stretch/>
                  </pic:blipFill>
                  <pic:spPr bwMode="auto">
                    <a:xfrm>
                      <a:off x="0" y="0"/>
                      <a:ext cx="2901950" cy="239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60D0" w:rsidRDefault="009360D0" w:rsidP="009360D0">
      <w:pPr>
        <w:pStyle w:val="ListParagraph"/>
        <w:tabs>
          <w:tab w:val="clear" w:pos="2250"/>
        </w:tabs>
        <w:jc w:val="center"/>
      </w:pPr>
      <w:r>
        <w:t>Fig. 5: Input hook antenna (left) and Pickup hook antenna (right)</w:t>
      </w:r>
    </w:p>
    <w:p w:rsidR="009360D0" w:rsidRDefault="009360D0" w:rsidP="009360D0">
      <w:pPr>
        <w:pStyle w:val="ListParagraph"/>
        <w:tabs>
          <w:tab w:val="clear" w:pos="2250"/>
        </w:tabs>
        <w:jc w:val="both"/>
      </w:pPr>
    </w:p>
    <w:p w:rsidR="009360D0" w:rsidRDefault="009360D0" w:rsidP="009360D0">
      <w:pPr>
        <w:pStyle w:val="Heading3"/>
      </w:pPr>
      <w:r>
        <w:t>Assembly burst disk to the DN100/DN16 zero length reducer using provided hardware (silver-plated M4 12-point screws) and a 1-1/3 copper gasket.</w:t>
      </w:r>
    </w:p>
    <w:p w:rsidR="009360D0" w:rsidRDefault="009360D0" w:rsidP="009360D0">
      <w:pPr>
        <w:pStyle w:val="ListParagraph"/>
        <w:numPr>
          <w:ilvl w:val="0"/>
          <w:numId w:val="23"/>
        </w:numPr>
        <w:tabs>
          <w:tab w:val="clear" w:pos="2250"/>
        </w:tabs>
        <w:jc w:val="both"/>
      </w:pPr>
      <w:r>
        <w:t>Finger tight in a consecutive pattern.</w:t>
      </w:r>
    </w:p>
    <w:p w:rsidR="009360D0" w:rsidRDefault="009360D0" w:rsidP="009360D0">
      <w:pPr>
        <w:pStyle w:val="ListParagraph"/>
        <w:numPr>
          <w:ilvl w:val="0"/>
          <w:numId w:val="23"/>
        </w:numPr>
        <w:tabs>
          <w:tab w:val="clear" w:pos="2250"/>
        </w:tabs>
        <w:jc w:val="both"/>
      </w:pPr>
      <w:r>
        <w:t>Use a wrench to snug the nuts.</w:t>
      </w:r>
    </w:p>
    <w:p w:rsidR="009360D0" w:rsidRPr="0005098B" w:rsidRDefault="009360D0" w:rsidP="009360D0">
      <w:pPr>
        <w:pStyle w:val="ListParagraph"/>
        <w:numPr>
          <w:ilvl w:val="0"/>
          <w:numId w:val="23"/>
        </w:numPr>
        <w:tabs>
          <w:tab w:val="clear" w:pos="2250"/>
        </w:tabs>
        <w:jc w:val="both"/>
      </w:pPr>
      <w:r>
        <w:t xml:space="preserve">Torque the hardware to </w:t>
      </w:r>
      <w:r w:rsidRPr="004E7E46">
        <w:t>30</w:t>
      </w:r>
      <w:r>
        <w:t xml:space="preserve"> </w:t>
      </w:r>
      <w:proofErr w:type="spellStart"/>
      <w:r>
        <w:t>in.lbs</w:t>
      </w:r>
      <w:proofErr w:type="spellEnd"/>
      <w:r>
        <w:t xml:space="preserve"> using the standard star pattern.</w:t>
      </w:r>
    </w:p>
    <w:p w:rsidR="009360D0" w:rsidRDefault="009360D0" w:rsidP="009360D0">
      <w:pPr>
        <w:pStyle w:val="ListParagraph"/>
        <w:numPr>
          <w:ilvl w:val="0"/>
          <w:numId w:val="23"/>
        </w:numPr>
        <w:tabs>
          <w:tab w:val="clear" w:pos="2250"/>
        </w:tabs>
        <w:jc w:val="both"/>
      </w:pPr>
      <w:r>
        <w:lastRenderedPageBreak/>
        <w:t xml:space="preserve">Increase the torque by 10 </w:t>
      </w:r>
      <w:proofErr w:type="spellStart"/>
      <w:r>
        <w:t>in.lbs</w:t>
      </w:r>
      <w:proofErr w:type="spellEnd"/>
      <w:r>
        <w:t>.</w:t>
      </w:r>
    </w:p>
    <w:p w:rsidR="009360D0" w:rsidRDefault="009360D0" w:rsidP="009360D0">
      <w:pPr>
        <w:pStyle w:val="ListParagraph"/>
        <w:numPr>
          <w:ilvl w:val="0"/>
          <w:numId w:val="23"/>
        </w:numPr>
        <w:tabs>
          <w:tab w:val="clear" w:pos="2250"/>
        </w:tabs>
        <w:jc w:val="both"/>
      </w:pPr>
      <w:r>
        <w:t xml:space="preserve">Torque the hardware to 80 </w:t>
      </w:r>
      <w:proofErr w:type="spellStart"/>
      <w:r>
        <w:t>in.lbs</w:t>
      </w:r>
      <w:proofErr w:type="spellEnd"/>
      <w:r>
        <w:t>.</w:t>
      </w:r>
    </w:p>
    <w:p w:rsidR="009360D0" w:rsidRDefault="009360D0" w:rsidP="009360D0">
      <w:pPr>
        <w:pStyle w:val="Heading3"/>
      </w:pPr>
      <w:r>
        <w:t>Before the installation of the right-angle valve (RAV), place 3 M8 SS HHCSs bolts in the DN100/40 zero length reducer (once the angle valve and the reducer are bolted in, it is not possible to place the bolts immediately under the vacuum line port of the valve).</w:t>
      </w:r>
    </w:p>
    <w:p w:rsidR="009360D0" w:rsidRDefault="009360D0" w:rsidP="009360D0">
      <w:pPr>
        <w:pStyle w:val="ListParagraph"/>
        <w:numPr>
          <w:ilvl w:val="0"/>
          <w:numId w:val="24"/>
        </w:numPr>
        <w:tabs>
          <w:tab w:val="clear" w:pos="2250"/>
        </w:tabs>
        <w:jc w:val="both"/>
      </w:pPr>
      <w:r>
        <w:t xml:space="preserve">Assemble the RAV to the DN100/DN40 zero length reducer using </w:t>
      </w:r>
      <w:r w:rsidRPr="002E40C0">
        <w:t>silver coated bolts</w:t>
      </w:r>
      <w:r>
        <w:t xml:space="preserve"> and a 2-3/4 CF copper gasket.</w:t>
      </w:r>
    </w:p>
    <w:p w:rsidR="009360D0" w:rsidRDefault="009360D0" w:rsidP="009360D0">
      <w:pPr>
        <w:pStyle w:val="ListParagraph"/>
        <w:numPr>
          <w:ilvl w:val="0"/>
          <w:numId w:val="24"/>
        </w:numPr>
        <w:tabs>
          <w:tab w:val="clear" w:pos="2250"/>
        </w:tabs>
        <w:jc w:val="both"/>
      </w:pPr>
      <w:r>
        <w:t>Finger tighten the bolts in a consecutive manner.</w:t>
      </w:r>
    </w:p>
    <w:p w:rsidR="009360D0" w:rsidRDefault="009360D0" w:rsidP="009360D0">
      <w:pPr>
        <w:pStyle w:val="ListParagraph"/>
        <w:numPr>
          <w:ilvl w:val="0"/>
          <w:numId w:val="24"/>
        </w:numPr>
        <w:tabs>
          <w:tab w:val="clear" w:pos="2250"/>
        </w:tabs>
        <w:jc w:val="both"/>
      </w:pPr>
      <w:r>
        <w:t>Torque the hardware in a star pattern.</w:t>
      </w:r>
    </w:p>
    <w:p w:rsidR="009360D0" w:rsidRDefault="009360D0" w:rsidP="009360D0">
      <w:pPr>
        <w:pStyle w:val="ListParagraph"/>
        <w:numPr>
          <w:ilvl w:val="0"/>
          <w:numId w:val="24"/>
        </w:numPr>
        <w:tabs>
          <w:tab w:val="clear" w:pos="2250"/>
        </w:tabs>
        <w:jc w:val="both"/>
      </w:pPr>
      <w:r w:rsidRPr="00CA0AB1">
        <w:t xml:space="preserve">After completing the pattern, using a </w:t>
      </w:r>
      <w:r>
        <w:t>feeler</w:t>
      </w:r>
      <w:r w:rsidRPr="00CA0AB1">
        <w:t xml:space="preserve"> gauge, make sure that the flange-to-flange gap is even within a 0.002" maximum difference. If not, undo the flange and start </w:t>
      </w:r>
      <w:r>
        <w:t>again</w:t>
      </w:r>
      <w:r w:rsidRPr="00CA0AB1">
        <w:t xml:space="preserve"> using a fresh gasket.</w:t>
      </w:r>
    </w:p>
    <w:p w:rsidR="009360D0" w:rsidRPr="000E7AB8" w:rsidRDefault="009360D0" w:rsidP="009360D0">
      <w:pPr>
        <w:pStyle w:val="ListParagraph"/>
        <w:tabs>
          <w:tab w:val="clear" w:pos="2250"/>
        </w:tabs>
        <w:ind w:left="1440"/>
        <w:jc w:val="both"/>
      </w:pPr>
    </w:p>
    <w:p w:rsidR="009360D0" w:rsidRDefault="009360D0" w:rsidP="00E75532">
      <w:pPr>
        <w:pStyle w:val="Heading2"/>
      </w:pPr>
      <w:r>
        <w:t>Final-Assembly</w:t>
      </w:r>
    </w:p>
    <w:p w:rsidR="009360D0" w:rsidRDefault="009360D0" w:rsidP="009360D0">
      <w:pPr>
        <w:tabs>
          <w:tab w:val="clear" w:pos="2250"/>
        </w:tabs>
        <w:jc w:val="both"/>
      </w:pPr>
      <w:r>
        <w:t>Now we will describe in more detail the steps laid down in Table 1. Special care is necessary to ensure that the flanges are being closed in a levelled and even manner, if necessary, the use of clamps or jacks is encouraged. All the bolts</w:t>
      </w:r>
      <w:r w:rsidRPr="00376F55">
        <w:t>, unless explicitly stated otherwise</w:t>
      </w:r>
      <w:r>
        <w:t xml:space="preserve">, must be </w:t>
      </w:r>
      <w:r>
        <w:rPr>
          <w:rFonts w:cs="Segoe UI"/>
          <w:color w:val="242424"/>
          <w:shd w:val="clear" w:color="auto" w:fill="FFFFFF"/>
        </w:rPr>
        <w:t xml:space="preserve">first tightened by hand in a consecutive manner, then lightly tightened one by one with wrenches until snug. This must precede starting with the star-pattern. Start </w:t>
      </w:r>
      <w:proofErr w:type="spellStart"/>
      <w:r>
        <w:rPr>
          <w:rFonts w:cs="Segoe UI"/>
          <w:color w:val="242424"/>
          <w:shd w:val="clear" w:color="auto" w:fill="FFFFFF"/>
        </w:rPr>
        <w:t>torquing</w:t>
      </w:r>
      <w:proofErr w:type="spellEnd"/>
      <w:r>
        <w:rPr>
          <w:rFonts w:cs="Segoe UI"/>
          <w:color w:val="242424"/>
          <w:shd w:val="clear" w:color="auto" w:fill="FFFFFF"/>
        </w:rPr>
        <w:t xml:space="preserve"> </w:t>
      </w:r>
      <w:r w:rsidRPr="00376F55">
        <w:rPr>
          <w:rFonts w:cs="Segoe UI"/>
          <w:color w:val="242424"/>
          <w:shd w:val="clear" w:color="auto" w:fill="FFFFFF"/>
        </w:rPr>
        <w:t xml:space="preserve">at </w:t>
      </w:r>
      <w:r w:rsidRPr="00166DF5">
        <w:rPr>
          <w:rFonts w:cs="Segoe UI"/>
          <w:shd w:val="clear" w:color="auto" w:fill="FFFFFF"/>
        </w:rPr>
        <w:t xml:space="preserve">60 </w:t>
      </w:r>
      <w:proofErr w:type="spellStart"/>
      <w:r w:rsidRPr="00376F55">
        <w:rPr>
          <w:rFonts w:cs="Segoe UI"/>
          <w:color w:val="242424"/>
          <w:shd w:val="clear" w:color="auto" w:fill="FFFFFF"/>
        </w:rPr>
        <w:t>in.lbs</w:t>
      </w:r>
      <w:proofErr w:type="spellEnd"/>
      <w:r w:rsidRPr="00376F55">
        <w:rPr>
          <w:rFonts w:cs="Segoe UI"/>
          <w:color w:val="242424"/>
          <w:shd w:val="clear" w:color="auto" w:fill="FFFFFF"/>
        </w:rPr>
        <w:t xml:space="preserve">, increasing by 10 </w:t>
      </w:r>
      <w:proofErr w:type="spellStart"/>
      <w:r w:rsidRPr="00376F55">
        <w:rPr>
          <w:rFonts w:cs="Segoe UI"/>
          <w:color w:val="242424"/>
          <w:shd w:val="clear" w:color="auto" w:fill="FFFFFF"/>
        </w:rPr>
        <w:t>in.lbs</w:t>
      </w:r>
      <w:proofErr w:type="spellEnd"/>
      <w:r w:rsidRPr="00376F55">
        <w:rPr>
          <w:rFonts w:cs="Segoe UI"/>
          <w:color w:val="242424"/>
          <w:shd w:val="clear" w:color="auto" w:fill="FFFFFF"/>
        </w:rPr>
        <w:t xml:space="preserve"> until reaching </w:t>
      </w:r>
      <w:r>
        <w:rPr>
          <w:rFonts w:cs="Segoe UI"/>
          <w:color w:val="242424"/>
          <w:shd w:val="clear" w:color="auto" w:fill="FFFFFF"/>
        </w:rPr>
        <w:t>12</w:t>
      </w:r>
      <w:r w:rsidRPr="00376F55">
        <w:rPr>
          <w:rFonts w:cs="Segoe UI"/>
          <w:color w:val="242424"/>
          <w:shd w:val="clear" w:color="auto" w:fill="FFFFFF"/>
        </w:rPr>
        <w:t xml:space="preserve">0 </w:t>
      </w:r>
      <w:proofErr w:type="spellStart"/>
      <w:r w:rsidRPr="00376F55">
        <w:rPr>
          <w:rFonts w:cs="Segoe UI"/>
          <w:color w:val="242424"/>
          <w:shd w:val="clear" w:color="auto" w:fill="FFFFFF"/>
        </w:rPr>
        <w:t>in.lbs</w:t>
      </w:r>
      <w:proofErr w:type="spellEnd"/>
      <w:r w:rsidRPr="00376F55">
        <w:rPr>
          <w:rFonts w:cs="Segoe UI"/>
          <w:color w:val="242424"/>
          <w:shd w:val="clear" w:color="auto" w:fill="FFFFFF"/>
        </w:rPr>
        <w:t xml:space="preserve"> or until the flanges' faces </w:t>
      </w:r>
      <w:r>
        <w:rPr>
          <w:rFonts w:cs="Segoe UI"/>
          <w:color w:val="242424"/>
          <w:shd w:val="clear" w:color="auto" w:fill="FFFFFF"/>
        </w:rPr>
        <w:t>are in</w:t>
      </w:r>
      <w:r w:rsidRPr="00376F55">
        <w:rPr>
          <w:rFonts w:cs="Segoe UI"/>
          <w:color w:val="242424"/>
          <w:shd w:val="clear" w:color="auto" w:fill="FFFFFF"/>
        </w:rPr>
        <w:t xml:space="preserve"> contact, whatever comes first</w:t>
      </w:r>
      <w:r>
        <w:rPr>
          <w:rFonts w:cs="Segoe UI"/>
          <w:color w:val="242424"/>
          <w:shd w:val="clear" w:color="auto" w:fill="FFFFFF"/>
        </w:rPr>
        <w:t>. Check contact using a 0.002” feeler gauge.</w:t>
      </w:r>
    </w:p>
    <w:p w:rsidR="009360D0" w:rsidRDefault="009360D0" w:rsidP="009360D0">
      <w:pPr>
        <w:tabs>
          <w:tab w:val="clear" w:pos="2250"/>
        </w:tabs>
        <w:jc w:val="both"/>
      </w:pPr>
    </w:p>
    <w:p w:rsidR="009360D0" w:rsidRDefault="009360D0" w:rsidP="009360D0">
      <w:pPr>
        <w:pStyle w:val="Heading3"/>
      </w:pPr>
      <w:r>
        <w:t>Install the burst disc sub-assembly onto Beampipe2 using the M8 stainless steel HHCSs and Silicon Bronze nuts provided with the cavity, and a 6” CERN RF copper gasket.</w:t>
      </w:r>
    </w:p>
    <w:p w:rsidR="009360D0" w:rsidRDefault="009360D0" w:rsidP="009360D0">
      <w:pPr>
        <w:pStyle w:val="ListParagraph"/>
        <w:numPr>
          <w:ilvl w:val="1"/>
          <w:numId w:val="21"/>
        </w:numPr>
        <w:tabs>
          <w:tab w:val="clear" w:pos="2250"/>
        </w:tabs>
        <w:jc w:val="both"/>
      </w:pPr>
      <w:r>
        <w:t xml:space="preserve">Torque the hardware to </w:t>
      </w:r>
      <w:r w:rsidRPr="00166DF5">
        <w:t>60</w:t>
      </w:r>
      <w:r>
        <w:t xml:space="preserve"> </w:t>
      </w:r>
      <w:proofErr w:type="spellStart"/>
      <w:r>
        <w:t>in.lbs</w:t>
      </w:r>
      <w:proofErr w:type="spellEnd"/>
      <w:r>
        <w:t xml:space="preserve"> in a star pattern.</w:t>
      </w:r>
    </w:p>
    <w:p w:rsidR="009360D0" w:rsidRDefault="009360D0" w:rsidP="009360D0">
      <w:pPr>
        <w:pStyle w:val="ListParagraph"/>
        <w:numPr>
          <w:ilvl w:val="1"/>
          <w:numId w:val="21"/>
        </w:numPr>
        <w:tabs>
          <w:tab w:val="clear" w:pos="2250"/>
        </w:tabs>
        <w:jc w:val="both"/>
      </w:pPr>
      <w:r>
        <w:t xml:space="preserve">Repeat the star pattern increasing the torque by 10 </w:t>
      </w:r>
      <w:proofErr w:type="spellStart"/>
      <w:r>
        <w:t>in.lbs</w:t>
      </w:r>
      <w:proofErr w:type="spellEnd"/>
      <w:r>
        <w:t>.</w:t>
      </w:r>
    </w:p>
    <w:p w:rsidR="009360D0" w:rsidRDefault="009360D0" w:rsidP="009360D0">
      <w:pPr>
        <w:pStyle w:val="ListParagraph"/>
        <w:numPr>
          <w:ilvl w:val="1"/>
          <w:numId w:val="21"/>
        </w:numPr>
        <w:tabs>
          <w:tab w:val="clear" w:pos="2250"/>
        </w:tabs>
        <w:jc w:val="both"/>
      </w:pPr>
      <w:r>
        <w:t xml:space="preserve">Torque the hardware to 180 </w:t>
      </w:r>
      <w:proofErr w:type="spellStart"/>
      <w:r>
        <w:t>in.lbs</w:t>
      </w:r>
      <w:proofErr w:type="spellEnd"/>
    </w:p>
    <w:p w:rsidR="009360D0" w:rsidRDefault="009360D0" w:rsidP="00E75532">
      <w:pPr>
        <w:pStyle w:val="Heading3"/>
      </w:pPr>
      <w:r>
        <w:t>Install the pickup antenna sub-assembly following the markings on the cavity and feedthrough flanges, using the M6x1.0 x 40mm LG silver-plated studs, stainless-steel nuts, and standard DN40 Cu-gasket.</w:t>
      </w:r>
    </w:p>
    <w:p w:rsidR="009360D0" w:rsidRDefault="009360D0" w:rsidP="00E75532">
      <w:pPr>
        <w:pStyle w:val="ListParagraph"/>
        <w:numPr>
          <w:ilvl w:val="0"/>
          <w:numId w:val="25"/>
        </w:numPr>
        <w:tabs>
          <w:tab w:val="clear" w:pos="2250"/>
        </w:tabs>
        <w:jc w:val="both"/>
      </w:pPr>
      <w:r>
        <w:t>Finger tighten first.</w:t>
      </w:r>
    </w:p>
    <w:p w:rsidR="009360D0" w:rsidRDefault="009360D0" w:rsidP="00E75532">
      <w:pPr>
        <w:pStyle w:val="ListParagraph"/>
        <w:numPr>
          <w:ilvl w:val="0"/>
          <w:numId w:val="25"/>
        </w:numPr>
        <w:tabs>
          <w:tab w:val="clear" w:pos="2250"/>
        </w:tabs>
        <w:jc w:val="both"/>
      </w:pPr>
      <w:r>
        <w:t>Make the nuts snug using a wrench.</w:t>
      </w:r>
    </w:p>
    <w:p w:rsidR="009360D0" w:rsidRDefault="009360D0" w:rsidP="00E75532">
      <w:pPr>
        <w:pStyle w:val="ListParagraph"/>
        <w:numPr>
          <w:ilvl w:val="0"/>
          <w:numId w:val="25"/>
        </w:numPr>
        <w:tabs>
          <w:tab w:val="clear" w:pos="2250"/>
        </w:tabs>
        <w:jc w:val="both"/>
      </w:pPr>
      <w:r>
        <w:t xml:space="preserve">Torque the hardware to </w:t>
      </w:r>
      <w:r w:rsidRPr="00166DF5">
        <w:t>60</w:t>
      </w:r>
      <w:r>
        <w:t xml:space="preserve"> </w:t>
      </w:r>
      <w:proofErr w:type="spellStart"/>
      <w:r>
        <w:t>in.lbs</w:t>
      </w:r>
      <w:proofErr w:type="spellEnd"/>
      <w:r>
        <w:t xml:space="preserve"> in a star pattern.</w:t>
      </w:r>
    </w:p>
    <w:p w:rsidR="009360D0" w:rsidRDefault="009360D0" w:rsidP="00E75532">
      <w:pPr>
        <w:pStyle w:val="ListParagraph"/>
        <w:numPr>
          <w:ilvl w:val="0"/>
          <w:numId w:val="25"/>
        </w:numPr>
        <w:tabs>
          <w:tab w:val="clear" w:pos="2250"/>
        </w:tabs>
        <w:jc w:val="both"/>
      </w:pPr>
      <w:r>
        <w:t xml:space="preserve">Repeat the star pattern increasing the torque by 10 </w:t>
      </w:r>
      <w:proofErr w:type="spellStart"/>
      <w:r>
        <w:t>in.lbs</w:t>
      </w:r>
      <w:proofErr w:type="spellEnd"/>
      <w:r>
        <w:t>.</w:t>
      </w:r>
    </w:p>
    <w:p w:rsidR="009360D0" w:rsidRDefault="009360D0" w:rsidP="00E75532">
      <w:pPr>
        <w:pStyle w:val="ListParagraph"/>
        <w:numPr>
          <w:ilvl w:val="0"/>
          <w:numId w:val="25"/>
        </w:numPr>
        <w:tabs>
          <w:tab w:val="clear" w:pos="2250"/>
        </w:tabs>
        <w:jc w:val="both"/>
      </w:pPr>
      <w:r>
        <w:t xml:space="preserve">Then torque to 120 </w:t>
      </w:r>
      <w:proofErr w:type="spellStart"/>
      <w:r>
        <w:t>in.lbs</w:t>
      </w:r>
      <w:proofErr w:type="spellEnd"/>
      <w:r>
        <w:t xml:space="preserve"> using a standard star pattern.</w:t>
      </w:r>
    </w:p>
    <w:p w:rsidR="009360D0" w:rsidRDefault="009360D0" w:rsidP="00E75532">
      <w:pPr>
        <w:pStyle w:val="Heading3"/>
      </w:pPr>
      <w:r>
        <w:t>Using the M8 Stainless steel HHCSs, Silicon Bronze nuts, and a 6” CERN RF copper gasket, install the RAV subassembly on Beampipe 1.</w:t>
      </w:r>
    </w:p>
    <w:p w:rsidR="009360D0" w:rsidRDefault="009360D0" w:rsidP="00E75532">
      <w:pPr>
        <w:pStyle w:val="ListParagraph"/>
        <w:numPr>
          <w:ilvl w:val="0"/>
          <w:numId w:val="26"/>
        </w:numPr>
        <w:tabs>
          <w:tab w:val="clear" w:pos="2250"/>
        </w:tabs>
        <w:jc w:val="both"/>
      </w:pPr>
      <w:r>
        <w:t>Make sure that the flange to the vacuum line is facing the FPC port side. (see Fig. 6-left).</w:t>
      </w:r>
    </w:p>
    <w:p w:rsidR="009360D0" w:rsidRDefault="009360D0" w:rsidP="00E75532">
      <w:pPr>
        <w:pStyle w:val="ListParagraph"/>
        <w:numPr>
          <w:ilvl w:val="0"/>
          <w:numId w:val="26"/>
        </w:numPr>
        <w:tabs>
          <w:tab w:val="clear" w:pos="2250"/>
        </w:tabs>
        <w:jc w:val="both"/>
      </w:pPr>
      <w:r>
        <w:t>Special care must be taken to ensure that the starting gap between the flanges is even; the use of clamps or jacks are encouraged to ease the assembly.</w:t>
      </w:r>
    </w:p>
    <w:p w:rsidR="009360D0" w:rsidRDefault="009360D0" w:rsidP="00E75532">
      <w:pPr>
        <w:pStyle w:val="ListParagraph"/>
        <w:numPr>
          <w:ilvl w:val="0"/>
          <w:numId w:val="26"/>
        </w:numPr>
        <w:tabs>
          <w:tab w:val="clear" w:pos="2250"/>
        </w:tabs>
        <w:jc w:val="both"/>
      </w:pPr>
      <w:r>
        <w:t>Once the flange has been secured, the bolts need to be finger-tightened in a consecutive manner (circular pattern).</w:t>
      </w:r>
    </w:p>
    <w:p w:rsidR="009360D0" w:rsidRDefault="009360D0" w:rsidP="00E75532">
      <w:pPr>
        <w:pStyle w:val="ListParagraph"/>
        <w:numPr>
          <w:ilvl w:val="0"/>
          <w:numId w:val="26"/>
        </w:numPr>
        <w:tabs>
          <w:tab w:val="clear" w:pos="2250"/>
        </w:tabs>
        <w:jc w:val="both"/>
      </w:pPr>
      <w:r>
        <w:t>Then, using wrenches they must be tightened slightly until snug, this is done also in a consecutive manner.</w:t>
      </w:r>
    </w:p>
    <w:p w:rsidR="009360D0" w:rsidRDefault="009360D0" w:rsidP="00E75532">
      <w:pPr>
        <w:pStyle w:val="ListParagraph"/>
        <w:numPr>
          <w:ilvl w:val="0"/>
          <w:numId w:val="26"/>
        </w:numPr>
        <w:tabs>
          <w:tab w:val="clear" w:pos="2250"/>
        </w:tabs>
        <w:jc w:val="both"/>
      </w:pPr>
      <w:r>
        <w:t>Use a standard star pattern to fully tighten the bolts to 6</w:t>
      </w:r>
      <w:r w:rsidRPr="00166DF5">
        <w:t>0</w:t>
      </w:r>
      <w:r>
        <w:t xml:space="preserve"> </w:t>
      </w:r>
      <w:proofErr w:type="spellStart"/>
      <w:r>
        <w:t>in.lbs</w:t>
      </w:r>
      <w:proofErr w:type="spellEnd"/>
      <w:r>
        <w:t>.</w:t>
      </w:r>
    </w:p>
    <w:p w:rsidR="009360D0" w:rsidRDefault="009360D0" w:rsidP="00E75532">
      <w:pPr>
        <w:pStyle w:val="ListParagraph"/>
        <w:numPr>
          <w:ilvl w:val="0"/>
          <w:numId w:val="26"/>
        </w:numPr>
        <w:tabs>
          <w:tab w:val="clear" w:pos="2250"/>
        </w:tabs>
        <w:jc w:val="both"/>
      </w:pPr>
      <w:r>
        <w:t xml:space="preserve">Repeat the star pattern, increasing the torque to a minimum of 180 </w:t>
      </w:r>
      <w:proofErr w:type="spellStart"/>
      <w:r>
        <w:t>in.lbs</w:t>
      </w:r>
      <w:proofErr w:type="spellEnd"/>
      <w:r>
        <w:t xml:space="preserve"> in increments of 10 </w:t>
      </w:r>
      <w:proofErr w:type="spellStart"/>
      <w:r>
        <w:t>in.lbs</w:t>
      </w:r>
      <w:proofErr w:type="spellEnd"/>
      <w:r>
        <w:t>.</w:t>
      </w:r>
    </w:p>
    <w:p w:rsidR="009360D0" w:rsidRDefault="009360D0" w:rsidP="00E75532">
      <w:pPr>
        <w:pStyle w:val="Heading3"/>
      </w:pPr>
      <w:r>
        <w:t>Install the M6x1.0 x 40mm LG silver-plated studs on the VHOM and VHOM-Flange (see Fig. 6).</w:t>
      </w:r>
    </w:p>
    <w:p w:rsidR="009360D0" w:rsidRDefault="009360D0" w:rsidP="00E75532">
      <w:pPr>
        <w:pStyle w:val="ListParagraph"/>
        <w:numPr>
          <w:ilvl w:val="0"/>
          <w:numId w:val="27"/>
        </w:numPr>
        <w:tabs>
          <w:tab w:val="clear" w:pos="2250"/>
        </w:tabs>
        <w:jc w:val="both"/>
      </w:pPr>
      <w:r>
        <w:t>Install the stainless-steel nuts and finger tighten.</w:t>
      </w:r>
    </w:p>
    <w:p w:rsidR="009360D0" w:rsidRDefault="009360D0" w:rsidP="00E75532">
      <w:pPr>
        <w:pStyle w:val="ListParagraph"/>
        <w:numPr>
          <w:ilvl w:val="0"/>
          <w:numId w:val="27"/>
        </w:numPr>
        <w:tabs>
          <w:tab w:val="clear" w:pos="2250"/>
        </w:tabs>
        <w:jc w:val="both"/>
      </w:pPr>
      <w:r>
        <w:t xml:space="preserve">Torque to 30 </w:t>
      </w:r>
      <w:proofErr w:type="spellStart"/>
      <w:r>
        <w:t>in.lbs</w:t>
      </w:r>
      <w:proofErr w:type="spellEnd"/>
      <w:r>
        <w:t xml:space="preserve"> using the pattern shown in Figure 4</w:t>
      </w:r>
    </w:p>
    <w:p w:rsidR="009360D0" w:rsidRDefault="009360D0" w:rsidP="00E75532">
      <w:pPr>
        <w:pStyle w:val="ListParagraph"/>
        <w:numPr>
          <w:ilvl w:val="0"/>
          <w:numId w:val="27"/>
        </w:numPr>
        <w:tabs>
          <w:tab w:val="clear" w:pos="2250"/>
        </w:tabs>
        <w:jc w:val="both"/>
      </w:pPr>
      <w:r>
        <w:t xml:space="preserve">Repeat the pattern increasing the torque by 10 </w:t>
      </w:r>
      <w:proofErr w:type="spellStart"/>
      <w:r>
        <w:t>in.lbs</w:t>
      </w:r>
      <w:proofErr w:type="spellEnd"/>
      <w:r>
        <w:t xml:space="preserve"> and moving the No.1 position.</w:t>
      </w:r>
    </w:p>
    <w:p w:rsidR="009360D0" w:rsidRDefault="009360D0" w:rsidP="00E75532">
      <w:pPr>
        <w:pStyle w:val="ListParagraph"/>
        <w:numPr>
          <w:ilvl w:val="0"/>
          <w:numId w:val="27"/>
        </w:numPr>
        <w:tabs>
          <w:tab w:val="clear" w:pos="2250"/>
        </w:tabs>
        <w:jc w:val="both"/>
      </w:pPr>
      <w:r>
        <w:t xml:space="preserve">Continue until the run with 90 </w:t>
      </w:r>
      <w:proofErr w:type="spellStart"/>
      <w:r>
        <w:t>in.lbs</w:t>
      </w:r>
      <w:proofErr w:type="spellEnd"/>
      <w:r>
        <w:t xml:space="preserve"> is complete</w:t>
      </w:r>
      <w:r w:rsidRPr="00225DD3">
        <w:t xml:space="preserve"> </w:t>
      </w:r>
    </w:p>
    <w:p w:rsidR="009360D0" w:rsidRDefault="009360D0" w:rsidP="00E75532">
      <w:pPr>
        <w:pStyle w:val="ListParagraph"/>
        <w:numPr>
          <w:ilvl w:val="0"/>
          <w:numId w:val="27"/>
        </w:numPr>
        <w:tabs>
          <w:tab w:val="clear" w:pos="2250"/>
        </w:tabs>
        <w:jc w:val="both"/>
      </w:pPr>
      <w:r>
        <w:t xml:space="preserve">Increase the torque by 10 </w:t>
      </w:r>
      <w:proofErr w:type="spellStart"/>
      <w:r>
        <w:t>in.lbs</w:t>
      </w:r>
      <w:proofErr w:type="spellEnd"/>
      <w:r>
        <w:t xml:space="preserve"> (in the pattern shown in Fig. 4) until 130 </w:t>
      </w:r>
      <w:proofErr w:type="spellStart"/>
      <w:r>
        <w:t>in.lbs</w:t>
      </w:r>
      <w:proofErr w:type="spellEnd"/>
      <w:r>
        <w:t xml:space="preserve"> or until there is flange-to-flange contact</w:t>
      </w:r>
    </w:p>
    <w:p w:rsidR="009360D0" w:rsidRDefault="009360D0" w:rsidP="00E75532">
      <w:pPr>
        <w:pStyle w:val="ListParagraph"/>
        <w:numPr>
          <w:ilvl w:val="0"/>
          <w:numId w:val="27"/>
        </w:numPr>
        <w:tabs>
          <w:tab w:val="clear" w:pos="2250"/>
        </w:tabs>
        <w:jc w:val="both"/>
      </w:pPr>
      <w:r>
        <w:t>If there is no flange-to-flange contact, check that there is no gap between the two flanges with a 0.002" feeler gauge</w:t>
      </w:r>
    </w:p>
    <w:p w:rsidR="009360D0" w:rsidRDefault="009360D0" w:rsidP="009360D0">
      <w:pPr>
        <w:tabs>
          <w:tab w:val="clear" w:pos="2250"/>
        </w:tabs>
      </w:pPr>
      <w:r>
        <w:t xml:space="preserve">There should not be more than one or two threads from the studs protruding above the nuts. </w:t>
      </w:r>
    </w:p>
    <w:p w:rsidR="009360D0" w:rsidRDefault="009360D0" w:rsidP="009360D0">
      <w:pPr>
        <w:pStyle w:val="ListParagraph"/>
        <w:tabs>
          <w:tab w:val="clear" w:pos="2250"/>
        </w:tabs>
        <w:jc w:val="both"/>
      </w:pPr>
    </w:p>
    <w:p w:rsidR="009360D0" w:rsidRDefault="009360D0" w:rsidP="009360D0">
      <w:pPr>
        <w:pStyle w:val="ListParagraph"/>
        <w:tabs>
          <w:tab w:val="clear" w:pos="2250"/>
        </w:tabs>
        <w:jc w:val="center"/>
      </w:pPr>
      <w:r>
        <w:rPr>
          <w:noProof/>
        </w:rPr>
        <w:lastRenderedPageBreak/>
        <w:drawing>
          <wp:inline distT="0" distB="0" distL="0" distR="0" wp14:anchorId="59471E72" wp14:editId="1867E165">
            <wp:extent cx="5189449" cy="3438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P-RFD_views_03.PNG"/>
                    <pic:cNvPicPr/>
                  </pic:nvPicPr>
                  <pic:blipFill>
                    <a:blip r:embed="rId17">
                      <a:extLst>
                        <a:ext uri="{28A0092B-C50C-407E-A947-70E740481C1C}">
                          <a14:useLocalDpi xmlns:a14="http://schemas.microsoft.com/office/drawing/2010/main" val="0"/>
                        </a:ext>
                      </a:extLst>
                    </a:blip>
                    <a:stretch>
                      <a:fillRect/>
                    </a:stretch>
                  </pic:blipFill>
                  <pic:spPr>
                    <a:xfrm>
                      <a:off x="0" y="0"/>
                      <a:ext cx="5204415" cy="3448441"/>
                    </a:xfrm>
                    <a:prstGeom prst="rect">
                      <a:avLst/>
                    </a:prstGeom>
                  </pic:spPr>
                </pic:pic>
              </a:graphicData>
            </a:graphic>
          </wp:inline>
        </w:drawing>
      </w:r>
      <w:r>
        <w:rPr>
          <w:noProof/>
        </w:rPr>
        <mc:AlternateContent>
          <mc:Choice Requires="wpg">
            <w:drawing>
              <wp:anchor distT="0" distB="0" distL="114300" distR="114300" simplePos="0" relativeHeight="251672576" behindDoc="0" locked="0" layoutInCell="1" allowOverlap="1" wp14:anchorId="643E9B55" wp14:editId="50D9FC32">
                <wp:simplePos x="0" y="0"/>
                <wp:positionH relativeFrom="column">
                  <wp:posOffset>4181475</wp:posOffset>
                </wp:positionH>
                <wp:positionV relativeFrom="paragraph">
                  <wp:posOffset>-101600</wp:posOffset>
                </wp:positionV>
                <wp:extent cx="2336800" cy="1689735"/>
                <wp:effectExtent l="38100" t="0" r="6350" b="43815"/>
                <wp:wrapNone/>
                <wp:docPr id="12" name="Group 12"/>
                <wp:cNvGraphicFramePr/>
                <a:graphic xmlns:a="http://schemas.openxmlformats.org/drawingml/2006/main">
                  <a:graphicData uri="http://schemas.microsoft.com/office/word/2010/wordprocessingGroup">
                    <wpg:wgp>
                      <wpg:cNvGrpSpPr/>
                      <wpg:grpSpPr>
                        <a:xfrm>
                          <a:off x="0" y="0"/>
                          <a:ext cx="2336800" cy="1689735"/>
                          <a:chOff x="161925" y="0"/>
                          <a:chExt cx="2336800" cy="1689735"/>
                        </a:xfrm>
                      </wpg:grpSpPr>
                      <wps:wsp>
                        <wps:cNvPr id="7" name="Text Box 7"/>
                        <wps:cNvSpPr txBox="1"/>
                        <wps:spPr>
                          <a:xfrm>
                            <a:off x="1190625" y="0"/>
                            <a:ext cx="1308100" cy="445135"/>
                          </a:xfrm>
                          <a:prstGeom prst="rect">
                            <a:avLst/>
                          </a:prstGeom>
                          <a:solidFill>
                            <a:schemeClr val="lt1"/>
                          </a:solidFill>
                          <a:ln w="6350">
                            <a:noFill/>
                          </a:ln>
                        </wps:spPr>
                        <wps:txbx>
                          <w:txbxContent>
                            <w:p w:rsidR="009360D0" w:rsidRPr="00E834CD" w:rsidRDefault="009360D0" w:rsidP="009360D0">
                              <w:pPr>
                                <w:jc w:val="center"/>
                                <w:rPr>
                                  <w:b/>
                                </w:rPr>
                              </w:pPr>
                              <w:r>
                                <w:rPr>
                                  <w:b/>
                                </w:rPr>
                                <w:t>Hook and bolt holes 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flipH="1">
                            <a:off x="752475" y="238125"/>
                            <a:ext cx="434975" cy="2343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H="1">
                            <a:off x="161925" y="209550"/>
                            <a:ext cx="1050291" cy="2355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333375" y="228600"/>
                            <a:ext cx="875031" cy="14611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43E9B55" id="Group 12" o:spid="_x0000_s1031" style="position:absolute;left:0;text-align:left;margin-left:329.25pt;margin-top:-8pt;width:184pt;height:133.05pt;z-index:251672576;mso-width-relative:margin" coordorigin="1619" coordsize="23368,1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">
                <v:shape id="Text Box 7" o:spid="_x0000_s1032" type="#_x0000_t202" style="position:absolute;left:11906;width:1308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9360D0" w:rsidRPr="00E834CD" w:rsidRDefault="009360D0" w:rsidP="009360D0">
                        <w:pPr>
                          <w:jc w:val="center"/>
                          <w:rPr>
                            <w:b/>
                          </w:rPr>
                        </w:pPr>
                        <w:r>
                          <w:rPr>
                            <w:b/>
                          </w:rPr>
                          <w:t>Hook and bolt holes orientation</w:t>
                        </w:r>
                      </w:p>
                    </w:txbxContent>
                  </v:textbox>
                </v:shape>
                <v:shape id="Straight Arrow Connector 10" o:spid="_x0000_s1033" type="#_x0000_t32" style="position:absolute;left:7524;top:2381;width:4350;height:23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" strokecolor="black [3213]" strokeweight="2.25pt">
                  <v:stroke endarrow="block" joinstyle="miter"/>
                </v:shape>
                <v:shape id="Straight Arrow Connector 9" o:spid="_x0000_s1034" type="#_x0000_t32" style="position:absolute;left:1619;top:2095;width:10503;height:2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" strokecolor="black [3213]" strokeweight="2.25pt">
                  <v:stroke endarrow="block" joinstyle="miter"/>
                </v:shape>
                <v:shape id="Straight Arrow Connector 8" o:spid="_x0000_s1035" type="#_x0000_t32" style="position:absolute;left:3333;top:2286;width:8751;height:146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" strokecolor="black [3213]" strokeweight="2.25pt">
                  <v:stroke endarrow="block" joinstyle="miter"/>
                </v:shape>
              </v:group>
            </w:pict>
          </mc:Fallback>
        </mc:AlternateContent>
      </w:r>
    </w:p>
    <w:p w:rsidR="009360D0" w:rsidRDefault="009360D0" w:rsidP="009360D0">
      <w:pPr>
        <w:pStyle w:val="ListParagraph"/>
        <w:tabs>
          <w:tab w:val="clear" w:pos="2250"/>
        </w:tabs>
        <w:jc w:val="center"/>
      </w:pPr>
    </w:p>
    <w:p w:rsidR="009360D0" w:rsidRDefault="009360D0" w:rsidP="009360D0">
      <w:pPr>
        <w:tabs>
          <w:tab w:val="clear" w:pos="2250"/>
        </w:tabs>
        <w:jc w:val="center"/>
      </w:pPr>
      <w:r>
        <w:t>Fig. 6: VHOM hook and relative bolt holes orientation.</w:t>
      </w:r>
    </w:p>
    <w:p w:rsidR="009360D0" w:rsidRDefault="009360D0" w:rsidP="009360D0">
      <w:pPr>
        <w:tabs>
          <w:tab w:val="clear" w:pos="2250"/>
        </w:tabs>
        <w:ind w:left="360"/>
        <w:jc w:val="both"/>
      </w:pPr>
    </w:p>
    <w:p w:rsidR="009360D0" w:rsidRDefault="009360D0" w:rsidP="00E75532">
      <w:pPr>
        <w:pStyle w:val="Heading3"/>
      </w:pPr>
      <w:r>
        <w:t>Install input antenna sub-assembly following the markings on the cavity and feedthrough flanges onto the FPC port</w:t>
      </w:r>
    </w:p>
    <w:p w:rsidR="009360D0" w:rsidRDefault="009360D0" w:rsidP="00E75532">
      <w:pPr>
        <w:pStyle w:val="ListParagraph"/>
        <w:numPr>
          <w:ilvl w:val="0"/>
          <w:numId w:val="28"/>
        </w:numPr>
        <w:tabs>
          <w:tab w:val="clear" w:pos="2250"/>
        </w:tabs>
        <w:jc w:val="both"/>
      </w:pPr>
      <w:r>
        <w:t>Use the DN63 gasket and the hardware provided with the cavity (M8 studs and Si-Br nuts).</w:t>
      </w:r>
    </w:p>
    <w:p w:rsidR="009360D0" w:rsidRDefault="009360D0" w:rsidP="00E75532">
      <w:pPr>
        <w:pStyle w:val="ListParagraph"/>
        <w:numPr>
          <w:ilvl w:val="0"/>
          <w:numId w:val="28"/>
        </w:numPr>
        <w:tabs>
          <w:tab w:val="clear" w:pos="2250"/>
        </w:tabs>
        <w:jc w:val="both"/>
      </w:pPr>
      <w:r>
        <w:t>Finger tighten first.</w:t>
      </w:r>
    </w:p>
    <w:p w:rsidR="009360D0" w:rsidRDefault="009360D0" w:rsidP="00E75532">
      <w:pPr>
        <w:pStyle w:val="ListParagraph"/>
        <w:numPr>
          <w:ilvl w:val="0"/>
          <w:numId w:val="28"/>
        </w:numPr>
        <w:tabs>
          <w:tab w:val="clear" w:pos="2250"/>
        </w:tabs>
        <w:jc w:val="both"/>
      </w:pPr>
      <w:r>
        <w:t>Make the nuts snug using a wrench.</w:t>
      </w:r>
    </w:p>
    <w:p w:rsidR="009360D0" w:rsidRDefault="009360D0" w:rsidP="00E75532">
      <w:pPr>
        <w:pStyle w:val="ListParagraph"/>
        <w:numPr>
          <w:ilvl w:val="0"/>
          <w:numId w:val="28"/>
        </w:numPr>
        <w:tabs>
          <w:tab w:val="clear" w:pos="2250"/>
        </w:tabs>
        <w:jc w:val="both"/>
      </w:pPr>
      <w:r>
        <w:t xml:space="preserve">Start at </w:t>
      </w:r>
      <w:r w:rsidRPr="00166DF5">
        <w:t>6</w:t>
      </w:r>
      <w:r>
        <w:t xml:space="preserve">0 </w:t>
      </w:r>
      <w:proofErr w:type="spellStart"/>
      <w:r>
        <w:t>in.lbs</w:t>
      </w:r>
      <w:proofErr w:type="spellEnd"/>
      <w:r>
        <w:t xml:space="preserve"> in a star pattern.</w:t>
      </w:r>
    </w:p>
    <w:p w:rsidR="009360D0" w:rsidRDefault="009360D0" w:rsidP="00E75532">
      <w:pPr>
        <w:pStyle w:val="ListParagraph"/>
        <w:numPr>
          <w:ilvl w:val="0"/>
          <w:numId w:val="28"/>
        </w:numPr>
        <w:tabs>
          <w:tab w:val="clear" w:pos="2250"/>
        </w:tabs>
        <w:jc w:val="both"/>
      </w:pPr>
      <w:r>
        <w:t xml:space="preserve">Repeat the pattern increasing the torque by 10 </w:t>
      </w:r>
      <w:proofErr w:type="spellStart"/>
      <w:r>
        <w:t>in.lbs</w:t>
      </w:r>
      <w:proofErr w:type="spellEnd"/>
      <w:r>
        <w:t xml:space="preserve"> and moving the No.1 position.</w:t>
      </w:r>
    </w:p>
    <w:p w:rsidR="009360D0" w:rsidRDefault="009360D0" w:rsidP="00E75532">
      <w:pPr>
        <w:pStyle w:val="ListParagraph"/>
        <w:numPr>
          <w:ilvl w:val="0"/>
          <w:numId w:val="28"/>
        </w:numPr>
        <w:tabs>
          <w:tab w:val="clear" w:pos="2250"/>
        </w:tabs>
        <w:jc w:val="both"/>
      </w:pPr>
      <w:r>
        <w:t xml:space="preserve">Continue until the run with 90 </w:t>
      </w:r>
      <w:proofErr w:type="spellStart"/>
      <w:r>
        <w:t>in.lbs</w:t>
      </w:r>
      <w:proofErr w:type="spellEnd"/>
      <w:r>
        <w:t xml:space="preserve"> is complete.</w:t>
      </w:r>
    </w:p>
    <w:p w:rsidR="009360D0" w:rsidRDefault="009360D0" w:rsidP="00E75532">
      <w:pPr>
        <w:pStyle w:val="ListParagraph"/>
        <w:numPr>
          <w:ilvl w:val="0"/>
          <w:numId w:val="28"/>
        </w:numPr>
        <w:tabs>
          <w:tab w:val="clear" w:pos="2250"/>
        </w:tabs>
        <w:jc w:val="both"/>
      </w:pPr>
      <w:r>
        <w:t xml:space="preserve">Increase the torque by 10 </w:t>
      </w:r>
      <w:proofErr w:type="spellStart"/>
      <w:r>
        <w:t>in.lbs</w:t>
      </w:r>
      <w:proofErr w:type="spellEnd"/>
      <w:r>
        <w:t xml:space="preserve"> (in the star pattern) until 137 </w:t>
      </w:r>
      <w:proofErr w:type="spellStart"/>
      <w:r>
        <w:t>in.lbs</w:t>
      </w:r>
      <w:proofErr w:type="spellEnd"/>
      <w:r>
        <w:t xml:space="preserve"> or until there is flange-to-flange contact.</w:t>
      </w:r>
    </w:p>
    <w:p w:rsidR="009360D0" w:rsidRDefault="009360D0" w:rsidP="00E75532">
      <w:pPr>
        <w:pStyle w:val="Heading3"/>
      </w:pPr>
      <w:r>
        <w:t>Install the subassembly (Flange 4) to the HHOM port on the cavity, according to Fig. 7, the He-outlet can be used as an external reference for the assembly orientation. A CERN 6” RF gasket should be used.</w:t>
      </w:r>
    </w:p>
    <w:p w:rsidR="009360D0" w:rsidRDefault="009360D0" w:rsidP="00E75532">
      <w:pPr>
        <w:pStyle w:val="ListParagraph"/>
        <w:numPr>
          <w:ilvl w:val="0"/>
          <w:numId w:val="29"/>
        </w:numPr>
        <w:tabs>
          <w:tab w:val="clear" w:pos="2250"/>
        </w:tabs>
        <w:jc w:val="both"/>
      </w:pPr>
      <w:r>
        <w:t xml:space="preserve">Use sixteen 5/16-18 A286 SHCSs, Silver-Plated A286 5/16-18 Hex Nuts, and </w:t>
      </w:r>
      <w:proofErr w:type="gramStart"/>
      <w:r>
        <w:t>stainless steel</w:t>
      </w:r>
      <w:proofErr w:type="gramEnd"/>
      <w:r>
        <w:t xml:space="preserve"> washers to connect Flange 4 (see Fig. 2) on the HHOM to the HHOM port flange on the cavity.</w:t>
      </w:r>
    </w:p>
    <w:p w:rsidR="009360D0" w:rsidRDefault="009360D0" w:rsidP="00E75532">
      <w:pPr>
        <w:pStyle w:val="ListParagraph"/>
        <w:numPr>
          <w:ilvl w:val="0"/>
          <w:numId w:val="29"/>
        </w:numPr>
        <w:tabs>
          <w:tab w:val="clear" w:pos="2250"/>
        </w:tabs>
        <w:jc w:val="both"/>
      </w:pPr>
      <w:r>
        <w:t>Finger tighten first.</w:t>
      </w:r>
    </w:p>
    <w:p w:rsidR="009360D0" w:rsidRDefault="009360D0" w:rsidP="00E75532">
      <w:pPr>
        <w:pStyle w:val="ListParagraph"/>
        <w:numPr>
          <w:ilvl w:val="0"/>
          <w:numId w:val="29"/>
        </w:numPr>
        <w:tabs>
          <w:tab w:val="clear" w:pos="2250"/>
        </w:tabs>
        <w:jc w:val="both"/>
      </w:pPr>
      <w:r>
        <w:t>Make the nuts snug using a wrench.</w:t>
      </w:r>
    </w:p>
    <w:p w:rsidR="009360D0" w:rsidRDefault="009360D0" w:rsidP="00E75532">
      <w:pPr>
        <w:pStyle w:val="ListParagraph"/>
        <w:numPr>
          <w:ilvl w:val="0"/>
          <w:numId w:val="29"/>
        </w:numPr>
        <w:tabs>
          <w:tab w:val="clear" w:pos="2250"/>
        </w:tabs>
        <w:jc w:val="both"/>
      </w:pPr>
      <w:r>
        <w:t xml:space="preserve">Start at </w:t>
      </w:r>
      <w:r w:rsidRPr="00166DF5">
        <w:t>60</w:t>
      </w:r>
      <w:r>
        <w:t xml:space="preserve"> </w:t>
      </w:r>
      <w:proofErr w:type="spellStart"/>
      <w:r>
        <w:t>in.lbs</w:t>
      </w:r>
      <w:proofErr w:type="spellEnd"/>
      <w:r>
        <w:t xml:space="preserve"> in a star pattern.</w:t>
      </w:r>
    </w:p>
    <w:p w:rsidR="009360D0" w:rsidRDefault="009360D0" w:rsidP="00E75532">
      <w:pPr>
        <w:pStyle w:val="ListParagraph"/>
        <w:numPr>
          <w:ilvl w:val="0"/>
          <w:numId w:val="29"/>
        </w:numPr>
        <w:tabs>
          <w:tab w:val="clear" w:pos="2250"/>
        </w:tabs>
        <w:jc w:val="both"/>
      </w:pPr>
      <w:r>
        <w:t xml:space="preserve">Repeat the pattern increasing the torque by 10 </w:t>
      </w:r>
      <w:proofErr w:type="spellStart"/>
      <w:r>
        <w:t>in.lbs</w:t>
      </w:r>
      <w:proofErr w:type="spellEnd"/>
      <w:r>
        <w:t xml:space="preserve"> and moving the No.1 position.</w:t>
      </w:r>
    </w:p>
    <w:p w:rsidR="009360D0" w:rsidRDefault="009360D0" w:rsidP="00E75532">
      <w:pPr>
        <w:pStyle w:val="ListParagraph"/>
        <w:numPr>
          <w:ilvl w:val="0"/>
          <w:numId w:val="29"/>
        </w:numPr>
        <w:tabs>
          <w:tab w:val="clear" w:pos="2250"/>
        </w:tabs>
        <w:jc w:val="both"/>
      </w:pPr>
      <w:r>
        <w:t xml:space="preserve">Continue until the run with 90 </w:t>
      </w:r>
      <w:proofErr w:type="spellStart"/>
      <w:r>
        <w:t>in.lbs</w:t>
      </w:r>
      <w:proofErr w:type="spellEnd"/>
      <w:r>
        <w:t xml:space="preserve"> is complete.</w:t>
      </w:r>
    </w:p>
    <w:p w:rsidR="009360D0" w:rsidRDefault="009360D0" w:rsidP="00E75532">
      <w:pPr>
        <w:pStyle w:val="ListParagraph"/>
        <w:numPr>
          <w:ilvl w:val="0"/>
          <w:numId w:val="29"/>
        </w:numPr>
        <w:tabs>
          <w:tab w:val="clear" w:pos="2250"/>
        </w:tabs>
        <w:jc w:val="both"/>
      </w:pPr>
      <w:r>
        <w:t>Torque the nuts in a star pattern until there is flange-flange contact – verify with a feeler gauge.</w:t>
      </w:r>
    </w:p>
    <w:p w:rsidR="009360D0" w:rsidRDefault="009360D0" w:rsidP="009360D0">
      <w:pPr>
        <w:tabs>
          <w:tab w:val="clear" w:pos="2250"/>
        </w:tabs>
        <w:jc w:val="both"/>
      </w:pPr>
    </w:p>
    <w:p w:rsidR="009360D0" w:rsidRDefault="009360D0" w:rsidP="009360D0">
      <w:pPr>
        <w:pStyle w:val="ListParagraph"/>
        <w:tabs>
          <w:tab w:val="clear" w:pos="2250"/>
        </w:tabs>
        <w:jc w:val="center"/>
      </w:pPr>
      <w:r w:rsidRPr="004224EA">
        <w:rPr>
          <w:noProof/>
        </w:rPr>
        <w:lastRenderedPageBreak/>
        <mc:AlternateContent>
          <mc:Choice Requires="wps">
            <w:drawing>
              <wp:anchor distT="0" distB="0" distL="114300" distR="114300" simplePos="0" relativeHeight="251669504" behindDoc="0" locked="0" layoutInCell="1" allowOverlap="1" wp14:anchorId="55ACEEB8" wp14:editId="664ED98A">
                <wp:simplePos x="0" y="0"/>
                <wp:positionH relativeFrom="column">
                  <wp:posOffset>3587750</wp:posOffset>
                </wp:positionH>
                <wp:positionV relativeFrom="paragraph">
                  <wp:posOffset>133351</wp:posOffset>
                </wp:positionV>
                <wp:extent cx="45719" cy="311150"/>
                <wp:effectExtent l="38100" t="0" r="69215" b="50800"/>
                <wp:wrapNone/>
                <wp:docPr id="51" name="Straight Arrow Connector 51"/>
                <wp:cNvGraphicFramePr/>
                <a:graphic xmlns:a="http://schemas.openxmlformats.org/drawingml/2006/main">
                  <a:graphicData uri="http://schemas.microsoft.com/office/word/2010/wordprocessingShape">
                    <wps:wsp>
                      <wps:cNvCnPr/>
                      <wps:spPr>
                        <a:xfrm>
                          <a:off x="0" y="0"/>
                          <a:ext cx="45719" cy="311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0AD03" id="Straight Arrow Connector 51" o:spid="_x0000_s1026" type="#_x0000_t32" style="position:absolute;margin-left:282.5pt;margin-top:10.5pt;width:3.6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" strokecolor="black [3213]" strokeweight=".5pt">
                <v:stroke endarrow="block" joinstyle="miter"/>
              </v:shape>
            </w:pict>
          </mc:Fallback>
        </mc:AlternateContent>
      </w:r>
      <w:r w:rsidRPr="004224EA">
        <w:rPr>
          <w:noProof/>
        </w:rPr>
        <mc:AlternateContent>
          <mc:Choice Requires="wps">
            <w:drawing>
              <wp:anchor distT="0" distB="0" distL="114300" distR="114300" simplePos="0" relativeHeight="251668480" behindDoc="0" locked="0" layoutInCell="1" allowOverlap="1" wp14:anchorId="79FC7505" wp14:editId="6522449D">
                <wp:simplePos x="0" y="0"/>
                <wp:positionH relativeFrom="column">
                  <wp:posOffset>1879600</wp:posOffset>
                </wp:positionH>
                <wp:positionV relativeFrom="paragraph">
                  <wp:posOffset>177800</wp:posOffset>
                </wp:positionV>
                <wp:extent cx="730250" cy="222250"/>
                <wp:effectExtent l="38100" t="0" r="12700" b="63500"/>
                <wp:wrapNone/>
                <wp:docPr id="50" name="Straight Arrow Connector 50"/>
                <wp:cNvGraphicFramePr/>
                <a:graphic xmlns:a="http://schemas.openxmlformats.org/drawingml/2006/main">
                  <a:graphicData uri="http://schemas.microsoft.com/office/word/2010/wordprocessingShape">
                    <wps:wsp>
                      <wps:cNvCnPr/>
                      <wps:spPr>
                        <a:xfrm flipH="1">
                          <a:off x="0" y="0"/>
                          <a:ext cx="730250" cy="222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7C7F4" id="Straight Arrow Connector 50" o:spid="_x0000_s1026" type="#_x0000_t32" style="position:absolute;margin-left:148pt;margin-top:14pt;width:57.5pt;height: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" strokecolor="black [3213]" strokeweight=".5pt">
                <v:stroke endarrow="block" joinstyle="miter"/>
              </v:shape>
            </w:pict>
          </mc:Fallback>
        </mc:AlternateContent>
      </w:r>
      <w:r w:rsidRPr="004224EA">
        <w:rPr>
          <w:noProof/>
        </w:rPr>
        <mc:AlternateContent>
          <mc:Choice Requires="wps">
            <w:drawing>
              <wp:anchor distT="0" distB="0" distL="114300" distR="114300" simplePos="0" relativeHeight="251667456" behindDoc="0" locked="0" layoutInCell="1" allowOverlap="1" wp14:anchorId="6EAF285A" wp14:editId="50AC056C">
                <wp:simplePos x="0" y="0"/>
                <wp:positionH relativeFrom="margin">
                  <wp:posOffset>2419350</wp:posOffset>
                </wp:positionH>
                <wp:positionV relativeFrom="paragraph">
                  <wp:posOffset>-129540</wp:posOffset>
                </wp:positionV>
                <wp:extent cx="1308100" cy="445135"/>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1308100" cy="445135"/>
                        </a:xfrm>
                        <a:prstGeom prst="rect">
                          <a:avLst/>
                        </a:prstGeom>
                        <a:solidFill>
                          <a:schemeClr val="lt1"/>
                        </a:solidFill>
                        <a:ln w="6350">
                          <a:noFill/>
                        </a:ln>
                      </wps:spPr>
                      <wps:txbx>
                        <w:txbxContent>
                          <w:p w:rsidR="009360D0" w:rsidRPr="00E834CD" w:rsidRDefault="009360D0" w:rsidP="009360D0">
                            <w:pPr>
                              <w:jc w:val="center"/>
                              <w:rPr>
                                <w:b/>
                              </w:rPr>
                            </w:pPr>
                            <w:r>
                              <w:rPr>
                                <w:b/>
                              </w:rPr>
                              <w:t>He outlet 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F285A" id="Text Box 49" o:spid="_x0000_s1036" type="#_x0000_t202" style="position:absolute;left:0;text-align:left;margin-left:190.5pt;margin-top:-10.2pt;width:103pt;height:35.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" fillcolor="white [3201]" stroked="f" strokeweight=".5pt">
                <v:textbox>
                  <w:txbxContent>
                    <w:p w:rsidR="009360D0" w:rsidRPr="00E834CD" w:rsidRDefault="009360D0" w:rsidP="009360D0">
                      <w:pPr>
                        <w:jc w:val="center"/>
                        <w:rPr>
                          <w:b/>
                        </w:rPr>
                      </w:pPr>
                      <w:r>
                        <w:rPr>
                          <w:b/>
                        </w:rPr>
                        <w:t>He outlet orientation</w:t>
                      </w:r>
                    </w:p>
                  </w:txbxContent>
                </v:textbox>
                <w10:wrap anchorx="margin"/>
              </v:shape>
            </w:pict>
          </mc:Fallback>
        </mc:AlternateContent>
      </w:r>
      <w:r>
        <w:rPr>
          <w:noProof/>
        </w:rPr>
        <w:drawing>
          <wp:inline distT="0" distB="0" distL="0" distR="0" wp14:anchorId="7258DC78" wp14:editId="560ED86F">
            <wp:extent cx="2330646" cy="2095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230" b="9454"/>
                    <a:stretch/>
                  </pic:blipFill>
                  <pic:spPr bwMode="auto">
                    <a:xfrm>
                      <a:off x="0" y="0"/>
                      <a:ext cx="2351733" cy="21144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920972" wp14:editId="07811C34">
            <wp:extent cx="3092450" cy="18364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626" cy="1857913"/>
                    </a:xfrm>
                    <a:prstGeom prst="rect">
                      <a:avLst/>
                    </a:prstGeom>
                    <a:noFill/>
                    <a:ln>
                      <a:noFill/>
                    </a:ln>
                  </pic:spPr>
                </pic:pic>
              </a:graphicData>
            </a:graphic>
          </wp:inline>
        </w:drawing>
      </w:r>
    </w:p>
    <w:p w:rsidR="009360D0" w:rsidRDefault="009360D0" w:rsidP="009360D0">
      <w:pPr>
        <w:pStyle w:val="ListParagraph"/>
        <w:tabs>
          <w:tab w:val="clear" w:pos="2250"/>
        </w:tabs>
        <w:jc w:val="center"/>
      </w:pPr>
      <w:r>
        <w:t>Fig. 7: HHOM hook and relative He-outlet orientation.</w:t>
      </w:r>
    </w:p>
    <w:p w:rsidR="009360D0" w:rsidRDefault="009360D0" w:rsidP="009360D0">
      <w:pPr>
        <w:tabs>
          <w:tab w:val="clear" w:pos="2250"/>
        </w:tabs>
        <w:jc w:val="both"/>
      </w:pPr>
    </w:p>
    <w:p w:rsidR="009360D0" w:rsidRPr="000E7AB8" w:rsidRDefault="009360D0" w:rsidP="009360D0"/>
    <w:p w:rsidR="009360D0" w:rsidRDefault="009360D0" w:rsidP="00E75532">
      <w:pPr>
        <w:pStyle w:val="Heading2"/>
      </w:pPr>
      <w:r>
        <w:t>Final Steps</w:t>
      </w:r>
    </w:p>
    <w:p w:rsidR="009360D0" w:rsidRDefault="009360D0" w:rsidP="00E75532">
      <w:pPr>
        <w:pStyle w:val="Heading3"/>
      </w:pPr>
      <w:r>
        <w:t>Check all the torques and proceed to leak check.</w:t>
      </w:r>
    </w:p>
    <w:p w:rsidR="009360D0" w:rsidRDefault="009360D0" w:rsidP="00E75532">
      <w:pPr>
        <w:pStyle w:val="Heading3"/>
      </w:pPr>
      <w:r>
        <w:t>Once the HOM feedthroughs and their flange connections have been leak checked, the provided plastic protective covers need to be put in place using the provided socket brass bolts.</w:t>
      </w:r>
    </w:p>
    <w:p w:rsidR="009360D0" w:rsidRDefault="009360D0" w:rsidP="00E75532">
      <w:pPr>
        <w:pStyle w:val="Heading3"/>
      </w:pPr>
      <w:r>
        <w:t>A</w:t>
      </w:r>
      <w:r w:rsidRPr="00A43A36">
        <w:t xml:space="preserve"> minimum of two pe</w:t>
      </w:r>
      <w:r>
        <w:t>ople is required</w:t>
      </w:r>
      <w:r w:rsidRPr="00A43A36">
        <w:t xml:space="preserve"> when maneuvering </w:t>
      </w:r>
      <w:r>
        <w:t>the</w:t>
      </w:r>
      <w:r w:rsidRPr="00A43A36">
        <w:t xml:space="preserve"> cavity through a doorway. This approach serves to minimize the potential for accidents, equipment damage, and personal injuries.</w:t>
      </w:r>
    </w:p>
    <w:p w:rsidR="00E75532" w:rsidRDefault="00E75532">
      <w:pPr>
        <w:tabs>
          <w:tab w:val="clear" w:pos="2250"/>
        </w:tabs>
      </w:pPr>
      <w:r>
        <w:br w:type="page"/>
      </w:r>
    </w:p>
    <w:p w:rsidR="00632F29" w:rsidRPr="00413D73" w:rsidRDefault="00632F29" w:rsidP="00215E9D">
      <w:pPr>
        <w:pStyle w:val="Heading1"/>
      </w:pPr>
      <w:r w:rsidRPr="00413D73">
        <w:lastRenderedPageBreak/>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AD3B9D" w:rsidP="00EE1DAD"/>
        </w:tc>
        <w:tc>
          <w:tcPr>
            <w:tcW w:w="8365" w:type="dxa"/>
          </w:tcPr>
          <w:p w:rsidR="00AD3B9D" w:rsidRPr="00215E9D" w:rsidRDefault="00AD3B9D" w:rsidP="0035230B"/>
        </w:tc>
      </w:tr>
      <w:tr w:rsidR="00AD3B9D" w:rsidRPr="00215E9D" w:rsidTr="0035230B">
        <w:tc>
          <w:tcPr>
            <w:tcW w:w="1705" w:type="dxa"/>
          </w:tcPr>
          <w:p w:rsidR="00AD3B9D" w:rsidRPr="00215E9D" w:rsidRDefault="00AD3B9D" w:rsidP="0035230B"/>
        </w:tc>
        <w:tc>
          <w:tcPr>
            <w:tcW w:w="8365" w:type="dxa"/>
          </w:tcPr>
          <w:p w:rsidR="00AD3B9D" w:rsidRPr="00215E9D" w:rsidRDefault="00AD3B9D" w:rsidP="0035230B"/>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E75532" w:rsidP="00EE1DAD">
            <w:pPr>
              <w:rPr>
                <w:rFonts w:cs="Calibri"/>
                <w:bCs/>
              </w:rPr>
            </w:pPr>
            <w:r>
              <w:rPr>
                <w:rFonts w:cs="Calibri"/>
                <w:bCs/>
              </w:rPr>
              <w:t>11/30/2023</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EE1DAD" w:rsidP="00EE1DAD">
            <w:pPr>
              <w:rPr>
                <w:rFonts w:cs="Calibri"/>
              </w:rPr>
            </w:pPr>
          </w:p>
        </w:tc>
        <w:tc>
          <w:tcPr>
            <w:tcW w:w="6988" w:type="dxa"/>
            <w:tcMar>
              <w:top w:w="0" w:type="dxa"/>
              <w:left w:w="108" w:type="dxa"/>
              <w:bottom w:w="0" w:type="dxa"/>
              <w:right w:w="108" w:type="dxa"/>
            </w:tcMar>
            <w:vAlign w:val="center"/>
          </w:tcPr>
          <w:p w:rsidR="00EE1DAD" w:rsidRPr="00413D73" w:rsidRDefault="00EE1DAD" w:rsidP="00EE1DAD">
            <w:pPr>
              <w:rPr>
                <w:rFonts w:cs="Calibri"/>
                <w:bCs/>
              </w:rPr>
            </w:pPr>
          </w:p>
        </w:tc>
        <w:tc>
          <w:tcPr>
            <w:tcW w:w="1893" w:type="dxa"/>
            <w:tcMar>
              <w:top w:w="0" w:type="dxa"/>
              <w:left w:w="108" w:type="dxa"/>
              <w:bottom w:w="0" w:type="dxa"/>
              <w:right w:w="108" w:type="dxa"/>
            </w:tcMar>
            <w:vAlign w:val="center"/>
          </w:tcPr>
          <w:p w:rsidR="00EE1DAD" w:rsidRPr="00EE1DAD" w:rsidRDefault="00EE1DAD" w:rsidP="00EE1DAD">
            <w:pPr>
              <w:rPr>
                <w:rFonts w:cs="Calibri"/>
                <w:bCs/>
              </w:rPr>
            </w:pPr>
          </w:p>
        </w:tc>
      </w:tr>
      <w:bookmarkEnd w:id="6"/>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E75532" w:rsidRPr="00413D73" w:rsidTr="00082E3F">
        <w:trPr>
          <w:trHeight w:val="141"/>
        </w:trPr>
        <w:tc>
          <w:tcPr>
            <w:tcW w:w="2425" w:type="dxa"/>
            <w:tcMar>
              <w:top w:w="43" w:type="dxa"/>
              <w:left w:w="115" w:type="dxa"/>
              <w:bottom w:w="43" w:type="dxa"/>
              <w:right w:w="115" w:type="dxa"/>
            </w:tcMar>
            <w:vAlign w:val="bottom"/>
          </w:tcPr>
          <w:p w:rsidR="00E75532" w:rsidRDefault="00E75532" w:rsidP="00E75532">
            <w:pPr>
              <w:spacing w:before="240"/>
            </w:pPr>
            <w:r>
              <w:t>Author</w:t>
            </w:r>
          </w:p>
        </w:tc>
        <w:tc>
          <w:tcPr>
            <w:tcW w:w="2160" w:type="dxa"/>
            <w:tcMar>
              <w:top w:w="43" w:type="dxa"/>
              <w:left w:w="115" w:type="dxa"/>
              <w:bottom w:w="43" w:type="dxa"/>
              <w:right w:w="115" w:type="dxa"/>
            </w:tcMar>
            <w:vAlign w:val="bottom"/>
          </w:tcPr>
          <w:p w:rsidR="00E75532" w:rsidRDefault="00E75532" w:rsidP="00E75532">
            <w:pPr>
              <w:spacing w:before="240"/>
            </w:pPr>
            <w:r>
              <w:t>Alex Castilla</w:t>
            </w:r>
          </w:p>
        </w:tc>
        <w:tc>
          <w:tcPr>
            <w:tcW w:w="5490" w:type="dxa"/>
            <w:gridSpan w:val="2"/>
            <w:vAlign w:val="bottom"/>
          </w:tcPr>
          <w:p w:rsidR="00E75532" w:rsidRPr="00413D73" w:rsidRDefault="00E75532" w:rsidP="00E75532">
            <w:pPr>
              <w:spacing w:before="240"/>
              <w:jc w:val="center"/>
              <w:rPr>
                <w:rFonts w:cs="Calibri"/>
              </w:rPr>
            </w:pPr>
            <w:r>
              <w:t xml:space="preserve">In </w:t>
            </w:r>
            <w:proofErr w:type="spellStart"/>
            <w:r>
              <w:t>Docushare</w:t>
            </w:r>
            <w:proofErr w:type="spellEnd"/>
          </w:p>
        </w:tc>
      </w:tr>
      <w:tr w:rsidR="00E75532" w:rsidRPr="00413D73" w:rsidTr="00127EAA">
        <w:trPr>
          <w:trHeight w:val="141"/>
        </w:trPr>
        <w:tc>
          <w:tcPr>
            <w:tcW w:w="2425" w:type="dxa"/>
            <w:shd w:val="clear" w:color="auto" w:fill="auto"/>
            <w:tcMar>
              <w:top w:w="43" w:type="dxa"/>
              <w:left w:w="115" w:type="dxa"/>
              <w:bottom w:w="43" w:type="dxa"/>
              <w:right w:w="115" w:type="dxa"/>
            </w:tcMar>
            <w:vAlign w:val="bottom"/>
          </w:tcPr>
          <w:p w:rsidR="00E75532" w:rsidRPr="00844E9C" w:rsidRDefault="00E75532" w:rsidP="00E75532">
            <w:pPr>
              <w:spacing w:before="240"/>
            </w:pPr>
            <w:r>
              <w:t>Project Leader</w:t>
            </w:r>
          </w:p>
        </w:tc>
        <w:tc>
          <w:tcPr>
            <w:tcW w:w="2160" w:type="dxa"/>
            <w:shd w:val="clear" w:color="auto" w:fill="auto"/>
            <w:tcMar>
              <w:top w:w="43" w:type="dxa"/>
              <w:left w:w="115" w:type="dxa"/>
              <w:bottom w:w="43" w:type="dxa"/>
              <w:right w:w="115" w:type="dxa"/>
            </w:tcMar>
            <w:vAlign w:val="bottom"/>
          </w:tcPr>
          <w:p w:rsidR="00E75532" w:rsidRPr="00413D73" w:rsidRDefault="00E75532" w:rsidP="00E75532">
            <w:pPr>
              <w:spacing w:before="240"/>
            </w:pPr>
            <w:r>
              <w:t>Naeem Huque</w:t>
            </w:r>
          </w:p>
        </w:tc>
        <w:tc>
          <w:tcPr>
            <w:tcW w:w="5490" w:type="dxa"/>
            <w:gridSpan w:val="2"/>
            <w:shd w:val="clear" w:color="auto" w:fill="auto"/>
            <w:vAlign w:val="bottom"/>
          </w:tcPr>
          <w:p w:rsidR="00E75532" w:rsidRPr="00413D73" w:rsidRDefault="00E75532" w:rsidP="00E75532">
            <w:pPr>
              <w:spacing w:before="240"/>
              <w:jc w:val="center"/>
              <w:rPr>
                <w:rFonts w:cs="Calibri"/>
              </w:rPr>
            </w:pPr>
            <w:r>
              <w:rPr>
                <w:rFonts w:cs="Calibri"/>
              </w:rPr>
              <w:t xml:space="preserve">In </w:t>
            </w:r>
            <w:proofErr w:type="spellStart"/>
            <w:r>
              <w:rPr>
                <w:rFonts w:cs="Calibri"/>
              </w:rPr>
              <w:t>Docushare</w:t>
            </w:r>
            <w:proofErr w:type="spellEnd"/>
          </w:p>
        </w:tc>
      </w:tr>
      <w:tr w:rsidR="00E75532" w:rsidRPr="00413D73" w:rsidTr="00E427D2">
        <w:trPr>
          <w:trHeight w:val="141"/>
        </w:trPr>
        <w:tc>
          <w:tcPr>
            <w:tcW w:w="2425" w:type="dxa"/>
            <w:tcMar>
              <w:top w:w="43" w:type="dxa"/>
              <w:left w:w="115" w:type="dxa"/>
              <w:bottom w:w="43" w:type="dxa"/>
              <w:right w:w="115" w:type="dxa"/>
            </w:tcMar>
            <w:vAlign w:val="bottom"/>
          </w:tcPr>
          <w:p w:rsidR="00E75532" w:rsidRDefault="00E75532" w:rsidP="00E75532">
            <w:pPr>
              <w:spacing w:before="240"/>
            </w:pPr>
            <w:r>
              <w:t>SME</w:t>
            </w:r>
          </w:p>
        </w:tc>
        <w:tc>
          <w:tcPr>
            <w:tcW w:w="2160" w:type="dxa"/>
            <w:tcMar>
              <w:top w:w="43" w:type="dxa"/>
              <w:left w:w="115" w:type="dxa"/>
              <w:bottom w:w="43" w:type="dxa"/>
              <w:right w:w="115" w:type="dxa"/>
            </w:tcMar>
            <w:vAlign w:val="bottom"/>
          </w:tcPr>
          <w:p w:rsidR="00E75532" w:rsidRDefault="00E75532" w:rsidP="00E75532">
            <w:pPr>
              <w:spacing w:before="240"/>
            </w:pPr>
            <w:r>
              <w:t>Danny Forehand</w:t>
            </w:r>
          </w:p>
        </w:tc>
        <w:tc>
          <w:tcPr>
            <w:tcW w:w="5490" w:type="dxa"/>
            <w:gridSpan w:val="2"/>
            <w:vAlign w:val="bottom"/>
          </w:tcPr>
          <w:p w:rsidR="00E75532" w:rsidRPr="00413D73" w:rsidRDefault="00E75532" w:rsidP="00E75532">
            <w:pPr>
              <w:spacing w:before="240"/>
              <w:jc w:val="center"/>
              <w:rPr>
                <w:rFonts w:cs="Calibri"/>
              </w:rPr>
            </w:pPr>
            <w:r>
              <w:rPr>
                <w:rFonts w:cs="Calibri"/>
              </w:rPr>
              <w:t xml:space="preserve">In </w:t>
            </w:r>
            <w:proofErr w:type="spellStart"/>
            <w:r>
              <w:rPr>
                <w:rFonts w:cs="Calibri"/>
              </w:rPr>
              <w:t>Docushare</w:t>
            </w:r>
            <w:proofErr w:type="spellEnd"/>
          </w:p>
        </w:tc>
      </w:tr>
      <w:tr w:rsidR="00E75532" w:rsidRPr="00413D73" w:rsidTr="00554FC3">
        <w:trPr>
          <w:trHeight w:val="141"/>
        </w:trPr>
        <w:tc>
          <w:tcPr>
            <w:tcW w:w="2425" w:type="dxa"/>
            <w:tcMar>
              <w:top w:w="43" w:type="dxa"/>
              <w:left w:w="115" w:type="dxa"/>
              <w:bottom w:w="43" w:type="dxa"/>
              <w:right w:w="115" w:type="dxa"/>
            </w:tcMar>
            <w:vAlign w:val="bottom"/>
          </w:tcPr>
          <w:p w:rsidR="00E75532" w:rsidRPr="00844E9C" w:rsidRDefault="00E75532" w:rsidP="00E75532">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E75532" w:rsidRPr="00413D73" w:rsidRDefault="00E75532" w:rsidP="00E75532">
            <w:pPr>
              <w:spacing w:before="240"/>
            </w:pPr>
            <w:r>
              <w:t>Tony Reilly</w:t>
            </w:r>
          </w:p>
        </w:tc>
        <w:tc>
          <w:tcPr>
            <w:tcW w:w="5490" w:type="dxa"/>
            <w:gridSpan w:val="2"/>
            <w:vAlign w:val="bottom"/>
          </w:tcPr>
          <w:p w:rsidR="00E75532" w:rsidRDefault="00E75532" w:rsidP="00E75532">
            <w:pPr>
              <w:spacing w:before="240"/>
              <w:jc w:val="center"/>
            </w:pPr>
            <w:r>
              <w:t xml:space="preserve">In </w:t>
            </w:r>
            <w:proofErr w:type="spellStart"/>
            <w:r>
              <w:t>Docushare</w:t>
            </w:r>
            <w:proofErr w:type="spellEnd"/>
          </w:p>
        </w:tc>
      </w:tr>
      <w:bookmarkEnd w:id="3"/>
      <w:bookmarkEnd w:id="4"/>
      <w:bookmarkEnd w:id="5"/>
    </w:tbl>
    <w:p w:rsidR="004A1704" w:rsidRPr="00413D73" w:rsidRDefault="004A1704" w:rsidP="008F2DE2"/>
    <w:sectPr w:rsidR="004A1704" w:rsidRPr="00413D73" w:rsidSect="00B43C3C">
      <w:footerReference w:type="first" r:id="rId20"/>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5B3" w:rsidRDefault="00D135B3" w:rsidP="00215E9D">
      <w:r>
        <w:separator/>
      </w:r>
    </w:p>
    <w:p w:rsidR="00D135B3" w:rsidRDefault="00D135B3" w:rsidP="00215E9D"/>
    <w:p w:rsidR="00D135B3" w:rsidRDefault="00D135B3" w:rsidP="00215E9D"/>
  </w:endnote>
  <w:endnote w:type="continuationSeparator" w:id="0">
    <w:p w:rsidR="00D135B3" w:rsidRDefault="00D135B3" w:rsidP="00215E9D">
      <w:r>
        <w:continuationSeparator/>
      </w:r>
    </w:p>
    <w:p w:rsidR="00D135B3" w:rsidRDefault="00D135B3" w:rsidP="00215E9D"/>
    <w:p w:rsidR="00D135B3" w:rsidRDefault="00D135B3"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E75532">
      <w:rPr>
        <w:noProof/>
        <w:sz w:val="18"/>
      </w:rPr>
      <w:t>8</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5B3" w:rsidRDefault="00D135B3" w:rsidP="00215E9D">
      <w:r>
        <w:separator/>
      </w:r>
    </w:p>
    <w:p w:rsidR="00D135B3" w:rsidRDefault="00D135B3" w:rsidP="00215E9D"/>
    <w:p w:rsidR="00D135B3" w:rsidRDefault="00D135B3" w:rsidP="00215E9D"/>
  </w:footnote>
  <w:footnote w:type="continuationSeparator" w:id="0">
    <w:p w:rsidR="00D135B3" w:rsidRDefault="00D135B3" w:rsidP="00215E9D">
      <w:r>
        <w:continuationSeparator/>
      </w:r>
    </w:p>
    <w:p w:rsidR="00D135B3" w:rsidRDefault="00D135B3" w:rsidP="00215E9D"/>
    <w:p w:rsidR="00D135B3" w:rsidRDefault="00D135B3"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8E78F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C063C1D"/>
    <w:multiLevelType w:val="hybridMultilevel"/>
    <w:tmpl w:val="469C4868"/>
    <w:lvl w:ilvl="0" w:tplc="ADBC907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C0E05"/>
    <w:multiLevelType w:val="hybridMultilevel"/>
    <w:tmpl w:val="34561EE4"/>
    <w:lvl w:ilvl="0" w:tplc="0FE8761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37561"/>
    <w:multiLevelType w:val="hybridMultilevel"/>
    <w:tmpl w:val="B3C87408"/>
    <w:lvl w:ilvl="0" w:tplc="ADBC907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FC207F"/>
    <w:multiLevelType w:val="hybridMultilevel"/>
    <w:tmpl w:val="A4A01C48"/>
    <w:lvl w:ilvl="0" w:tplc="0FE8761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70AE9"/>
    <w:multiLevelType w:val="hybridMultilevel"/>
    <w:tmpl w:val="8996A130"/>
    <w:lvl w:ilvl="0" w:tplc="ADBC907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1D3522"/>
    <w:multiLevelType w:val="hybridMultilevel"/>
    <w:tmpl w:val="469C4868"/>
    <w:lvl w:ilvl="0" w:tplc="ADBC907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EF0A0E"/>
    <w:multiLevelType w:val="hybridMultilevel"/>
    <w:tmpl w:val="E9FCF1E0"/>
    <w:lvl w:ilvl="0" w:tplc="0409000F">
      <w:start w:val="1"/>
      <w:numFmt w:val="decimal"/>
      <w:lvlText w:val="%1."/>
      <w:lvlJc w:val="left"/>
      <w:pPr>
        <w:ind w:left="720" w:hanging="360"/>
      </w:pPr>
    </w:lvl>
    <w:lvl w:ilvl="1" w:tplc="0FE8761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2133147"/>
    <w:multiLevelType w:val="hybridMultilevel"/>
    <w:tmpl w:val="469C4868"/>
    <w:lvl w:ilvl="0" w:tplc="ADBC907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0"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653063"/>
    <w:multiLevelType w:val="hybridMultilevel"/>
    <w:tmpl w:val="E7BE29B6"/>
    <w:lvl w:ilvl="0" w:tplc="0409000F">
      <w:start w:val="1"/>
      <w:numFmt w:val="decimal"/>
      <w:lvlText w:val="%1."/>
      <w:lvlJc w:val="left"/>
      <w:pPr>
        <w:ind w:left="720" w:hanging="360"/>
      </w:pPr>
    </w:lvl>
    <w:lvl w:ilvl="1" w:tplc="ADBC907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3C3BAC"/>
    <w:multiLevelType w:val="hybridMultilevel"/>
    <w:tmpl w:val="C8F4D17E"/>
    <w:lvl w:ilvl="0" w:tplc="0409001B">
      <w:start w:val="1"/>
      <w:numFmt w:val="lowerRoman"/>
      <w:lvlText w:val="%1."/>
      <w:lvlJc w:val="righ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5"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26606E8"/>
    <w:multiLevelType w:val="hybridMultilevel"/>
    <w:tmpl w:val="3E2A3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19"/>
  </w:num>
  <w:num w:numId="4">
    <w:abstractNumId w:val="18"/>
  </w:num>
  <w:num w:numId="5">
    <w:abstractNumId w:val="0"/>
  </w:num>
  <w:num w:numId="6">
    <w:abstractNumId w:val="20"/>
  </w:num>
  <w:num w:numId="7">
    <w:abstractNumId w:val="4"/>
  </w:num>
  <w:num w:numId="8">
    <w:abstractNumId w:val="14"/>
  </w:num>
  <w:num w:numId="9">
    <w:abstractNumId w:val="2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2"/>
  </w:num>
  <w:num w:numId="14">
    <w:abstractNumId w:val="15"/>
  </w:num>
  <w:num w:numId="15">
    <w:abstractNumId w:val="25"/>
  </w:num>
  <w:num w:numId="16">
    <w:abstractNumId w:val="10"/>
  </w:num>
  <w:num w:numId="17">
    <w:abstractNumId w:val="2"/>
  </w:num>
  <w:num w:numId="18">
    <w:abstractNumId w:val="0"/>
  </w:num>
  <w:num w:numId="19">
    <w:abstractNumId w:val="24"/>
  </w:num>
  <w:num w:numId="20">
    <w:abstractNumId w:val="13"/>
  </w:num>
  <w:num w:numId="21">
    <w:abstractNumId w:val="22"/>
  </w:num>
  <w:num w:numId="22">
    <w:abstractNumId w:val="26"/>
  </w:num>
  <w:num w:numId="23">
    <w:abstractNumId w:val="8"/>
  </w:num>
  <w:num w:numId="24">
    <w:abstractNumId w:val="6"/>
  </w:num>
  <w:num w:numId="25">
    <w:abstractNumId w:val="16"/>
  </w:num>
  <w:num w:numId="26">
    <w:abstractNumId w:val="5"/>
  </w:num>
  <w:num w:numId="27">
    <w:abstractNumId w:val="11"/>
  </w:num>
  <w:num w:numId="28">
    <w:abstractNumId w:val="9"/>
  </w:num>
  <w:num w:numId="2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D135B3"/>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5B9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0D0"/>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35B3"/>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75532"/>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67910"/>
  <w15:chartTrackingRefBased/>
  <w15:docId w15:val="{9E99D44C-0301-43B4-B0BF-4297E078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C0596E"/>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C0596E"/>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customStyle="1" w:styleId="ui-provider">
    <w:name w:val="ui-provider"/>
    <w:basedOn w:val="DefaultParagraphFont"/>
    <w:rsid w:val="00E75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35724-0894-46DB-99DA-75ACCEE04BC9}">
  <ds:schemaRefs>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 ds:uri="8d24de50-05d1-4ead-956f-39ed5306b4a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164EBEE-B4B2-48C5-8198-AA922331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PansophyProcedureTemplate2023</Template>
  <TotalTime>33</TotalTime>
  <Pages>8</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1</cp:revision>
  <cp:lastPrinted>2020-02-11T15:55:00Z</cp:lastPrinted>
  <dcterms:created xsi:type="dcterms:W3CDTF">2023-12-15T20:28:00Z</dcterms:created>
  <dcterms:modified xsi:type="dcterms:W3CDTF">2023-12-15T21:03:00Z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