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customUIRelID" Type="http://schemas.microsoft.com/office/2006/relationships/recovered" Target="NULL"/><Relationship Id="rId2" Type="http://schemas.openxmlformats.org/package/2006/relationships/metadata/core-properties" Target="docProps/core.xml"/><Relationship Id="rId1" Type="http://schemas.openxmlformats.org/officeDocument/2006/relationships/officeDocument" Target="word/document.xml"/><Relationship Id="Re3319430d57a49cb"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84"/>
        <w:gridCol w:w="2593"/>
        <w:gridCol w:w="2590"/>
        <w:gridCol w:w="2590"/>
        <w:gridCol w:w="2593"/>
      </w:tblGrid>
      <w:tr w:rsidR="00E50A62" w:rsidRPr="00D97B1C" w:rsidTr="001E0C95">
        <w:trPr>
          <w:trHeight w:val="293"/>
        </w:trPr>
        <w:tc>
          <w:tcPr>
            <w:tcW w:w="998" w:type="pct"/>
          </w:tcPr>
          <w:p w:rsidR="00E50A62" w:rsidRPr="00D97B1C" w:rsidRDefault="00E50A62" w:rsidP="00E50A62">
            <w:r w:rsidRPr="00D97B1C">
              <w:t>Traveler Title</w:t>
            </w:r>
          </w:p>
        </w:tc>
        <w:tc>
          <w:tcPr>
            <w:tcW w:w="4002" w:type="pct"/>
            <w:gridSpan w:val="4"/>
          </w:tcPr>
          <w:p w:rsidR="00E50A62" w:rsidRPr="00912E89" w:rsidRDefault="00E50A62" w:rsidP="00E50A62">
            <w:r w:rsidRPr="00912E89">
              <w:t>Pair Assembly-Cavity Evacuation and Leak Test</w:t>
            </w:r>
          </w:p>
        </w:tc>
      </w:tr>
      <w:tr w:rsidR="00E50A62" w:rsidRPr="00D97B1C" w:rsidTr="001E0C95">
        <w:trPr>
          <w:trHeight w:val="293"/>
        </w:trPr>
        <w:tc>
          <w:tcPr>
            <w:tcW w:w="998" w:type="pct"/>
          </w:tcPr>
          <w:p w:rsidR="00E50A62" w:rsidRPr="00D97B1C" w:rsidRDefault="00E50A62" w:rsidP="00E50A62">
            <w:r w:rsidRPr="00D97B1C">
              <w:t>Traveler Abstract</w:t>
            </w:r>
          </w:p>
        </w:tc>
        <w:tc>
          <w:tcPr>
            <w:tcW w:w="4002" w:type="pct"/>
            <w:gridSpan w:val="4"/>
          </w:tcPr>
          <w:p w:rsidR="00E50A62" w:rsidRPr="00912E89" w:rsidRDefault="00E50A62" w:rsidP="00E50A62">
            <w:r w:rsidRPr="00912E89">
              <w:t xml:space="preserve">This procedure is for guiding you through the steps of evacuating a cavity pair and leak testing it prior to RF testing. </w:t>
            </w:r>
          </w:p>
        </w:tc>
      </w:tr>
      <w:tr w:rsidR="00E50A62" w:rsidRPr="00D97B1C" w:rsidTr="001E0C95">
        <w:trPr>
          <w:trHeight w:val="293"/>
        </w:trPr>
        <w:tc>
          <w:tcPr>
            <w:tcW w:w="998" w:type="pct"/>
          </w:tcPr>
          <w:p w:rsidR="00E50A62" w:rsidRPr="00D97B1C" w:rsidRDefault="00E50A62" w:rsidP="00E50A62">
            <w:bookmarkStart w:id="0" w:name="_GoBack" w:colFirst="1" w:colLast="1"/>
            <w:r w:rsidRPr="00D97B1C">
              <w:t>Traveler ID</w:t>
            </w:r>
          </w:p>
        </w:tc>
        <w:tc>
          <w:tcPr>
            <w:tcW w:w="4002" w:type="pct"/>
            <w:gridSpan w:val="4"/>
          </w:tcPr>
          <w:p w:rsidR="00E50A62" w:rsidRPr="00D97B1C" w:rsidRDefault="00E50A62" w:rsidP="00E50A62">
            <w:r>
              <w:t>ER5C-CLNRM-CPR-EVAC</w:t>
            </w:r>
          </w:p>
        </w:tc>
      </w:tr>
      <w:bookmarkEnd w:id="0"/>
      <w:tr w:rsidR="00E50A62" w:rsidRPr="00D97B1C" w:rsidTr="001E0C95">
        <w:trPr>
          <w:trHeight w:val="293"/>
        </w:trPr>
        <w:tc>
          <w:tcPr>
            <w:tcW w:w="998" w:type="pct"/>
          </w:tcPr>
          <w:p w:rsidR="00E50A62" w:rsidRPr="00D97B1C" w:rsidRDefault="00E50A62" w:rsidP="00E50A62">
            <w:r w:rsidRPr="00D97B1C">
              <w:t xml:space="preserve">Traveler Revision </w:t>
            </w:r>
          </w:p>
        </w:tc>
        <w:tc>
          <w:tcPr>
            <w:tcW w:w="4002" w:type="pct"/>
            <w:gridSpan w:val="4"/>
          </w:tcPr>
          <w:p w:rsidR="00E50A62" w:rsidRPr="00D97B1C" w:rsidRDefault="00E50A62" w:rsidP="00E50A62">
            <w:r w:rsidRPr="00D97B1C">
              <w:t>R</w:t>
            </w:r>
            <w:r>
              <w:t>2</w:t>
            </w:r>
          </w:p>
        </w:tc>
      </w:tr>
      <w:tr w:rsidR="00E50A62" w:rsidRPr="00D97B1C" w:rsidTr="001E0C95">
        <w:trPr>
          <w:trHeight w:val="293"/>
        </w:trPr>
        <w:tc>
          <w:tcPr>
            <w:tcW w:w="998" w:type="pct"/>
          </w:tcPr>
          <w:p w:rsidR="00E50A62" w:rsidRPr="00D97B1C" w:rsidRDefault="00E50A62" w:rsidP="00E50A62">
            <w:r w:rsidRPr="00D97B1C">
              <w:t>Traveler Author</w:t>
            </w:r>
          </w:p>
        </w:tc>
        <w:tc>
          <w:tcPr>
            <w:tcW w:w="4002" w:type="pct"/>
            <w:gridSpan w:val="4"/>
          </w:tcPr>
          <w:p w:rsidR="00E50A62" w:rsidRPr="00D97B1C" w:rsidRDefault="00E50A62" w:rsidP="00E50A62">
            <w:r>
              <w:t>D. Forehand</w:t>
            </w:r>
          </w:p>
        </w:tc>
      </w:tr>
      <w:tr w:rsidR="00E50A62" w:rsidRPr="00D97B1C" w:rsidTr="001E0C95">
        <w:trPr>
          <w:trHeight w:val="293"/>
        </w:trPr>
        <w:tc>
          <w:tcPr>
            <w:tcW w:w="998" w:type="pct"/>
          </w:tcPr>
          <w:p w:rsidR="00E50A62" w:rsidRPr="00D97B1C" w:rsidRDefault="00E50A62" w:rsidP="00E50A62">
            <w:r w:rsidRPr="00D97B1C">
              <w:t>Traveler Date</w:t>
            </w:r>
          </w:p>
        </w:tc>
        <w:tc>
          <w:tcPr>
            <w:tcW w:w="4002" w:type="pct"/>
            <w:gridSpan w:val="4"/>
          </w:tcPr>
          <w:p w:rsidR="00E50A62" w:rsidRPr="00D97B1C" w:rsidRDefault="00E50A62" w:rsidP="00E50A62">
            <w:sdt>
              <w:sdtPr>
                <w:id w:val="534233298"/>
                <w:placeholder>
                  <w:docPart w:val="94919F57D49740E4843E01A594DA45BF"/>
                </w:placeholder>
                <w:date w:fullDate="2024-07-01T00:00:00Z">
                  <w:dateFormat w:val="d-MMM-yy"/>
                  <w:lid w:val="en-US"/>
                  <w:storeMappedDataAs w:val="dateTime"/>
                  <w:calendar w:val="gregorian"/>
                </w:date>
              </w:sdtPr>
              <w:sdtContent>
                <w:r>
                  <w:t>1-Jul-24</w:t>
                </w:r>
              </w:sdtContent>
            </w:sdt>
          </w:p>
        </w:tc>
      </w:tr>
      <w:tr w:rsidR="00E50A62" w:rsidRPr="00D97B1C" w:rsidTr="001E0C95">
        <w:trPr>
          <w:trHeight w:val="293"/>
        </w:trPr>
        <w:tc>
          <w:tcPr>
            <w:tcW w:w="998" w:type="pct"/>
          </w:tcPr>
          <w:p w:rsidR="00E50A62" w:rsidRPr="00D97B1C" w:rsidRDefault="00E50A62" w:rsidP="00E50A62">
            <w:r>
              <w:t>NCR Informative Emails</w:t>
            </w:r>
          </w:p>
        </w:tc>
        <w:tc>
          <w:tcPr>
            <w:tcW w:w="4002" w:type="pct"/>
            <w:gridSpan w:val="4"/>
          </w:tcPr>
          <w:p w:rsidR="00E50A62" w:rsidRPr="00D97B1C" w:rsidRDefault="00E50A62" w:rsidP="00E50A62">
            <w:proofErr w:type="spellStart"/>
            <w:proofErr w:type="gramStart"/>
            <w:r>
              <w:t>Bookwalt,forehand</w:t>
            </w:r>
            <w:proofErr w:type="gramEnd"/>
            <w:r>
              <w:t>,dreyfuss,kdavis</w:t>
            </w:r>
            <w:proofErr w:type="spellEnd"/>
          </w:p>
        </w:tc>
      </w:tr>
      <w:tr w:rsidR="00E50A62" w:rsidRPr="00D97B1C" w:rsidTr="001E0C95">
        <w:trPr>
          <w:trHeight w:val="293"/>
        </w:trPr>
        <w:tc>
          <w:tcPr>
            <w:tcW w:w="998" w:type="pct"/>
          </w:tcPr>
          <w:p w:rsidR="00E50A62" w:rsidRPr="00D97B1C" w:rsidRDefault="00E50A62" w:rsidP="00E50A62">
            <w:r>
              <w:t>NCR Dispositioners</w:t>
            </w:r>
          </w:p>
        </w:tc>
        <w:tc>
          <w:tcPr>
            <w:tcW w:w="4002" w:type="pct"/>
            <w:gridSpan w:val="4"/>
          </w:tcPr>
          <w:p w:rsidR="00E50A62" w:rsidRPr="00D97B1C" w:rsidRDefault="00E50A62" w:rsidP="00E50A62">
            <w:proofErr w:type="spellStart"/>
            <w:proofErr w:type="gramStart"/>
            <w:r>
              <w:t>forehand,dreyfuss</w:t>
            </w:r>
            <w:proofErr w:type="gramEnd"/>
            <w:r>
              <w:t>,kdavis</w:t>
            </w:r>
            <w:proofErr w:type="spellEnd"/>
          </w:p>
        </w:tc>
      </w:tr>
      <w:tr w:rsidR="00E50A62" w:rsidRPr="00D97B1C" w:rsidTr="001E0C95">
        <w:trPr>
          <w:trHeight w:val="293"/>
        </w:trPr>
        <w:tc>
          <w:tcPr>
            <w:tcW w:w="998" w:type="pct"/>
          </w:tcPr>
          <w:p w:rsidR="00E50A62" w:rsidRPr="00D97B1C" w:rsidRDefault="00E50A62" w:rsidP="00E50A62">
            <w:r>
              <w:t>D3 Emails</w:t>
            </w:r>
          </w:p>
        </w:tc>
        <w:tc>
          <w:tcPr>
            <w:tcW w:w="4002" w:type="pct"/>
            <w:gridSpan w:val="4"/>
          </w:tcPr>
          <w:p w:rsidR="00E50A62" w:rsidRPr="00D97B1C" w:rsidRDefault="00E50A62" w:rsidP="00E50A62">
            <w:r>
              <w:t xml:space="preserve">forehand, </w:t>
            </w:r>
            <w:proofErr w:type="spellStart"/>
            <w:proofErr w:type="gramStart"/>
            <w:r>
              <w:t>dreyfuss,kdavis</w:t>
            </w:r>
            <w:proofErr w:type="gramEnd"/>
            <w:r>
              <w:t>,gciovati</w:t>
            </w:r>
            <w:proofErr w:type="spellEnd"/>
          </w:p>
        </w:tc>
      </w:tr>
      <w:tr w:rsidR="00E50A62" w:rsidRPr="00D97B1C" w:rsidTr="001E0C95">
        <w:trPr>
          <w:trHeight w:val="293"/>
        </w:trPr>
        <w:tc>
          <w:tcPr>
            <w:tcW w:w="998" w:type="pct"/>
          </w:tcPr>
          <w:p w:rsidR="00E50A62" w:rsidRPr="00D97B1C" w:rsidRDefault="00E50A62" w:rsidP="00E50A62">
            <w:r w:rsidRPr="00D97B1C">
              <w:t>Approval Names</w:t>
            </w:r>
          </w:p>
        </w:tc>
        <w:tc>
          <w:tcPr>
            <w:tcW w:w="1001" w:type="pct"/>
          </w:tcPr>
          <w:p w:rsidR="00E50A62" w:rsidRPr="00D97B1C" w:rsidRDefault="00E50A62" w:rsidP="00E50A62">
            <w:r>
              <w:t>D. Forehand</w:t>
            </w:r>
          </w:p>
        </w:tc>
        <w:tc>
          <w:tcPr>
            <w:tcW w:w="1000" w:type="pct"/>
          </w:tcPr>
          <w:p w:rsidR="00E50A62" w:rsidRPr="00D97B1C" w:rsidRDefault="00E50A62" w:rsidP="00E50A62">
            <w:r>
              <w:t>G. Ciovati</w:t>
            </w:r>
          </w:p>
        </w:tc>
        <w:tc>
          <w:tcPr>
            <w:tcW w:w="1000" w:type="pct"/>
          </w:tcPr>
          <w:p w:rsidR="00E50A62" w:rsidRPr="00D97B1C" w:rsidRDefault="00E50A62" w:rsidP="00E50A62">
            <w:r>
              <w:t>A. Reilly</w:t>
            </w:r>
          </w:p>
        </w:tc>
        <w:tc>
          <w:tcPr>
            <w:tcW w:w="1001" w:type="pct"/>
          </w:tcPr>
          <w:p w:rsidR="00E50A62" w:rsidRPr="00D97B1C" w:rsidRDefault="00E50A62" w:rsidP="00E50A62"/>
        </w:tc>
      </w:tr>
      <w:tr w:rsidR="00E50A62" w:rsidRPr="00D97B1C" w:rsidTr="001E0C95">
        <w:trPr>
          <w:trHeight w:val="293"/>
        </w:trPr>
        <w:tc>
          <w:tcPr>
            <w:tcW w:w="998" w:type="pct"/>
          </w:tcPr>
          <w:p w:rsidR="00E50A62" w:rsidRPr="00D97B1C" w:rsidRDefault="00E50A62" w:rsidP="00E50A62">
            <w:r>
              <w:t>Approval Signatures</w:t>
            </w:r>
          </w:p>
        </w:tc>
        <w:tc>
          <w:tcPr>
            <w:tcW w:w="1001" w:type="pct"/>
          </w:tcPr>
          <w:p w:rsidR="00E50A62" w:rsidRPr="00D97B1C" w:rsidRDefault="00E50A62" w:rsidP="00E50A62"/>
        </w:tc>
        <w:tc>
          <w:tcPr>
            <w:tcW w:w="1000" w:type="pct"/>
          </w:tcPr>
          <w:p w:rsidR="00E50A62" w:rsidRPr="00D97B1C" w:rsidRDefault="00E50A62" w:rsidP="00E50A62"/>
        </w:tc>
        <w:tc>
          <w:tcPr>
            <w:tcW w:w="1000" w:type="pct"/>
          </w:tcPr>
          <w:p w:rsidR="00E50A62" w:rsidRPr="00D97B1C" w:rsidRDefault="00E50A62" w:rsidP="00E50A62"/>
        </w:tc>
        <w:tc>
          <w:tcPr>
            <w:tcW w:w="1001" w:type="pct"/>
          </w:tcPr>
          <w:p w:rsidR="00E50A62" w:rsidRPr="00D97B1C" w:rsidRDefault="00E50A62" w:rsidP="00E50A62"/>
        </w:tc>
      </w:tr>
      <w:tr w:rsidR="00E50A62" w:rsidRPr="00D97B1C" w:rsidTr="001E0C95">
        <w:trPr>
          <w:trHeight w:val="293"/>
        </w:trPr>
        <w:tc>
          <w:tcPr>
            <w:tcW w:w="998" w:type="pct"/>
          </w:tcPr>
          <w:p w:rsidR="00E50A62" w:rsidRPr="00D97B1C" w:rsidRDefault="00E50A62" w:rsidP="00E50A62">
            <w:r w:rsidRPr="00D97B1C">
              <w:t>Approval Date</w:t>
            </w:r>
            <w:r>
              <w:t>s</w:t>
            </w:r>
          </w:p>
        </w:tc>
        <w:tc>
          <w:tcPr>
            <w:tcW w:w="1001" w:type="pct"/>
          </w:tcPr>
          <w:p w:rsidR="00E50A62" w:rsidRPr="00D97B1C" w:rsidRDefault="00E50A62" w:rsidP="00E50A62"/>
        </w:tc>
        <w:tc>
          <w:tcPr>
            <w:tcW w:w="1000" w:type="pct"/>
          </w:tcPr>
          <w:p w:rsidR="00E50A62" w:rsidRPr="00D97B1C" w:rsidRDefault="00E50A62" w:rsidP="00E50A62"/>
        </w:tc>
        <w:tc>
          <w:tcPr>
            <w:tcW w:w="1000" w:type="pct"/>
          </w:tcPr>
          <w:p w:rsidR="00E50A62" w:rsidRPr="00D97B1C" w:rsidRDefault="00E50A62" w:rsidP="00E50A62"/>
        </w:tc>
        <w:tc>
          <w:tcPr>
            <w:tcW w:w="1001" w:type="pct"/>
          </w:tcPr>
          <w:p w:rsidR="00E50A62" w:rsidRPr="00D97B1C" w:rsidRDefault="00E50A62" w:rsidP="00E50A62"/>
        </w:tc>
      </w:tr>
      <w:tr w:rsidR="00E50A62" w:rsidRPr="00D97B1C" w:rsidTr="001E0C95">
        <w:trPr>
          <w:trHeight w:val="293"/>
        </w:trPr>
        <w:tc>
          <w:tcPr>
            <w:tcW w:w="998" w:type="pct"/>
          </w:tcPr>
          <w:p w:rsidR="00E50A62" w:rsidRPr="00D97B1C" w:rsidRDefault="00E50A62" w:rsidP="00E50A62">
            <w:r w:rsidRPr="00D97B1C">
              <w:t>Approval Title</w:t>
            </w:r>
          </w:p>
        </w:tc>
        <w:tc>
          <w:tcPr>
            <w:tcW w:w="1001" w:type="pct"/>
          </w:tcPr>
          <w:p w:rsidR="00E50A62" w:rsidRPr="00D97B1C" w:rsidRDefault="00E50A62" w:rsidP="00E50A62">
            <w:r>
              <w:t>Reviewer</w:t>
            </w:r>
          </w:p>
        </w:tc>
        <w:tc>
          <w:tcPr>
            <w:tcW w:w="1000" w:type="pct"/>
          </w:tcPr>
          <w:p w:rsidR="00E50A62" w:rsidRPr="00D97B1C" w:rsidRDefault="00E50A62" w:rsidP="00E50A62">
            <w:r w:rsidRPr="00D97B1C">
              <w:t>Reviewer</w:t>
            </w:r>
          </w:p>
        </w:tc>
        <w:tc>
          <w:tcPr>
            <w:tcW w:w="1000" w:type="pct"/>
          </w:tcPr>
          <w:p w:rsidR="00E50A62" w:rsidRPr="00D97B1C" w:rsidRDefault="00E50A62" w:rsidP="00E50A62">
            <w:r w:rsidRPr="00D97B1C">
              <w:t>Project Manager</w:t>
            </w:r>
          </w:p>
        </w:tc>
        <w:tc>
          <w:tcPr>
            <w:tcW w:w="1001" w:type="pct"/>
          </w:tcPr>
          <w:p w:rsidR="00E50A62" w:rsidRPr="00D97B1C" w:rsidRDefault="00E50A62" w:rsidP="00E50A62"/>
        </w:tc>
      </w:tr>
    </w:tbl>
    <w:p w:rsidR="007D458D" w:rsidRPr="00D97B1C" w:rsidRDefault="007D458D" w:rsidP="00D97B1C"/>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8"/>
        <w:gridCol w:w="2588"/>
        <w:gridCol w:w="2593"/>
        <w:gridCol w:w="2593"/>
        <w:gridCol w:w="2591"/>
      </w:tblGrid>
      <w:tr w:rsidR="007D458D" w:rsidRPr="00D97B1C" w:rsidTr="00A841DF">
        <w:trPr>
          <w:cantSplit/>
          <w:trHeight w:val="288"/>
        </w:trPr>
        <w:tc>
          <w:tcPr>
            <w:tcW w:w="999" w:type="pct"/>
          </w:tcPr>
          <w:p w:rsidR="007D458D" w:rsidRPr="00D97B1C" w:rsidRDefault="007D458D" w:rsidP="00D97B1C">
            <w:r w:rsidRPr="00D97B1C">
              <w:t>References</w:t>
            </w:r>
          </w:p>
        </w:tc>
        <w:tc>
          <w:tcPr>
            <w:tcW w:w="4001" w:type="pct"/>
            <w:gridSpan w:val="4"/>
          </w:tcPr>
          <w:p w:rsidR="007D458D" w:rsidRPr="00D97B1C" w:rsidRDefault="007D458D" w:rsidP="00D97B1C">
            <w:r w:rsidRPr="00D97B1C">
              <w:t>List and Hyperlink all documents related to this traveler. This includes, but is not limited to: safety (THAs, SOPs, etc), drawings, procedures, and facility related documents.</w:t>
            </w:r>
          </w:p>
        </w:tc>
      </w:tr>
      <w:tr w:rsidR="00E50A62" w:rsidRPr="00D97B1C" w:rsidTr="00A841DF">
        <w:trPr>
          <w:cantSplit/>
          <w:trHeight w:val="288"/>
        </w:trPr>
        <w:tc>
          <w:tcPr>
            <w:tcW w:w="999" w:type="pct"/>
          </w:tcPr>
          <w:p w:rsidR="00E50A62" w:rsidRPr="00D97B1C" w:rsidRDefault="00E50A62" w:rsidP="00E50A62">
            <w:hyperlink r:id="rId8" w:history="1">
              <w:r>
                <w:rPr>
                  <w:rStyle w:val="Hyperlink"/>
                </w:rPr>
                <w:t>SRF-MSPR-CLNRM-PUMP-R2</w:t>
              </w:r>
            </w:hyperlink>
          </w:p>
        </w:tc>
        <w:tc>
          <w:tcPr>
            <w:tcW w:w="999" w:type="pct"/>
          </w:tcPr>
          <w:p w:rsidR="00E50A62" w:rsidRPr="00D97B1C" w:rsidRDefault="00E50A62" w:rsidP="00E50A62">
            <w:hyperlink r:id="rId9" w:history="1">
              <w:r>
                <w:rPr>
                  <w:rStyle w:val="Hyperlink"/>
                </w:rPr>
                <w:t>SRF-MSPR-CLNRM-CST-ION-R3</w:t>
              </w:r>
            </w:hyperlink>
          </w:p>
        </w:tc>
        <w:tc>
          <w:tcPr>
            <w:tcW w:w="1001" w:type="pct"/>
          </w:tcPr>
          <w:p w:rsidR="00E50A62" w:rsidRPr="00D97B1C" w:rsidRDefault="00E50A62" w:rsidP="00E50A62"/>
        </w:tc>
        <w:tc>
          <w:tcPr>
            <w:tcW w:w="1001" w:type="pct"/>
          </w:tcPr>
          <w:p w:rsidR="00E50A62" w:rsidRPr="00D97B1C" w:rsidRDefault="00E50A62" w:rsidP="00E50A62"/>
        </w:tc>
        <w:tc>
          <w:tcPr>
            <w:tcW w:w="1000" w:type="pct"/>
          </w:tcPr>
          <w:p w:rsidR="00E50A62" w:rsidRPr="00D97B1C" w:rsidRDefault="00E50A62" w:rsidP="00E50A62"/>
        </w:tc>
      </w:tr>
      <w:tr w:rsidR="00E50A62" w:rsidRPr="00D97B1C" w:rsidTr="00A841DF">
        <w:trPr>
          <w:cantSplit/>
          <w:trHeight w:val="288"/>
        </w:trPr>
        <w:tc>
          <w:tcPr>
            <w:tcW w:w="999" w:type="pct"/>
          </w:tcPr>
          <w:p w:rsidR="00E50A62" w:rsidRPr="00D97B1C" w:rsidRDefault="00E50A62" w:rsidP="00E50A62"/>
        </w:tc>
        <w:tc>
          <w:tcPr>
            <w:tcW w:w="999" w:type="pct"/>
          </w:tcPr>
          <w:p w:rsidR="00E50A62" w:rsidRPr="00D97B1C" w:rsidRDefault="00E50A62" w:rsidP="00E50A62"/>
        </w:tc>
        <w:tc>
          <w:tcPr>
            <w:tcW w:w="1001" w:type="pct"/>
          </w:tcPr>
          <w:p w:rsidR="00E50A62" w:rsidRPr="00D97B1C" w:rsidRDefault="00E50A62" w:rsidP="00E50A62"/>
        </w:tc>
        <w:tc>
          <w:tcPr>
            <w:tcW w:w="1001" w:type="pct"/>
          </w:tcPr>
          <w:p w:rsidR="00E50A62" w:rsidRPr="00D97B1C" w:rsidRDefault="00E50A62" w:rsidP="00E50A62"/>
        </w:tc>
        <w:tc>
          <w:tcPr>
            <w:tcW w:w="1000" w:type="pct"/>
          </w:tcPr>
          <w:p w:rsidR="00E50A62" w:rsidRPr="00D97B1C" w:rsidRDefault="00E50A62" w:rsidP="00E50A62"/>
        </w:tc>
      </w:tr>
    </w:tbl>
    <w:p w:rsidR="007D458D" w:rsidRPr="00D97B1C" w:rsidRDefault="007D458D" w:rsidP="00D97B1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0"/>
        <w:gridCol w:w="10360"/>
      </w:tblGrid>
      <w:tr w:rsidR="007D458D" w:rsidRPr="00D97B1C" w:rsidTr="00A841DF">
        <w:trPr>
          <w:cantSplit/>
        </w:trPr>
        <w:tc>
          <w:tcPr>
            <w:tcW w:w="1000" w:type="pct"/>
          </w:tcPr>
          <w:p w:rsidR="007D458D" w:rsidRPr="00D97B1C" w:rsidRDefault="007D458D" w:rsidP="00D97B1C">
            <w:r w:rsidRPr="00D97B1C">
              <w:t>Revision Note</w:t>
            </w:r>
          </w:p>
        </w:tc>
        <w:tc>
          <w:tcPr>
            <w:tcW w:w="4000" w:type="pct"/>
          </w:tcPr>
          <w:p w:rsidR="007D458D" w:rsidRPr="00D97B1C" w:rsidRDefault="007D458D" w:rsidP="00D97B1C"/>
        </w:tc>
      </w:tr>
      <w:tr w:rsidR="007D458D" w:rsidRPr="00D97B1C" w:rsidTr="00A841DF">
        <w:trPr>
          <w:cantSplit/>
        </w:trPr>
        <w:tc>
          <w:tcPr>
            <w:tcW w:w="1000" w:type="pct"/>
          </w:tcPr>
          <w:p w:rsidR="007D458D" w:rsidRPr="00D97B1C" w:rsidRDefault="007D458D" w:rsidP="00D97B1C">
            <w:r w:rsidRPr="00D97B1C">
              <w:t>R1</w:t>
            </w:r>
          </w:p>
        </w:tc>
        <w:tc>
          <w:tcPr>
            <w:tcW w:w="4000" w:type="pct"/>
          </w:tcPr>
          <w:p w:rsidR="007D458D" w:rsidRPr="00D97B1C" w:rsidRDefault="007D458D" w:rsidP="00D97B1C">
            <w:r w:rsidRPr="00D97B1C">
              <w:t>Initial release of this Traveler.</w:t>
            </w:r>
          </w:p>
        </w:tc>
      </w:tr>
      <w:tr w:rsidR="00E50A62" w:rsidRPr="00D97B1C" w:rsidTr="00A841DF">
        <w:trPr>
          <w:cantSplit/>
        </w:trPr>
        <w:tc>
          <w:tcPr>
            <w:tcW w:w="1000" w:type="pct"/>
          </w:tcPr>
          <w:p w:rsidR="00E50A62" w:rsidRPr="00D97B1C" w:rsidRDefault="00E50A62" w:rsidP="00E50A62">
            <w:r>
              <w:t>R2</w:t>
            </w:r>
          </w:p>
        </w:tc>
        <w:tc>
          <w:tcPr>
            <w:tcW w:w="4000" w:type="pct"/>
          </w:tcPr>
          <w:p w:rsidR="00E50A62" w:rsidRPr="00D97B1C" w:rsidRDefault="00E50A62" w:rsidP="00E50A62">
            <w:r>
              <w:t>Updated Author, Approval names, D3 and NCR names. Updated link to the slow-pump down procedure in the clean room. Updated step 13 to ensure that the total pressure is &lt;5e-7 mbar before RGA analog scan is saved. Updated reference links.</w:t>
            </w:r>
          </w:p>
        </w:tc>
      </w:tr>
    </w:tbl>
    <w:p w:rsidR="00E50A62" w:rsidRPr="00D97B1C" w:rsidRDefault="007D458D" w:rsidP="00E50A62">
      <w:r w:rsidRPr="00D97B1C">
        <w:br w:type="page"/>
      </w:r>
    </w:p>
    <w:tbl>
      <w:tblPr>
        <w:tblStyle w:val="TableGrid"/>
        <w:tblW w:w="5000" w:type="pct"/>
        <w:tblCellMar>
          <w:left w:w="115" w:type="dxa"/>
          <w:right w:w="115" w:type="dxa"/>
        </w:tblCellMar>
        <w:tblLook w:val="04A0" w:firstRow="1" w:lastRow="0" w:firstColumn="1" w:lastColumn="0" w:noHBand="0" w:noVBand="1"/>
      </w:tblPr>
      <w:tblGrid>
        <w:gridCol w:w="1199"/>
        <w:gridCol w:w="7372"/>
        <w:gridCol w:w="4379"/>
      </w:tblGrid>
      <w:tr w:rsidR="00E50A62" w:rsidRPr="00D97B1C" w:rsidTr="000F779C">
        <w:trPr>
          <w:trHeight w:val="288"/>
        </w:trPr>
        <w:tc>
          <w:tcPr>
            <w:tcW w:w="1199" w:type="dxa"/>
          </w:tcPr>
          <w:p w:rsidR="00E50A62" w:rsidRPr="00D97B1C" w:rsidRDefault="00E50A62" w:rsidP="000F779C">
            <w:r w:rsidRPr="00D97B1C">
              <w:lastRenderedPageBreak/>
              <w:t>Step No.</w:t>
            </w:r>
          </w:p>
        </w:tc>
        <w:tc>
          <w:tcPr>
            <w:tcW w:w="7372" w:type="dxa"/>
          </w:tcPr>
          <w:p w:rsidR="00E50A62" w:rsidRPr="00D97B1C" w:rsidRDefault="00E50A62" w:rsidP="000F779C">
            <w:r w:rsidRPr="00D97B1C">
              <w:t>Instructions</w:t>
            </w:r>
          </w:p>
        </w:tc>
        <w:tc>
          <w:tcPr>
            <w:tcW w:w="4379" w:type="dxa"/>
            <w:noWrap/>
          </w:tcPr>
          <w:p w:rsidR="00E50A62" w:rsidRPr="00D97B1C" w:rsidRDefault="00E50A62" w:rsidP="000F779C">
            <w:r w:rsidRPr="00D97B1C">
              <w:t>Data Input</w:t>
            </w:r>
          </w:p>
        </w:tc>
      </w:tr>
      <w:tr w:rsidR="00E50A62" w:rsidRPr="00D97B1C" w:rsidTr="000F779C">
        <w:trPr>
          <w:trHeight w:val="288"/>
        </w:trPr>
        <w:tc>
          <w:tcPr>
            <w:tcW w:w="1199" w:type="dxa"/>
          </w:tcPr>
          <w:p w:rsidR="00E50A62" w:rsidRPr="00D97B1C" w:rsidRDefault="00E50A62" w:rsidP="000F779C">
            <w:r>
              <w:t>1</w:t>
            </w:r>
          </w:p>
        </w:tc>
        <w:tc>
          <w:tcPr>
            <w:tcW w:w="7372" w:type="dxa"/>
          </w:tcPr>
          <w:p w:rsidR="00E50A62" w:rsidRDefault="00E50A62" w:rsidP="000F77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 xml:space="preserve">Record Cavity Pair ID </w:t>
            </w:r>
            <w:proofErr w:type="gramStart"/>
            <w:r>
              <w:t>#::</w:t>
            </w:r>
            <w:proofErr w:type="gramEnd"/>
          </w:p>
          <w:p w:rsidR="00E50A62" w:rsidRDefault="00E50A62" w:rsidP="000F77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806FA8">
              <w:t xml:space="preserve">Operators </w:t>
            </w:r>
            <w:proofErr w:type="gramStart"/>
            <w:r w:rsidRPr="00806FA8">
              <w:t>log</w:t>
            </w:r>
            <w:r>
              <w:t>in :</w:t>
            </w:r>
            <w:proofErr w:type="gramEnd"/>
          </w:p>
          <w:p w:rsidR="00E50A62" w:rsidRDefault="00E50A62" w:rsidP="000F77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Record upper cavity serial #:</w:t>
            </w:r>
          </w:p>
          <w:p w:rsidR="00E50A62" w:rsidRPr="00806FA8" w:rsidRDefault="00E50A62" w:rsidP="000F77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Record lower cavity serial #:</w:t>
            </w:r>
          </w:p>
        </w:tc>
        <w:tc>
          <w:tcPr>
            <w:tcW w:w="4379" w:type="dxa"/>
            <w:noWrap/>
          </w:tcPr>
          <w:p w:rsidR="00E50A62" w:rsidRDefault="00E50A62" w:rsidP="000F779C">
            <w:r>
              <w:t>[[CPRSN]] &lt;&lt;CPRSN&gt;&gt;</w:t>
            </w:r>
          </w:p>
          <w:p w:rsidR="00E50A62" w:rsidRDefault="00E50A62" w:rsidP="000F779C">
            <w:r>
              <w:t>[[Operator1]] &lt;&lt;SRF&gt;&gt;</w:t>
            </w:r>
          </w:p>
          <w:p w:rsidR="00E50A62" w:rsidRDefault="00E50A62" w:rsidP="000F779C">
            <w:r>
              <w:t>[[Operator2]] &lt;&lt;SRF&gt;&gt;</w:t>
            </w:r>
          </w:p>
          <w:p w:rsidR="00E50A62" w:rsidRDefault="00E50A62" w:rsidP="000F779C">
            <w:r>
              <w:t>[[Timestamp1]] &lt;&lt;TIMESTAMP&gt;&gt;</w:t>
            </w:r>
          </w:p>
          <w:p w:rsidR="00E50A62" w:rsidRDefault="00E50A62" w:rsidP="000F779C">
            <w:r>
              <w:t>[[</w:t>
            </w:r>
            <w:proofErr w:type="spellStart"/>
            <w:r>
              <w:t>UpperCAVSN</w:t>
            </w:r>
            <w:proofErr w:type="spellEnd"/>
            <w:proofErr w:type="gramStart"/>
            <w:r>
              <w:t>]]&lt;</w:t>
            </w:r>
            <w:proofErr w:type="gramEnd"/>
            <w:r>
              <w:t>&lt;CAVSN&gt;&gt;</w:t>
            </w:r>
          </w:p>
          <w:p w:rsidR="00E50A62" w:rsidRDefault="00E50A62" w:rsidP="000F779C">
            <w:r>
              <w:t>[[</w:t>
            </w:r>
            <w:proofErr w:type="spellStart"/>
            <w:r>
              <w:t>LowerCAVSN</w:t>
            </w:r>
            <w:proofErr w:type="spellEnd"/>
            <w:proofErr w:type="gramStart"/>
            <w:r>
              <w:t>]]&lt;</w:t>
            </w:r>
            <w:proofErr w:type="gramEnd"/>
            <w:r>
              <w:t>&lt;CAVSN&gt;&gt;</w:t>
            </w:r>
          </w:p>
        </w:tc>
      </w:tr>
      <w:tr w:rsidR="00E50A62" w:rsidRPr="00D97B1C" w:rsidTr="000F779C">
        <w:trPr>
          <w:trHeight w:val="288"/>
        </w:trPr>
        <w:tc>
          <w:tcPr>
            <w:tcW w:w="1199" w:type="dxa"/>
          </w:tcPr>
          <w:p w:rsidR="00E50A62" w:rsidRPr="00D97B1C" w:rsidRDefault="00E50A62" w:rsidP="000F779C">
            <w:r w:rsidRPr="00D97B1C">
              <w:t>2</w:t>
            </w:r>
          </w:p>
        </w:tc>
        <w:tc>
          <w:tcPr>
            <w:tcW w:w="7372" w:type="dxa"/>
          </w:tcPr>
          <w:p w:rsidR="00E50A62" w:rsidRPr="003A34DF" w:rsidRDefault="00E50A62" w:rsidP="000F77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b/>
                <w:color w:val="0000FF"/>
              </w:rPr>
            </w:pPr>
            <w:r w:rsidRPr="003A34DF">
              <w:rPr>
                <w:b/>
                <w:color w:val="0000FF"/>
              </w:rPr>
              <w:t>Requirements for performing this procedure:</w:t>
            </w:r>
          </w:p>
          <w:p w:rsidR="00E50A62" w:rsidRDefault="00E50A62" w:rsidP="000F779C">
            <w:r>
              <w:t xml:space="preserve">Tall SS table and </w:t>
            </w:r>
            <w:proofErr w:type="spellStart"/>
            <w:r>
              <w:t>handi</w:t>
            </w:r>
            <w:proofErr w:type="spellEnd"/>
            <w:r>
              <w:t xml:space="preserve"> lift cart</w:t>
            </w:r>
          </w:p>
          <w:p w:rsidR="00E50A62" w:rsidRDefault="00E50A62" w:rsidP="000F779C">
            <w:r>
              <w:t>4 pcs. Aluminum standoff cylinders</w:t>
            </w:r>
          </w:p>
          <w:p w:rsidR="00E50A62" w:rsidRDefault="00E50A62" w:rsidP="000F779C">
            <w:proofErr w:type="spellStart"/>
            <w:r>
              <w:t>Ultra high</w:t>
            </w:r>
            <w:proofErr w:type="spellEnd"/>
            <w:r>
              <w:t xml:space="preserve"> vacuum pump.</w:t>
            </w:r>
          </w:p>
          <w:p w:rsidR="00E50A62" w:rsidRDefault="00E50A62" w:rsidP="000F779C">
            <w:r>
              <w:t>Dual -Ion gauge and controller.</w:t>
            </w:r>
          </w:p>
          <w:p w:rsidR="00E50A62" w:rsidRDefault="00E50A62" w:rsidP="000F779C">
            <w:r>
              <w:t>RGA and system software operational on a computer.</w:t>
            </w:r>
          </w:p>
          <w:p w:rsidR="00E50A62" w:rsidRPr="00806FA8" w:rsidRDefault="00E50A62" w:rsidP="000F779C">
            <w:r>
              <w:t>Tools in clean room for standard vacuum hardware.</w:t>
            </w:r>
          </w:p>
        </w:tc>
        <w:tc>
          <w:tcPr>
            <w:tcW w:w="4379" w:type="dxa"/>
            <w:noWrap/>
          </w:tcPr>
          <w:p w:rsidR="00E50A62" w:rsidRDefault="00E50A62" w:rsidP="000F779C">
            <w:r>
              <w:t>[[Complete2]] &lt;&lt;SRF&gt;&gt;</w:t>
            </w:r>
          </w:p>
          <w:p w:rsidR="00E50A62" w:rsidRDefault="00E50A62" w:rsidP="000F779C">
            <w:r>
              <w:t>[[Comment2]] &lt;&lt;COMMENT&gt;&gt;</w:t>
            </w:r>
          </w:p>
        </w:tc>
      </w:tr>
      <w:tr w:rsidR="00E50A62" w:rsidRPr="00D97B1C" w:rsidTr="000F779C">
        <w:trPr>
          <w:trHeight w:val="288"/>
        </w:trPr>
        <w:tc>
          <w:tcPr>
            <w:tcW w:w="1199" w:type="dxa"/>
          </w:tcPr>
          <w:p w:rsidR="00E50A62" w:rsidRPr="00D97B1C" w:rsidRDefault="00E50A62" w:rsidP="000F779C"/>
        </w:tc>
        <w:tc>
          <w:tcPr>
            <w:tcW w:w="7372" w:type="dxa"/>
          </w:tcPr>
          <w:p w:rsidR="00E50A62" w:rsidRDefault="00E50A62" w:rsidP="000F779C">
            <w:r>
              <w:rPr>
                <w:noProof/>
              </w:rPr>
              <w:drawing>
                <wp:inline distT="0" distB="0" distL="0" distR="0" wp14:anchorId="0FD742CA" wp14:editId="502A0BF5">
                  <wp:extent cx="3665855" cy="3657600"/>
                  <wp:effectExtent l="0" t="0" r="0" b="0"/>
                  <wp:docPr id="3" name="Picture 3" descr="Turbo Station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bo Station cropp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65855" cy="3657600"/>
                          </a:xfrm>
                          <a:prstGeom prst="rect">
                            <a:avLst/>
                          </a:prstGeom>
                          <a:noFill/>
                          <a:ln>
                            <a:noFill/>
                          </a:ln>
                        </pic:spPr>
                      </pic:pic>
                    </a:graphicData>
                  </a:graphic>
                </wp:inline>
              </w:drawing>
            </w:r>
          </w:p>
          <w:p w:rsidR="00E50A62" w:rsidRPr="00806FA8" w:rsidRDefault="00E50A62" w:rsidP="000F779C">
            <w:r>
              <w:t>The turbo cart in now located inside the clean room for easy access to the operator. The scroll pump is located outside the clean room. Valve 3 has been omitted.</w:t>
            </w:r>
          </w:p>
        </w:tc>
        <w:tc>
          <w:tcPr>
            <w:tcW w:w="4379" w:type="dxa"/>
            <w:noWrap/>
          </w:tcPr>
          <w:p w:rsidR="00E50A62" w:rsidRDefault="00E50A62" w:rsidP="000F779C"/>
        </w:tc>
      </w:tr>
    </w:tbl>
    <w:p w:rsidR="00E50A62" w:rsidRDefault="00E50A62" w:rsidP="00E50A62">
      <w:r>
        <w:br w:type="page"/>
      </w:r>
    </w:p>
    <w:tbl>
      <w:tblPr>
        <w:tblStyle w:val="TableGrid"/>
        <w:tblW w:w="5000" w:type="pct"/>
        <w:tblCellMar>
          <w:left w:w="115" w:type="dxa"/>
          <w:right w:w="115" w:type="dxa"/>
        </w:tblCellMar>
        <w:tblLook w:val="04A0" w:firstRow="1" w:lastRow="0" w:firstColumn="1" w:lastColumn="0" w:noHBand="0" w:noVBand="1"/>
      </w:tblPr>
      <w:tblGrid>
        <w:gridCol w:w="1170"/>
        <w:gridCol w:w="6204"/>
        <w:gridCol w:w="5576"/>
      </w:tblGrid>
      <w:tr w:rsidR="00E50A62" w:rsidRPr="00D97B1C" w:rsidTr="000F779C">
        <w:trPr>
          <w:trHeight w:val="288"/>
        </w:trPr>
        <w:tc>
          <w:tcPr>
            <w:tcW w:w="1552" w:type="dxa"/>
          </w:tcPr>
          <w:p w:rsidR="00E50A62" w:rsidRPr="00D97B1C" w:rsidRDefault="00E50A62" w:rsidP="000F779C">
            <w:r w:rsidRPr="00D97B1C">
              <w:lastRenderedPageBreak/>
              <w:t>Step No.</w:t>
            </w:r>
          </w:p>
        </w:tc>
        <w:tc>
          <w:tcPr>
            <w:tcW w:w="9648" w:type="dxa"/>
          </w:tcPr>
          <w:p w:rsidR="00E50A62" w:rsidRPr="00D97B1C" w:rsidRDefault="00E50A62" w:rsidP="000F779C">
            <w:r w:rsidRPr="00D97B1C">
              <w:t>Instructions</w:t>
            </w:r>
          </w:p>
        </w:tc>
        <w:tc>
          <w:tcPr>
            <w:tcW w:w="5576" w:type="dxa"/>
            <w:noWrap/>
          </w:tcPr>
          <w:p w:rsidR="00E50A62" w:rsidRPr="00D97B1C" w:rsidRDefault="00E50A62" w:rsidP="000F779C">
            <w:r w:rsidRPr="00D97B1C">
              <w:t>Data Input</w:t>
            </w:r>
          </w:p>
        </w:tc>
      </w:tr>
      <w:tr w:rsidR="00E50A62" w:rsidRPr="00D97B1C" w:rsidTr="000F779C">
        <w:trPr>
          <w:trHeight w:val="288"/>
        </w:trPr>
        <w:tc>
          <w:tcPr>
            <w:tcW w:w="1552" w:type="dxa"/>
          </w:tcPr>
          <w:p w:rsidR="00E50A62" w:rsidRPr="00D97B1C" w:rsidRDefault="00E50A62" w:rsidP="000F779C">
            <w:r>
              <w:t>3</w:t>
            </w:r>
          </w:p>
        </w:tc>
        <w:tc>
          <w:tcPr>
            <w:tcW w:w="9648" w:type="dxa"/>
          </w:tcPr>
          <w:p w:rsidR="00E50A62" w:rsidRPr="00451C3E" w:rsidRDefault="00E50A62" w:rsidP="000F779C">
            <w:pPr>
              <w:rPr>
                <w:b/>
                <w:color w:val="0000FF"/>
              </w:rPr>
            </w:pPr>
            <w:r w:rsidRPr="00451C3E">
              <w:rPr>
                <w:b/>
                <w:color w:val="0000FF"/>
              </w:rPr>
              <w:t>Tran</w:t>
            </w:r>
            <w:r>
              <w:rPr>
                <w:b/>
                <w:color w:val="0000FF"/>
              </w:rPr>
              <w:t>sfer Cavity Pair to Tall SS T</w:t>
            </w:r>
            <w:r w:rsidRPr="00451C3E">
              <w:rPr>
                <w:b/>
                <w:color w:val="0000FF"/>
              </w:rPr>
              <w:t>able:</w:t>
            </w:r>
          </w:p>
          <w:p w:rsidR="00E50A62" w:rsidRDefault="00E50A62" w:rsidP="000F779C">
            <w:r>
              <w:t>Position the cavity in the center of the strong-back rails and lock it in place with the clamping blocks.</w:t>
            </w:r>
          </w:p>
          <w:p w:rsidR="00E50A62" w:rsidRDefault="00E50A62" w:rsidP="000F779C">
            <w:r>
              <w:t xml:space="preserve">Using the </w:t>
            </w:r>
            <w:proofErr w:type="spellStart"/>
            <w:r>
              <w:t>Handi</w:t>
            </w:r>
            <w:proofErr w:type="spellEnd"/>
            <w:r>
              <w:t xml:space="preserve"> Lift cart, position it in the center of the cavity rails. Lift the cavity above the v-blocks and roll the assembly back far enough to get the SS table under the cavity.</w:t>
            </w:r>
          </w:p>
          <w:p w:rsidR="00E50A62" w:rsidRDefault="00E50A62" w:rsidP="000F779C">
            <w:r>
              <w:t>Raise the cavity above the table height and roll the table under the cavity.</w:t>
            </w:r>
          </w:p>
          <w:p w:rsidR="00E50A62" w:rsidRDefault="00E50A62" w:rsidP="000F779C">
            <w:r>
              <w:t>Install the four standoff blocks under the strong-back and bolt in place.</w:t>
            </w:r>
          </w:p>
          <w:p w:rsidR="00E50A62" w:rsidRPr="00641E34" w:rsidRDefault="00E50A62" w:rsidP="000F779C">
            <w:r>
              <w:t>Lower the cavity pair onto the table and remove the lift cart.</w:t>
            </w:r>
          </w:p>
        </w:tc>
        <w:tc>
          <w:tcPr>
            <w:tcW w:w="5576" w:type="dxa"/>
            <w:noWrap/>
          </w:tcPr>
          <w:p w:rsidR="00E50A62" w:rsidRDefault="00E50A62" w:rsidP="000F779C">
            <w:r>
              <w:t>[[Complete3]] &lt;&lt;SRF&gt;&gt;</w:t>
            </w:r>
          </w:p>
        </w:tc>
      </w:tr>
      <w:tr w:rsidR="00E50A62" w:rsidRPr="00D97B1C" w:rsidTr="000F779C">
        <w:trPr>
          <w:trHeight w:val="288"/>
        </w:trPr>
        <w:tc>
          <w:tcPr>
            <w:tcW w:w="1552" w:type="dxa"/>
          </w:tcPr>
          <w:p w:rsidR="00E50A62" w:rsidRDefault="00E50A62" w:rsidP="000F779C">
            <w:r>
              <w:t>4</w:t>
            </w:r>
          </w:p>
        </w:tc>
        <w:tc>
          <w:tcPr>
            <w:tcW w:w="9648" w:type="dxa"/>
          </w:tcPr>
          <w:p w:rsidR="00E50A62" w:rsidRPr="00DF657D" w:rsidRDefault="00E50A62" w:rsidP="000F779C">
            <w:pPr>
              <w:rPr>
                <w:b/>
                <w:color w:val="0000FF"/>
              </w:rPr>
            </w:pPr>
            <w:r w:rsidRPr="00380CC9">
              <w:rPr>
                <w:b/>
                <w:color w:val="0000FF"/>
              </w:rPr>
              <w:t>Ensure the turbo pump station is turned off and vented:</w:t>
            </w:r>
          </w:p>
          <w:p w:rsidR="00E50A62" w:rsidRDefault="00E50A62" w:rsidP="000F779C">
            <w:r>
              <w:t>If the turbo pump is running:</w:t>
            </w:r>
          </w:p>
          <w:p w:rsidR="00E50A62" w:rsidRDefault="00E50A62" w:rsidP="000F779C">
            <w:r w:rsidRPr="00B1311E">
              <w:t xml:space="preserve">Open </w:t>
            </w:r>
            <w:r>
              <w:t xml:space="preserve">the </w:t>
            </w:r>
            <w:r w:rsidRPr="00B1311E">
              <w:t xml:space="preserve">nitrogen inlet valve enough to hear </w:t>
            </w:r>
            <w:r>
              <w:t xml:space="preserve">the </w:t>
            </w:r>
            <w:r w:rsidRPr="00B1311E">
              <w:t>pop-off relief vibrate</w:t>
            </w:r>
            <w:r>
              <w:t xml:space="preserve">. </w:t>
            </w:r>
            <w:r w:rsidRPr="00B1311E">
              <w:t xml:space="preserve">Turn </w:t>
            </w:r>
            <w:r>
              <w:t>the</w:t>
            </w:r>
            <w:r w:rsidRPr="00B1311E">
              <w:t xml:space="preserve"> pump control main power switch to the off position, wait 5 minutes</w:t>
            </w:r>
            <w:r>
              <w:t xml:space="preserve">. </w:t>
            </w:r>
            <w:r w:rsidRPr="00B1311E">
              <w:t xml:space="preserve">Slowly open </w:t>
            </w:r>
            <w:r>
              <w:t xml:space="preserve">the </w:t>
            </w:r>
            <w:r w:rsidRPr="00B1311E">
              <w:t xml:space="preserve">nitrogen line </w:t>
            </w:r>
            <w:r>
              <w:t>mini</w:t>
            </w:r>
            <w:r w:rsidRPr="00B1311E">
              <w:t xml:space="preserve"> valve and watch </w:t>
            </w:r>
            <w:r>
              <w:t xml:space="preserve">the </w:t>
            </w:r>
            <w:r w:rsidRPr="00B1311E">
              <w:t>ion gauge pressure raise</w:t>
            </w:r>
            <w:r>
              <w:t xml:space="preserve">. </w:t>
            </w:r>
            <w:r w:rsidRPr="00B1311E">
              <w:t xml:space="preserve">Wait until </w:t>
            </w:r>
            <w:r>
              <w:t xml:space="preserve">the cold cathode </w:t>
            </w:r>
            <w:r w:rsidRPr="00B1311E">
              <w:t>gauge pressure reads saturation, should be between 900-1000 mbar</w:t>
            </w:r>
            <w:r>
              <w:t>.</w:t>
            </w:r>
          </w:p>
        </w:tc>
        <w:tc>
          <w:tcPr>
            <w:tcW w:w="5576" w:type="dxa"/>
            <w:noWrap/>
          </w:tcPr>
          <w:p w:rsidR="00E50A62" w:rsidRDefault="00E50A62" w:rsidP="000F779C">
            <w:r>
              <w:t>[[Complete4]] &lt;&lt;SRF&gt;&gt;</w:t>
            </w:r>
          </w:p>
          <w:p w:rsidR="00E50A62" w:rsidRDefault="00E50A62" w:rsidP="000F779C">
            <w:r>
              <w:t>[[Comment4]] &lt;&lt;COMMENT&gt;&gt;</w:t>
            </w:r>
          </w:p>
        </w:tc>
      </w:tr>
      <w:tr w:rsidR="00E50A62" w:rsidRPr="00D97B1C" w:rsidTr="000F779C">
        <w:trPr>
          <w:trHeight w:val="288"/>
        </w:trPr>
        <w:tc>
          <w:tcPr>
            <w:tcW w:w="1552" w:type="dxa"/>
          </w:tcPr>
          <w:p w:rsidR="00E50A62" w:rsidRDefault="00E50A62" w:rsidP="000F779C">
            <w:r>
              <w:t>5</w:t>
            </w:r>
          </w:p>
        </w:tc>
        <w:tc>
          <w:tcPr>
            <w:tcW w:w="9648" w:type="dxa"/>
          </w:tcPr>
          <w:p w:rsidR="00E50A62" w:rsidRPr="00DF657D" w:rsidRDefault="00E50A62" w:rsidP="000F779C">
            <w:pPr>
              <w:rPr>
                <w:b/>
                <w:color w:val="0000FF"/>
              </w:rPr>
            </w:pPr>
            <w:r>
              <w:rPr>
                <w:b/>
                <w:color w:val="0000FF"/>
              </w:rPr>
              <w:t>P</w:t>
            </w:r>
            <w:r w:rsidRPr="00EF7D4F">
              <w:rPr>
                <w:b/>
                <w:color w:val="0000FF"/>
              </w:rPr>
              <w:t>roper</w:t>
            </w:r>
            <w:r>
              <w:rPr>
                <w:b/>
                <w:color w:val="0000FF"/>
              </w:rPr>
              <w:t>ly</w:t>
            </w:r>
            <w:r w:rsidRPr="00EF7D4F">
              <w:rPr>
                <w:b/>
                <w:color w:val="0000FF"/>
              </w:rPr>
              <w:t xml:space="preserve"> positions</w:t>
            </w:r>
            <w:r>
              <w:rPr>
                <w:b/>
                <w:color w:val="0000FF"/>
              </w:rPr>
              <w:t xml:space="preserve"> cavity valves</w:t>
            </w:r>
            <w:r w:rsidRPr="00EF7D4F">
              <w:rPr>
                <w:b/>
                <w:color w:val="0000FF"/>
              </w:rPr>
              <w:t>:</w:t>
            </w:r>
          </w:p>
          <w:p w:rsidR="00E50A62" w:rsidRDefault="00E50A62" w:rsidP="000F779C">
            <w:r>
              <w:t>The lower cavity valve is to be closed.</w:t>
            </w:r>
          </w:p>
          <w:p w:rsidR="00E50A62" w:rsidRPr="00FE604A" w:rsidRDefault="00E50A62" w:rsidP="000F779C">
            <w:r>
              <w:t>The upper cavity valve is to be open.</w:t>
            </w:r>
          </w:p>
        </w:tc>
        <w:tc>
          <w:tcPr>
            <w:tcW w:w="5576" w:type="dxa"/>
            <w:noWrap/>
          </w:tcPr>
          <w:p w:rsidR="00E50A62" w:rsidRDefault="00E50A62" w:rsidP="000F779C">
            <w:r>
              <w:t>[[</w:t>
            </w:r>
            <w:proofErr w:type="spellStart"/>
            <w:r>
              <w:t>LowerValveClosed</w:t>
            </w:r>
            <w:proofErr w:type="spellEnd"/>
            <w:r>
              <w:t>]] &lt;&lt;CHECKBOX&gt;&gt;</w:t>
            </w:r>
          </w:p>
          <w:p w:rsidR="00E50A62" w:rsidRDefault="00E50A62" w:rsidP="000F779C">
            <w:r>
              <w:t>[[</w:t>
            </w:r>
            <w:proofErr w:type="spellStart"/>
            <w:r>
              <w:t>UpperValveClosed</w:t>
            </w:r>
            <w:proofErr w:type="spellEnd"/>
            <w:r>
              <w:t>]] &lt;&lt;CHECKBOX&gt;&gt;</w:t>
            </w:r>
          </w:p>
          <w:p w:rsidR="00E50A62" w:rsidRDefault="00E50A62" w:rsidP="000F779C">
            <w:r>
              <w:t>[[Complete5]] &lt;&lt;SRF&gt;&gt;</w:t>
            </w:r>
          </w:p>
          <w:p w:rsidR="00E50A62" w:rsidRDefault="00E50A62" w:rsidP="000F779C">
            <w:r>
              <w:t>[[Timestamp5</w:t>
            </w:r>
            <w:proofErr w:type="gramStart"/>
            <w:r>
              <w:t>]]&lt;</w:t>
            </w:r>
            <w:proofErr w:type="gramEnd"/>
            <w:r>
              <w:t>&lt;TIMESTAMP&gt;&gt;</w:t>
            </w:r>
          </w:p>
        </w:tc>
      </w:tr>
      <w:tr w:rsidR="00E50A62" w:rsidRPr="00D97B1C" w:rsidTr="000F779C">
        <w:trPr>
          <w:trHeight w:val="288"/>
        </w:trPr>
        <w:tc>
          <w:tcPr>
            <w:tcW w:w="1552" w:type="dxa"/>
          </w:tcPr>
          <w:p w:rsidR="00E50A62" w:rsidRDefault="00E50A62" w:rsidP="000F779C">
            <w:r>
              <w:t>6</w:t>
            </w:r>
          </w:p>
        </w:tc>
        <w:tc>
          <w:tcPr>
            <w:tcW w:w="9648" w:type="dxa"/>
          </w:tcPr>
          <w:p w:rsidR="00E50A62" w:rsidRPr="00DF657D" w:rsidRDefault="00E50A62" w:rsidP="000F779C">
            <w:pPr>
              <w:rPr>
                <w:b/>
                <w:color w:val="0000FF"/>
              </w:rPr>
            </w:pPr>
            <w:r w:rsidRPr="009E441E">
              <w:rPr>
                <w:b/>
                <w:color w:val="0000FF"/>
              </w:rPr>
              <w:t xml:space="preserve">Connect </w:t>
            </w:r>
            <w:r>
              <w:rPr>
                <w:b/>
                <w:color w:val="0000FF"/>
              </w:rPr>
              <w:t xml:space="preserve">the </w:t>
            </w:r>
            <w:r w:rsidRPr="009E441E">
              <w:rPr>
                <w:b/>
                <w:color w:val="0000FF"/>
              </w:rPr>
              <w:t>cavity to</w:t>
            </w:r>
            <w:r>
              <w:rPr>
                <w:b/>
                <w:color w:val="0000FF"/>
              </w:rPr>
              <w:t xml:space="preserve"> the</w:t>
            </w:r>
            <w:r w:rsidRPr="009E441E">
              <w:rPr>
                <w:b/>
                <w:color w:val="0000FF"/>
              </w:rPr>
              <w:t xml:space="preserve"> vacuum pump:</w:t>
            </w:r>
          </w:p>
          <w:p w:rsidR="00E50A62" w:rsidRPr="00BA5E06" w:rsidRDefault="00E50A62" w:rsidP="000F779C">
            <w:r>
              <w:t>Record the pump serial #.</w:t>
            </w:r>
          </w:p>
          <w:p w:rsidR="00E50A62" w:rsidRPr="00DF657D" w:rsidRDefault="00E50A62" w:rsidP="000F779C">
            <w:pPr>
              <w:rPr>
                <w:b/>
              </w:rPr>
            </w:pPr>
            <w:r w:rsidRPr="005A51A0">
              <w:rPr>
                <w:b/>
              </w:rPr>
              <w:t>Change and wash gloves before proceeding</w:t>
            </w:r>
          </w:p>
          <w:p w:rsidR="00E50A62" w:rsidRDefault="00E50A62" w:rsidP="000F779C">
            <w:r>
              <w:t xml:space="preserve">Position the cavity table so the pump hose can be connected easily to the lower cavity valve. A fit-up test should be performed to locate the cavity so the line bellows 2 3/4 </w:t>
            </w:r>
            <w:proofErr w:type="spellStart"/>
            <w:r>
              <w:t>conflat</w:t>
            </w:r>
            <w:proofErr w:type="spellEnd"/>
            <w:r>
              <w:t xml:space="preserve"> connection has low tension when positioned where it will be assembled.</w:t>
            </w:r>
          </w:p>
          <w:p w:rsidR="00E50A62" w:rsidRDefault="00E50A62" w:rsidP="000F779C">
            <w:r>
              <w:t xml:space="preserve">Carefully loosen and remove the 2 3/4 </w:t>
            </w:r>
            <w:proofErr w:type="spellStart"/>
            <w:r>
              <w:t>conflat</w:t>
            </w:r>
            <w:proofErr w:type="spellEnd"/>
            <w:r>
              <w:t xml:space="preserve"> hardware on the end of the vacuum line and remove CF blank and used gasket.</w:t>
            </w:r>
          </w:p>
          <w:p w:rsidR="00E50A62" w:rsidRDefault="00E50A62" w:rsidP="000F779C">
            <w:r>
              <w:lastRenderedPageBreak/>
              <w:t xml:space="preserve">Carefully loosen and remove the 2 3/4 </w:t>
            </w:r>
            <w:proofErr w:type="spellStart"/>
            <w:r>
              <w:t>conflat</w:t>
            </w:r>
            <w:proofErr w:type="spellEnd"/>
            <w:r>
              <w:t xml:space="preserve"> hardware on the end of the cavity valve. </w:t>
            </w:r>
          </w:p>
          <w:p w:rsidR="00E50A62" w:rsidRDefault="00E50A62" w:rsidP="000F779C">
            <w:r>
              <w:t xml:space="preserve">Inspect </w:t>
            </w:r>
            <w:proofErr w:type="spellStart"/>
            <w:r>
              <w:t>conflat</w:t>
            </w:r>
            <w:proofErr w:type="spellEnd"/>
            <w:r>
              <w:t xml:space="preserve"> knife edges for dings or scratches, repair if needed.</w:t>
            </w:r>
          </w:p>
          <w:p w:rsidR="00E50A62" w:rsidRDefault="00E50A62" w:rsidP="000F779C">
            <w:r>
              <w:t>Assemble the pump-down line to the cavity valve with a clean CF gasket and tighten hardware.</w:t>
            </w:r>
          </w:p>
          <w:p w:rsidR="00E50A62" w:rsidRPr="00FE604A" w:rsidRDefault="00E50A62" w:rsidP="000F779C">
            <w:r>
              <w:t>Notify Pump Operator that cavity is ready for pump down.</w:t>
            </w:r>
          </w:p>
        </w:tc>
        <w:tc>
          <w:tcPr>
            <w:tcW w:w="5576" w:type="dxa"/>
            <w:noWrap/>
          </w:tcPr>
          <w:p w:rsidR="00E50A62" w:rsidRDefault="00E50A62" w:rsidP="000F779C">
            <w:r>
              <w:lastRenderedPageBreak/>
              <w:t>[[</w:t>
            </w:r>
            <w:proofErr w:type="spellStart"/>
            <w:r>
              <w:t>PumpStationNo</w:t>
            </w:r>
            <w:proofErr w:type="spellEnd"/>
            <w:r>
              <w:t>]] &lt;&lt;TEXT&gt;&gt;</w:t>
            </w:r>
          </w:p>
          <w:p w:rsidR="00E50A62" w:rsidRDefault="00E50A62" w:rsidP="000F779C">
            <w:r>
              <w:t>[[Complete6]] &lt;&lt;SRF&gt;&gt;</w:t>
            </w:r>
          </w:p>
          <w:p w:rsidR="00E50A62" w:rsidRDefault="00E50A62" w:rsidP="000F779C">
            <w:r>
              <w:t>[[Timestamp6</w:t>
            </w:r>
            <w:proofErr w:type="gramStart"/>
            <w:r>
              <w:t>]]&lt;</w:t>
            </w:r>
            <w:proofErr w:type="gramEnd"/>
            <w:r>
              <w:t>&lt;TIMESTAMP&gt;&gt;</w:t>
            </w:r>
          </w:p>
          <w:p w:rsidR="00E50A62" w:rsidRDefault="00E50A62" w:rsidP="000F779C">
            <w:r>
              <w:t>[[Comment6]] &lt;&lt;COMMENT&gt;&gt;</w:t>
            </w:r>
          </w:p>
        </w:tc>
      </w:tr>
    </w:tbl>
    <w:p w:rsidR="00E50A62" w:rsidRDefault="00E50A62" w:rsidP="00E50A62">
      <w:r>
        <w:br w:type="page"/>
      </w:r>
    </w:p>
    <w:tbl>
      <w:tblPr>
        <w:tblStyle w:val="TableGrid"/>
        <w:tblW w:w="5000" w:type="pct"/>
        <w:tblCellMar>
          <w:left w:w="115" w:type="dxa"/>
          <w:right w:w="115" w:type="dxa"/>
        </w:tblCellMar>
        <w:tblLook w:val="04A0" w:firstRow="1" w:lastRow="0" w:firstColumn="1" w:lastColumn="0" w:noHBand="0" w:noVBand="1"/>
      </w:tblPr>
      <w:tblGrid>
        <w:gridCol w:w="1170"/>
        <w:gridCol w:w="6204"/>
        <w:gridCol w:w="5576"/>
      </w:tblGrid>
      <w:tr w:rsidR="00E50A62" w:rsidRPr="00D97B1C" w:rsidTr="000F779C">
        <w:trPr>
          <w:trHeight w:val="288"/>
        </w:trPr>
        <w:tc>
          <w:tcPr>
            <w:tcW w:w="1552" w:type="dxa"/>
          </w:tcPr>
          <w:p w:rsidR="00E50A62" w:rsidRPr="00D97B1C" w:rsidRDefault="00E50A62" w:rsidP="000F779C">
            <w:r w:rsidRPr="00D97B1C">
              <w:lastRenderedPageBreak/>
              <w:t>Step No.</w:t>
            </w:r>
          </w:p>
        </w:tc>
        <w:tc>
          <w:tcPr>
            <w:tcW w:w="9648" w:type="dxa"/>
          </w:tcPr>
          <w:p w:rsidR="00E50A62" w:rsidRPr="00D97B1C" w:rsidRDefault="00E50A62" w:rsidP="000F779C">
            <w:r w:rsidRPr="00D97B1C">
              <w:t>Instructions</w:t>
            </w:r>
          </w:p>
        </w:tc>
        <w:tc>
          <w:tcPr>
            <w:tcW w:w="5576" w:type="dxa"/>
            <w:noWrap/>
          </w:tcPr>
          <w:p w:rsidR="00E50A62" w:rsidRPr="00D97B1C" w:rsidRDefault="00E50A62" w:rsidP="000F779C">
            <w:r w:rsidRPr="00D97B1C">
              <w:t>Data Input</w:t>
            </w:r>
          </w:p>
        </w:tc>
      </w:tr>
      <w:tr w:rsidR="00E50A62" w:rsidRPr="00D97B1C" w:rsidTr="000F779C">
        <w:trPr>
          <w:trHeight w:val="288"/>
        </w:trPr>
        <w:tc>
          <w:tcPr>
            <w:tcW w:w="1552" w:type="dxa"/>
          </w:tcPr>
          <w:p w:rsidR="00E50A62" w:rsidRDefault="00E50A62" w:rsidP="000F779C">
            <w:r>
              <w:t>7</w:t>
            </w:r>
          </w:p>
        </w:tc>
        <w:tc>
          <w:tcPr>
            <w:tcW w:w="9648" w:type="dxa"/>
          </w:tcPr>
          <w:p w:rsidR="00E50A62" w:rsidRPr="00DF657D" w:rsidRDefault="00E50A62" w:rsidP="000F779C">
            <w:pPr>
              <w:rPr>
                <w:color w:val="0000FF"/>
              </w:rPr>
            </w:pPr>
            <w:r w:rsidRPr="00CD2CD5">
              <w:rPr>
                <w:b/>
                <w:color w:val="0000FF"/>
              </w:rPr>
              <w:t>Prepare the turbo station for pump down:</w:t>
            </w:r>
          </w:p>
          <w:p w:rsidR="00E50A62" w:rsidRPr="00FE604A" w:rsidRDefault="00E50A62" w:rsidP="000F779C">
            <w:r>
              <w:t xml:space="preserve">Close the two for-line valves. (KF-40 </w:t>
            </w:r>
            <w:proofErr w:type="spellStart"/>
            <w:r>
              <w:t>o-ring</w:t>
            </w:r>
            <w:proofErr w:type="spellEnd"/>
            <w:r>
              <w:t xml:space="preserve"> seal valve and the needle valve bypass valve.</w:t>
            </w:r>
          </w:p>
        </w:tc>
        <w:tc>
          <w:tcPr>
            <w:tcW w:w="5576" w:type="dxa"/>
            <w:noWrap/>
          </w:tcPr>
          <w:p w:rsidR="00E50A62" w:rsidRDefault="00E50A62" w:rsidP="000F779C">
            <w:r>
              <w:t>[[Complete7]] &lt;&lt;SRF&gt;&gt;</w:t>
            </w:r>
          </w:p>
          <w:p w:rsidR="00E50A62" w:rsidRDefault="00E50A62" w:rsidP="000F779C">
            <w:r>
              <w:t>[[Comment7]] &lt;&lt;COMMENT&gt;&gt;</w:t>
            </w:r>
          </w:p>
        </w:tc>
      </w:tr>
      <w:tr w:rsidR="00E50A62" w:rsidRPr="00D97B1C" w:rsidTr="000F779C">
        <w:trPr>
          <w:trHeight w:val="288"/>
        </w:trPr>
        <w:tc>
          <w:tcPr>
            <w:tcW w:w="1552" w:type="dxa"/>
          </w:tcPr>
          <w:p w:rsidR="00E50A62" w:rsidRDefault="00E50A62" w:rsidP="000F779C">
            <w:r>
              <w:t>8</w:t>
            </w:r>
          </w:p>
        </w:tc>
        <w:tc>
          <w:tcPr>
            <w:tcW w:w="9648" w:type="dxa"/>
          </w:tcPr>
          <w:p w:rsidR="00E50A62" w:rsidRPr="00DF657D" w:rsidRDefault="00E50A62" w:rsidP="000F779C">
            <w:pPr>
              <w:rPr>
                <w:b/>
                <w:color w:val="0000FF"/>
              </w:rPr>
            </w:pPr>
            <w:r w:rsidRPr="007218F6">
              <w:rPr>
                <w:b/>
                <w:color w:val="0000FF"/>
              </w:rPr>
              <w:t>Evacuate</w:t>
            </w:r>
            <w:r>
              <w:rPr>
                <w:b/>
                <w:color w:val="0000FF"/>
              </w:rPr>
              <w:t xml:space="preserve"> the</w:t>
            </w:r>
            <w:r w:rsidRPr="007218F6">
              <w:rPr>
                <w:b/>
                <w:color w:val="0000FF"/>
              </w:rPr>
              <w:t xml:space="preserve"> Cavity:</w:t>
            </w:r>
          </w:p>
          <w:p w:rsidR="00E50A62" w:rsidRDefault="00E50A62" w:rsidP="000F779C">
            <w:r>
              <w:t xml:space="preserve">Verify the valves between the cavity and the pump are open. </w:t>
            </w:r>
          </w:p>
          <w:p w:rsidR="00E50A62" w:rsidRDefault="00E50A62" w:rsidP="000F779C">
            <w:r>
              <w:t>Open the calibrated leak rate.</w:t>
            </w:r>
          </w:p>
          <w:p w:rsidR="00E50A62" w:rsidRDefault="00E50A62" w:rsidP="000F779C">
            <w:r>
              <w:t xml:space="preserve">Pump the cavity as per the slow pump-down cavity evacuation procedure </w:t>
            </w:r>
            <w:hyperlink r:id="rId11" w:history="1">
              <w:r>
                <w:rPr>
                  <w:rStyle w:val="Hyperlink"/>
                </w:rPr>
                <w:t>SRF-MSPR-CLNRM-PUMP-R2</w:t>
              </w:r>
            </w:hyperlink>
          </w:p>
          <w:p w:rsidR="00E50A62" w:rsidRPr="003F1D49" w:rsidRDefault="00E50A62" w:rsidP="000F779C">
            <w:r>
              <w:t xml:space="preserve">Record the start time of the cavity evacuation. </w:t>
            </w:r>
          </w:p>
        </w:tc>
        <w:tc>
          <w:tcPr>
            <w:tcW w:w="5576" w:type="dxa"/>
            <w:noWrap/>
          </w:tcPr>
          <w:p w:rsidR="00E50A62" w:rsidRDefault="00E50A62" w:rsidP="000F779C">
            <w:r>
              <w:t>Start of pumping:</w:t>
            </w:r>
          </w:p>
          <w:p w:rsidR="00E50A62" w:rsidRDefault="00E50A62" w:rsidP="000F779C">
            <w:r>
              <w:t>[[Timestep8]] &lt;&lt;TIMESTAMP&gt;&gt;</w:t>
            </w:r>
          </w:p>
          <w:p w:rsidR="00E50A62" w:rsidRDefault="00E50A62" w:rsidP="000F779C">
            <w:r>
              <w:t>[[Complete8]] &lt;&lt;SRF&gt;&gt;</w:t>
            </w:r>
          </w:p>
          <w:p w:rsidR="00E50A62" w:rsidRDefault="00E50A62" w:rsidP="000F779C">
            <w:pPr>
              <w:pStyle w:val="Header"/>
              <w:tabs>
                <w:tab w:val="clear" w:pos="4320"/>
                <w:tab w:val="clear" w:pos="8640"/>
              </w:tabs>
            </w:pPr>
            <w:r>
              <w:t>[[Comment8]] &lt;&lt;COMMENT&gt;&gt;</w:t>
            </w:r>
          </w:p>
        </w:tc>
      </w:tr>
      <w:tr w:rsidR="00E50A62" w:rsidRPr="00D97B1C" w:rsidTr="000F779C">
        <w:trPr>
          <w:trHeight w:val="288"/>
        </w:trPr>
        <w:tc>
          <w:tcPr>
            <w:tcW w:w="1552" w:type="dxa"/>
          </w:tcPr>
          <w:p w:rsidR="00E50A62" w:rsidRDefault="00E50A62" w:rsidP="000F779C">
            <w:r>
              <w:t>9</w:t>
            </w:r>
          </w:p>
        </w:tc>
        <w:tc>
          <w:tcPr>
            <w:tcW w:w="9648" w:type="dxa"/>
          </w:tcPr>
          <w:p w:rsidR="00E50A62" w:rsidRPr="00F65558" w:rsidRDefault="00E50A62" w:rsidP="000F779C">
            <w:pPr>
              <w:rPr>
                <w:b/>
                <w:color w:val="0000FF"/>
              </w:rPr>
            </w:pPr>
            <w:r w:rsidRPr="007218F6">
              <w:rPr>
                <w:b/>
                <w:color w:val="0000FF"/>
              </w:rPr>
              <w:t>Cavity</w:t>
            </w:r>
            <w:r>
              <w:rPr>
                <w:b/>
                <w:color w:val="0000FF"/>
              </w:rPr>
              <w:t xml:space="preserve"> safely on the turbo</w:t>
            </w:r>
            <w:r w:rsidRPr="007218F6">
              <w:rPr>
                <w:b/>
                <w:color w:val="0000FF"/>
              </w:rPr>
              <w:t>:</w:t>
            </w:r>
          </w:p>
          <w:p w:rsidR="00E50A62" w:rsidRDefault="00E50A62" w:rsidP="000F779C">
            <w:r>
              <w:t>Record the time when the cavity is safely on the turbo. When the pressure reaches 1e-4 torr.</w:t>
            </w:r>
          </w:p>
          <w:p w:rsidR="00E50A62" w:rsidRPr="00DC798B" w:rsidRDefault="00E50A62" w:rsidP="000F779C">
            <w:r>
              <w:t>Allow the cavity to pump overnight for leak test the following morning.</w:t>
            </w:r>
          </w:p>
        </w:tc>
        <w:tc>
          <w:tcPr>
            <w:tcW w:w="5576" w:type="dxa"/>
            <w:noWrap/>
          </w:tcPr>
          <w:p w:rsidR="00E50A62" w:rsidRDefault="00E50A62" w:rsidP="000F779C">
            <w:r>
              <w:t>[[Complete9]] &lt;&lt;SRF&gt;&gt;</w:t>
            </w:r>
          </w:p>
          <w:p w:rsidR="00E50A62" w:rsidRDefault="00E50A62" w:rsidP="000F779C">
            <w:r>
              <w:t>[[Timestep9]] &lt;&lt;TIMESTAMP&gt;&gt;</w:t>
            </w:r>
          </w:p>
          <w:p w:rsidR="00E50A62" w:rsidRDefault="00E50A62" w:rsidP="000F779C">
            <w:r>
              <w:t>[[Comment9]] &lt;&lt;COMMENT&gt;&gt;</w:t>
            </w:r>
          </w:p>
        </w:tc>
      </w:tr>
      <w:tr w:rsidR="00E50A62" w:rsidRPr="00D97B1C" w:rsidTr="000F779C">
        <w:trPr>
          <w:trHeight w:val="288"/>
        </w:trPr>
        <w:tc>
          <w:tcPr>
            <w:tcW w:w="1552" w:type="dxa"/>
          </w:tcPr>
          <w:p w:rsidR="00E50A62" w:rsidRDefault="00E50A62" w:rsidP="000F779C">
            <w:r>
              <w:t>10</w:t>
            </w:r>
          </w:p>
        </w:tc>
        <w:tc>
          <w:tcPr>
            <w:tcW w:w="9648" w:type="dxa"/>
          </w:tcPr>
          <w:p w:rsidR="00E50A62" w:rsidRPr="00DF657D" w:rsidRDefault="00E50A62" w:rsidP="000F779C">
            <w:pPr>
              <w:rPr>
                <w:b/>
                <w:color w:val="0000FF"/>
              </w:rPr>
            </w:pPr>
            <w:r>
              <w:rPr>
                <w:b/>
                <w:color w:val="0000FF"/>
              </w:rPr>
              <w:t>Record cavity pressure:</w:t>
            </w:r>
          </w:p>
          <w:p w:rsidR="00E50A62" w:rsidRDefault="00E50A62" w:rsidP="000F779C">
            <w:r>
              <w:t>Check and record pressure the following day.</w:t>
            </w:r>
          </w:p>
          <w:p w:rsidR="00E50A62" w:rsidRPr="00B1311E" w:rsidRDefault="00E50A62" w:rsidP="000F779C">
            <w:r>
              <w:t>Cavity is now ready for leak test.</w:t>
            </w:r>
          </w:p>
        </w:tc>
        <w:tc>
          <w:tcPr>
            <w:tcW w:w="5576" w:type="dxa"/>
            <w:noWrap/>
          </w:tcPr>
          <w:p w:rsidR="00E50A62" w:rsidRDefault="00E50A62" w:rsidP="000F779C">
            <w:r>
              <w:t>[[Timestep10]] &lt;&lt;TIMESTAMP&gt;&gt;</w:t>
            </w:r>
          </w:p>
          <w:p w:rsidR="00E50A62" w:rsidRDefault="00E50A62" w:rsidP="000F779C">
            <w:r>
              <w:t>[[PumpPressure10]] &lt;&lt;SCINOT&gt;&gt;</w:t>
            </w:r>
          </w:p>
          <w:p w:rsidR="00E50A62" w:rsidRDefault="00E50A62" w:rsidP="000F779C">
            <w:r>
              <w:t>[[Complete10]] &lt;&lt;SRF&gt;&gt;</w:t>
            </w:r>
          </w:p>
          <w:p w:rsidR="00E50A62" w:rsidRDefault="00E50A62" w:rsidP="000F779C">
            <w:r>
              <w:t>[[Comment10]] &lt;&lt;COMMENT&gt;&gt;</w:t>
            </w:r>
          </w:p>
        </w:tc>
      </w:tr>
    </w:tbl>
    <w:p w:rsidR="00E50A62" w:rsidRDefault="00E50A62" w:rsidP="00E50A62">
      <w:pPr>
        <w:spacing w:after="200" w:line="276" w:lineRule="auto"/>
      </w:pPr>
      <w:r>
        <w:br w:type="page"/>
      </w:r>
    </w:p>
    <w:tbl>
      <w:tblPr>
        <w:tblStyle w:val="TableGrid"/>
        <w:tblW w:w="5000" w:type="pct"/>
        <w:tblCellMar>
          <w:left w:w="115" w:type="dxa"/>
          <w:right w:w="115" w:type="dxa"/>
        </w:tblCellMar>
        <w:tblLook w:val="04A0" w:firstRow="1" w:lastRow="0" w:firstColumn="1" w:lastColumn="0" w:noHBand="0" w:noVBand="1"/>
      </w:tblPr>
      <w:tblGrid>
        <w:gridCol w:w="1153"/>
        <w:gridCol w:w="6221"/>
        <w:gridCol w:w="5576"/>
      </w:tblGrid>
      <w:tr w:rsidR="00E50A62" w:rsidRPr="00D97B1C" w:rsidTr="000F779C">
        <w:trPr>
          <w:trHeight w:val="288"/>
        </w:trPr>
        <w:tc>
          <w:tcPr>
            <w:tcW w:w="1552" w:type="dxa"/>
          </w:tcPr>
          <w:p w:rsidR="00E50A62" w:rsidRPr="00D97B1C" w:rsidRDefault="00E50A62" w:rsidP="000F779C">
            <w:r w:rsidRPr="00D97B1C">
              <w:lastRenderedPageBreak/>
              <w:t>Step No.</w:t>
            </w:r>
          </w:p>
        </w:tc>
        <w:tc>
          <w:tcPr>
            <w:tcW w:w="9648" w:type="dxa"/>
          </w:tcPr>
          <w:p w:rsidR="00E50A62" w:rsidRPr="00D97B1C" w:rsidRDefault="00E50A62" w:rsidP="000F779C">
            <w:r w:rsidRPr="00D97B1C">
              <w:t>Instructions</w:t>
            </w:r>
          </w:p>
        </w:tc>
        <w:tc>
          <w:tcPr>
            <w:tcW w:w="5576" w:type="dxa"/>
            <w:noWrap/>
          </w:tcPr>
          <w:p w:rsidR="00E50A62" w:rsidRPr="00D97B1C" w:rsidRDefault="00E50A62" w:rsidP="000F779C">
            <w:r w:rsidRPr="00D97B1C">
              <w:t>Data Input</w:t>
            </w:r>
          </w:p>
        </w:tc>
      </w:tr>
      <w:tr w:rsidR="00E50A62" w:rsidRPr="00D97B1C" w:rsidTr="000F779C">
        <w:trPr>
          <w:trHeight w:val="288"/>
        </w:trPr>
        <w:tc>
          <w:tcPr>
            <w:tcW w:w="1552" w:type="dxa"/>
          </w:tcPr>
          <w:p w:rsidR="00E50A62" w:rsidRDefault="00E50A62" w:rsidP="000F779C">
            <w:r>
              <w:t>11</w:t>
            </w:r>
          </w:p>
        </w:tc>
        <w:tc>
          <w:tcPr>
            <w:tcW w:w="9648" w:type="dxa"/>
          </w:tcPr>
          <w:p w:rsidR="00E50A62" w:rsidRPr="00DF657D" w:rsidRDefault="00E50A62" w:rsidP="000F779C">
            <w:pPr>
              <w:rPr>
                <w:b/>
                <w:color w:val="0000FF"/>
              </w:rPr>
            </w:pPr>
            <w:r w:rsidRPr="00B5341A">
              <w:rPr>
                <w:b/>
                <w:color w:val="0000FF"/>
              </w:rPr>
              <w:t>Preparation for leak test:</w:t>
            </w:r>
          </w:p>
          <w:p w:rsidR="00E50A62" w:rsidRPr="00F65558" w:rsidRDefault="00E50A62" w:rsidP="000F779C">
            <w:pPr>
              <w:rPr>
                <w:b/>
              </w:rPr>
            </w:pPr>
            <w:r>
              <w:rPr>
                <w:b/>
              </w:rPr>
              <w:t xml:space="preserve">Verify </w:t>
            </w:r>
            <w:r w:rsidRPr="009A40A0">
              <w:rPr>
                <w:b/>
              </w:rPr>
              <w:t>the leak rate</w:t>
            </w:r>
            <w:r>
              <w:rPr>
                <w:b/>
              </w:rPr>
              <w:t xml:space="preserve"> is open</w:t>
            </w:r>
            <w:r w:rsidRPr="009A40A0">
              <w:rPr>
                <w:b/>
              </w:rPr>
              <w:t>:</w:t>
            </w:r>
          </w:p>
          <w:p w:rsidR="00E50A62" w:rsidRPr="00851A03" w:rsidRDefault="00E50A62" w:rsidP="000F779C">
            <w:pPr>
              <w:rPr>
                <w:b/>
              </w:rPr>
            </w:pPr>
            <w:r>
              <w:rPr>
                <w:b/>
              </w:rPr>
              <w:t>If it was not opened open it in the following way.</w:t>
            </w:r>
          </w:p>
          <w:p w:rsidR="00E50A62" w:rsidRDefault="00E50A62" w:rsidP="000F779C">
            <w:r>
              <w:t>Close valve #4</w:t>
            </w:r>
          </w:p>
          <w:p w:rsidR="00E50A62" w:rsidRDefault="00E50A62" w:rsidP="000F779C">
            <w:r>
              <w:t>Open the valve to the calibrated helium gas leak rate on the pump station</w:t>
            </w:r>
          </w:p>
          <w:p w:rsidR="00E50A62" w:rsidRDefault="00E50A62" w:rsidP="000F779C">
            <w:r>
              <w:t>Ensure the turbo station pressure is below 1e-7 mbar</w:t>
            </w:r>
          </w:p>
          <w:p w:rsidR="00E50A62" w:rsidRDefault="00E50A62" w:rsidP="000F779C">
            <w:r>
              <w:t>Open valve #4</w:t>
            </w:r>
          </w:p>
          <w:p w:rsidR="00E50A62" w:rsidRPr="00DF657D" w:rsidRDefault="00E50A62" w:rsidP="000F779C">
            <w:pPr>
              <w:rPr>
                <w:b/>
              </w:rPr>
            </w:pPr>
            <w:r w:rsidRPr="009A40A0">
              <w:rPr>
                <w:b/>
              </w:rPr>
              <w:t>Turn on the</w:t>
            </w:r>
            <w:r>
              <w:rPr>
                <w:b/>
              </w:rPr>
              <w:t xml:space="preserve"> RGA:</w:t>
            </w:r>
          </w:p>
          <w:p w:rsidR="00E50A62" w:rsidRDefault="00E50A62" w:rsidP="000F779C">
            <w:r>
              <w:t>Turn on the power to the RGA</w:t>
            </w:r>
          </w:p>
          <w:p w:rsidR="00E50A62" w:rsidRDefault="00E50A62" w:rsidP="000F779C">
            <w:r>
              <w:t>Connect the serial cable from the RGA to the computer.</w:t>
            </w:r>
          </w:p>
          <w:p w:rsidR="00E50A62" w:rsidRDefault="00E50A62" w:rsidP="000F779C">
            <w:r>
              <w:t>Turn on the RGA filament and setup the helium trace. Turn on the multiplier and start the helium trace when total pressure on RGA is less than 1e-6 mbar.</w:t>
            </w:r>
          </w:p>
        </w:tc>
        <w:tc>
          <w:tcPr>
            <w:tcW w:w="5576" w:type="dxa"/>
            <w:noWrap/>
          </w:tcPr>
          <w:p w:rsidR="00E50A62" w:rsidRDefault="00E50A62" w:rsidP="000F779C">
            <w:r>
              <w:t>[[Complete11]] &lt;&lt;SRF&gt;&gt;</w:t>
            </w:r>
          </w:p>
          <w:p w:rsidR="00E50A62" w:rsidRDefault="00E50A62" w:rsidP="000F779C">
            <w:r>
              <w:t>[[Comment11]] &lt;&lt;COMMENT&gt;&gt;</w:t>
            </w:r>
          </w:p>
        </w:tc>
      </w:tr>
      <w:tr w:rsidR="00E50A62" w:rsidRPr="00D97B1C" w:rsidTr="000F779C">
        <w:trPr>
          <w:trHeight w:val="288"/>
        </w:trPr>
        <w:tc>
          <w:tcPr>
            <w:tcW w:w="1552" w:type="dxa"/>
          </w:tcPr>
          <w:p w:rsidR="00E50A62" w:rsidRDefault="00E50A62" w:rsidP="000F779C">
            <w:r>
              <w:t>12</w:t>
            </w:r>
          </w:p>
        </w:tc>
        <w:tc>
          <w:tcPr>
            <w:tcW w:w="9648" w:type="dxa"/>
          </w:tcPr>
          <w:p w:rsidR="00E50A62" w:rsidRDefault="00E50A62" w:rsidP="000F779C">
            <w:pPr>
              <w:rPr>
                <w:b/>
                <w:color w:val="0000FF"/>
              </w:rPr>
            </w:pPr>
            <w:r w:rsidRPr="00B5341A">
              <w:rPr>
                <w:b/>
                <w:color w:val="0000FF"/>
              </w:rPr>
              <w:t>Preparation for leak test:</w:t>
            </w:r>
            <w:r>
              <w:rPr>
                <w:b/>
                <w:color w:val="0000FF"/>
              </w:rPr>
              <w:t xml:space="preserve"> (Continued)</w:t>
            </w:r>
          </w:p>
          <w:p w:rsidR="00E50A62" w:rsidRPr="00DF657D" w:rsidRDefault="00E50A62" w:rsidP="000F779C">
            <w:r>
              <w:t>Verify that the line on the leak test scan has stabilized and is flat.</w:t>
            </w:r>
          </w:p>
          <w:p w:rsidR="00E50A62" w:rsidRDefault="00E50A62" w:rsidP="000F779C">
            <w:r>
              <w:t>Close the valve to the calibrated helium leak rate on the pump station. Watch the scan for a noticeable drop when the valve is closed. If a partial pressure difference can be seen, continue to the next step. Allow the scan to run for at least 10 more minutes. The line needs to be flat to continue. If the line is not flat or no drop is seen from the calibrated leak, stop and inform the supervisor.</w:t>
            </w:r>
          </w:p>
        </w:tc>
        <w:tc>
          <w:tcPr>
            <w:tcW w:w="5576" w:type="dxa"/>
            <w:noWrap/>
          </w:tcPr>
          <w:p w:rsidR="00E50A62" w:rsidRDefault="00E50A62" w:rsidP="000F779C">
            <w:r>
              <w:t>[[Complete12]] &lt;&lt;SRF&gt;&gt;</w:t>
            </w:r>
          </w:p>
          <w:p w:rsidR="00E50A62" w:rsidRDefault="00E50A62" w:rsidP="000F779C">
            <w:r>
              <w:t>[[Comment12]] &lt;&lt;COMMENT&gt;&gt;</w:t>
            </w:r>
          </w:p>
        </w:tc>
      </w:tr>
      <w:tr w:rsidR="00E50A62" w:rsidRPr="00D97B1C" w:rsidTr="000F779C">
        <w:trPr>
          <w:trHeight w:val="288"/>
        </w:trPr>
        <w:tc>
          <w:tcPr>
            <w:tcW w:w="1552" w:type="dxa"/>
          </w:tcPr>
          <w:p w:rsidR="00E50A62" w:rsidRDefault="00E50A62" w:rsidP="000F779C">
            <w:r>
              <w:t>13</w:t>
            </w:r>
          </w:p>
        </w:tc>
        <w:tc>
          <w:tcPr>
            <w:tcW w:w="9648" w:type="dxa"/>
          </w:tcPr>
          <w:p w:rsidR="00E50A62" w:rsidRPr="00CD5BFE" w:rsidRDefault="00E50A62" w:rsidP="000F779C">
            <w:pPr>
              <w:rPr>
                <w:color w:val="0000FF"/>
              </w:rPr>
            </w:pPr>
            <w:r>
              <w:rPr>
                <w:b/>
                <w:color w:val="0000FF"/>
              </w:rPr>
              <w:t>Perform</w:t>
            </w:r>
            <w:r w:rsidRPr="00CD5BFE">
              <w:rPr>
                <w:b/>
                <w:color w:val="0000FF"/>
              </w:rPr>
              <w:t xml:space="preserve"> leak test:</w:t>
            </w:r>
            <w:r>
              <w:rPr>
                <w:color w:val="0000FF"/>
              </w:rPr>
              <w:t xml:space="preserve"> </w:t>
            </w:r>
          </w:p>
          <w:p w:rsidR="00E50A62" w:rsidRDefault="00E50A62" w:rsidP="000F779C">
            <w:pPr>
              <w:pStyle w:val="ListParagraph"/>
              <w:numPr>
                <w:ilvl w:val="0"/>
                <w:numId w:val="1"/>
              </w:numPr>
              <w:ind w:left="369"/>
            </w:pPr>
            <w:r>
              <w:t xml:space="preserve">Spray all connections associated with the cavity and related hardware with a helium spray wand. If a rise of the partial pressure occurs, notify a supervisor. If not, re-torque fasteners at all indium sealing joints. </w:t>
            </w:r>
          </w:p>
          <w:p w:rsidR="00E50A62" w:rsidRDefault="00E50A62" w:rsidP="000F779C">
            <w:pPr>
              <w:pStyle w:val="ListParagraph"/>
              <w:numPr>
                <w:ilvl w:val="0"/>
                <w:numId w:val="1"/>
              </w:numPr>
              <w:ind w:left="358"/>
            </w:pPr>
            <w:r>
              <w:t xml:space="preserve">Bag the entire cavity pair and fill with helium. Allow the bag to stand with helium for 10 minutes. Save the RGA leak test scan. Record standard leak size and time for helium spray. </w:t>
            </w:r>
          </w:p>
          <w:p w:rsidR="00E50A62" w:rsidRDefault="00E50A62" w:rsidP="000F779C">
            <w:pPr>
              <w:pStyle w:val="ListParagraph"/>
              <w:numPr>
                <w:ilvl w:val="0"/>
                <w:numId w:val="1"/>
              </w:numPr>
              <w:ind w:left="358"/>
            </w:pPr>
            <w:r>
              <w:t xml:space="preserve">Stop the leak test scan and start analog scans with AMU set to 1-100. </w:t>
            </w:r>
          </w:p>
          <w:p w:rsidR="00E50A62" w:rsidRDefault="00E50A62" w:rsidP="000F779C">
            <w:pPr>
              <w:pStyle w:val="ListParagraph"/>
              <w:numPr>
                <w:ilvl w:val="0"/>
                <w:numId w:val="1"/>
              </w:numPr>
              <w:ind w:left="358"/>
            </w:pPr>
            <w:r>
              <w:lastRenderedPageBreak/>
              <w:t>If the total pressure on the cold-cathode gauge is &lt;5e-7 mbar, stop the scans at the end of the last scan Save the scan. Type the total pressure as part of the title of the RGA Analog Scan window and save the data.</w:t>
            </w:r>
          </w:p>
          <w:p w:rsidR="00E50A62" w:rsidRPr="00B1311E" w:rsidRDefault="00E50A62" w:rsidP="000F779C">
            <w:pPr>
              <w:pStyle w:val="ListParagraph"/>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right" w:pos="8636"/>
              </w:tabs>
              <w:ind w:left="358"/>
            </w:pPr>
            <w:r>
              <w:t xml:space="preserve">Upload the appropriate documents to record the leak test and RGA analog scan </w:t>
            </w:r>
            <w:proofErr w:type="gramStart"/>
            <w:r>
              <w:t>in .</w:t>
            </w:r>
            <w:proofErr w:type="spellStart"/>
            <w:r>
              <w:t>rga</w:t>
            </w:r>
            <w:proofErr w:type="spellEnd"/>
            <w:proofErr w:type="gramEnd"/>
            <w:r>
              <w:t>, .jpg and .txt formats.</w:t>
            </w:r>
          </w:p>
        </w:tc>
        <w:tc>
          <w:tcPr>
            <w:tcW w:w="5576" w:type="dxa"/>
            <w:noWrap/>
          </w:tcPr>
          <w:p w:rsidR="00E50A62" w:rsidRDefault="00E50A62" w:rsidP="000F779C">
            <w:r>
              <w:lastRenderedPageBreak/>
              <w:t>[[Complete13]] &lt;&lt;SRF&gt;&gt;</w:t>
            </w:r>
          </w:p>
          <w:p w:rsidR="00E50A62" w:rsidRDefault="00E50A62" w:rsidP="000F779C">
            <w:r>
              <w:t>[[</w:t>
            </w:r>
            <w:proofErr w:type="spellStart"/>
            <w:r>
              <w:t>CavityLeakTight</w:t>
            </w:r>
            <w:proofErr w:type="spellEnd"/>
            <w:r>
              <w:t>]] &lt;&lt;CHECKBOX&gt;&gt;</w:t>
            </w:r>
          </w:p>
          <w:p w:rsidR="00E50A62" w:rsidRDefault="00E50A62" w:rsidP="000F779C">
            <w:r>
              <w:t>[[</w:t>
            </w:r>
            <w:proofErr w:type="spellStart"/>
            <w:r>
              <w:t>UploadWordFile</w:t>
            </w:r>
            <w:proofErr w:type="spellEnd"/>
            <w:r>
              <w:t>]] &lt;&lt;FILEUPLOAD&gt;&gt;</w:t>
            </w:r>
          </w:p>
          <w:p w:rsidR="00E50A62" w:rsidRDefault="00E50A62" w:rsidP="000F779C">
            <w:r>
              <w:t>[[</w:t>
            </w:r>
            <w:proofErr w:type="spellStart"/>
            <w:r>
              <w:t>RGALeakTestScan</w:t>
            </w:r>
            <w:proofErr w:type="spellEnd"/>
            <w:r>
              <w:t>]] &lt;&lt;FILEUPLOAD&gt;&gt;</w:t>
            </w:r>
          </w:p>
          <w:p w:rsidR="00E50A62" w:rsidRDefault="00E50A62" w:rsidP="000F779C">
            <w:r>
              <w:t>[[</w:t>
            </w:r>
            <w:proofErr w:type="spellStart"/>
            <w:r>
              <w:t>RGAAnalogScan</w:t>
            </w:r>
            <w:proofErr w:type="spellEnd"/>
            <w:r>
              <w:t>]] &lt;&lt;FILEUPLOAD&gt;&gt;</w:t>
            </w:r>
          </w:p>
          <w:p w:rsidR="00E50A62" w:rsidRDefault="00E50A62" w:rsidP="000F779C">
            <w:r>
              <w:t>[[Comment13]] &lt;&lt;COMMENT&gt;&gt;</w:t>
            </w:r>
          </w:p>
        </w:tc>
      </w:tr>
      <w:tr w:rsidR="00E50A62" w:rsidRPr="00D97B1C" w:rsidTr="000F779C">
        <w:trPr>
          <w:trHeight w:val="288"/>
        </w:trPr>
        <w:tc>
          <w:tcPr>
            <w:tcW w:w="1552" w:type="dxa"/>
          </w:tcPr>
          <w:p w:rsidR="00E50A62" w:rsidRDefault="00E50A62" w:rsidP="000F779C">
            <w:r>
              <w:t>14</w:t>
            </w:r>
          </w:p>
        </w:tc>
        <w:tc>
          <w:tcPr>
            <w:tcW w:w="9648" w:type="dxa"/>
          </w:tcPr>
          <w:p w:rsidR="00E50A62" w:rsidRPr="00DF657D" w:rsidRDefault="00E50A62" w:rsidP="000F779C">
            <w:pPr>
              <w:rPr>
                <w:b/>
                <w:color w:val="0000FF"/>
              </w:rPr>
            </w:pPr>
            <w:r>
              <w:rPr>
                <w:b/>
                <w:color w:val="0000FF"/>
              </w:rPr>
              <w:t>Traveler is complete:</w:t>
            </w:r>
          </w:p>
          <w:p w:rsidR="00E50A62" w:rsidRDefault="00E50A62" w:rsidP="000F779C">
            <w:r>
              <w:t>The cavity pair is ready for top-hats and transfer to the RF test stand.</w:t>
            </w:r>
          </w:p>
        </w:tc>
        <w:tc>
          <w:tcPr>
            <w:tcW w:w="5576" w:type="dxa"/>
            <w:noWrap/>
          </w:tcPr>
          <w:p w:rsidR="00E50A62" w:rsidRDefault="00E50A62" w:rsidP="000F779C">
            <w:r>
              <w:t>[[Complete14]] &lt;&lt;SRF&gt;&gt;</w:t>
            </w:r>
          </w:p>
          <w:p w:rsidR="00E50A62" w:rsidRDefault="00E50A62" w:rsidP="000F779C">
            <w:r>
              <w:t>[[Timestamp14</w:t>
            </w:r>
            <w:proofErr w:type="gramStart"/>
            <w:r>
              <w:t>]]&lt;</w:t>
            </w:r>
            <w:proofErr w:type="gramEnd"/>
            <w:r>
              <w:t>&lt;TIMESTAMP&gt;&gt;</w:t>
            </w:r>
          </w:p>
          <w:p w:rsidR="00E50A62" w:rsidRDefault="00E50A62" w:rsidP="000F779C">
            <w:r>
              <w:t>[[Comment14]] &lt;&lt;COMMENT&gt;&gt;</w:t>
            </w:r>
          </w:p>
        </w:tc>
      </w:tr>
    </w:tbl>
    <w:p w:rsidR="00E50A62" w:rsidRPr="00D97B1C" w:rsidRDefault="00E50A62" w:rsidP="00E50A62"/>
    <w:p w:rsidR="00A208EE" w:rsidRPr="00D97B1C" w:rsidRDefault="00A208EE" w:rsidP="00E50A62"/>
    <w:sectPr w:rsidR="00A208EE" w:rsidRPr="00D97B1C" w:rsidSect="00A841DF">
      <w:headerReference w:type="default" r:id="rId12"/>
      <w:footerReference w:type="default" r:id="rId13"/>
      <w:pgSz w:w="15840" w:h="12240" w:orient="landscape" w:code="1"/>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0A62" w:rsidRDefault="00E50A62" w:rsidP="00D97B1C">
      <w:r>
        <w:separator/>
      </w:r>
    </w:p>
  </w:endnote>
  <w:endnote w:type="continuationSeparator" w:id="0">
    <w:p w:rsidR="00E50A62" w:rsidRDefault="00E50A62" w:rsidP="00D9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F7D" w:rsidRDefault="00F475E7" w:rsidP="001445E1">
    <w:pPr>
      <w:pStyle w:val="Footer"/>
      <w:tabs>
        <w:tab w:val="clear" w:pos="4680"/>
        <w:tab w:val="center" w:pos="5760"/>
      </w:tabs>
      <w:rPr>
        <w:noProof/>
      </w:rPr>
    </w:pPr>
    <w:r>
      <w:rPr>
        <w:noProof/>
      </w:rPr>
      <w:fldChar w:fldCharType="begin"/>
    </w:r>
    <w:r>
      <w:rPr>
        <w:noProof/>
      </w:rPr>
      <w:instrText xml:space="preserve"> FILENAME   \* MERGEFORMAT </w:instrText>
    </w:r>
    <w:r>
      <w:rPr>
        <w:noProof/>
      </w:rPr>
      <w:fldChar w:fldCharType="separate"/>
    </w:r>
    <w:r w:rsidR="00E50A62">
      <w:rPr>
        <w:noProof/>
      </w:rPr>
      <w:t>Document1</w:t>
    </w:r>
    <w:r>
      <w:rPr>
        <w:noProof/>
      </w:rPr>
      <w:fldChar w:fldCharType="end"/>
    </w:r>
    <w:r w:rsidR="00691CD7">
      <w:rPr>
        <w:noProof/>
      </w:rPr>
      <w:tab/>
    </w:r>
    <w:r w:rsidR="001445E1">
      <w:rPr>
        <w:noProof/>
      </w:rPr>
      <w:drawing>
        <wp:inline distT="0" distB="0" distL="0" distR="0" wp14:anchorId="660A413F" wp14:editId="0BC38280">
          <wp:extent cx="1819726" cy="368720"/>
          <wp:effectExtent l="0" t="0" r="0" b="0"/>
          <wp:docPr id="12762896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289674"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819726" cy="368720"/>
                  </a:xfrm>
                  <a:prstGeom prst="rect">
                    <a:avLst/>
                  </a:prstGeom>
                  <a:ln>
                    <a:noFill/>
                  </a:ln>
                </pic:spPr>
              </pic:pic>
            </a:graphicData>
          </a:graphic>
        </wp:inline>
      </w:drawing>
    </w:r>
    <w:r w:rsidR="00766F7D">
      <w:ptab w:relativeTo="margin" w:alignment="right" w:leader="none"/>
    </w:r>
    <w:r w:rsidR="00691CD7">
      <w:t>Print Date:</w:t>
    </w:r>
    <w:r w:rsidR="00CA4DDA">
      <w:rPr>
        <w:noProof/>
      </w:rPr>
      <w:fldChar w:fldCharType="begin"/>
    </w:r>
    <w:r w:rsidR="00CA4DDA">
      <w:rPr>
        <w:noProof/>
      </w:rPr>
      <w:instrText xml:space="preserve"> SAVEDATE   \* MERGEFORMAT </w:instrText>
    </w:r>
    <w:r w:rsidR="00CA4DDA">
      <w:rPr>
        <w:noProof/>
      </w:rPr>
      <w:fldChar w:fldCharType="separate"/>
    </w:r>
    <w:r w:rsidR="00E50A62">
      <w:rPr>
        <w:noProof/>
      </w:rPr>
      <w:t>0/0/0000 0:00:00 AM</w:t>
    </w:r>
    <w:r w:rsidR="00CA4DD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0A62" w:rsidRDefault="00E50A62" w:rsidP="00D97B1C">
      <w:r>
        <w:separator/>
      </w:r>
    </w:p>
  </w:footnote>
  <w:footnote w:type="continuationSeparator" w:id="0">
    <w:p w:rsidR="00E50A62" w:rsidRDefault="00E50A62" w:rsidP="00D97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F7D" w:rsidRDefault="00766F7D" w:rsidP="00D97B1C">
    <w:pPr>
      <w:pStyle w:val="Header"/>
    </w:pPr>
    <w:r>
      <w:rPr>
        <w:noProof/>
      </w:rPr>
      <w:drawing>
        <wp:inline distT="0" distB="0" distL="0" distR="0" wp14:anchorId="08DCB7FD" wp14:editId="1499CF50">
          <wp:extent cx="1988893" cy="457200"/>
          <wp:effectExtent l="19050" t="0" r="0" b="0"/>
          <wp:docPr id="1" name="Picture 0" descr="JLab_logo_text_whi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Lab_logo_text_white1.jpg"/>
                  <pic:cNvPicPr/>
                </pic:nvPicPr>
                <pic:blipFill>
                  <a:blip r:embed="rId1"/>
                  <a:stretch>
                    <a:fillRect/>
                  </a:stretch>
                </pic:blipFill>
                <pic:spPr>
                  <a:xfrm>
                    <a:off x="0" y="0"/>
                    <a:ext cx="1988893" cy="457200"/>
                  </a:xfrm>
                  <a:prstGeom prst="rect">
                    <a:avLst/>
                  </a:prstGeom>
                </pic:spPr>
              </pic:pic>
            </a:graphicData>
          </a:graphic>
        </wp:inline>
      </w:drawing>
    </w:r>
    <w:r>
      <w:ptab w:relativeTo="margin" w:alignment="center" w:leader="none"/>
    </w:r>
    <w:r>
      <w:t>TRAVELER</w:t>
    </w:r>
    <w:r>
      <w:ptab w:relativeTo="margin" w:alignment="right" w:leader="none"/>
    </w:r>
    <w:r>
      <w:rPr>
        <w:noProof/>
      </w:rPr>
      <w:drawing>
        <wp:inline distT="0" distB="0" distL="0" distR="0" wp14:anchorId="731EE985" wp14:editId="03F184E9">
          <wp:extent cx="1942712" cy="457200"/>
          <wp:effectExtent l="19050" t="0" r="388" b="0"/>
          <wp:docPr id="2" name="Picture 1" descr="pansophy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ophylogo.gif"/>
                  <pic:cNvPicPr/>
                </pic:nvPicPr>
                <pic:blipFill>
                  <a:blip r:embed="rId2"/>
                  <a:stretch>
                    <a:fillRect/>
                  </a:stretch>
                </pic:blipFill>
                <pic:spPr>
                  <a:xfrm>
                    <a:off x="0" y="0"/>
                    <a:ext cx="1942712"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9E737D"/>
    <w:multiLevelType w:val="hybridMultilevel"/>
    <w:tmpl w:val="B0680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A62"/>
    <w:rsid w:val="00013816"/>
    <w:rsid w:val="0001458B"/>
    <w:rsid w:val="00034FD9"/>
    <w:rsid w:val="000462DF"/>
    <w:rsid w:val="000469DB"/>
    <w:rsid w:val="00063A8E"/>
    <w:rsid w:val="00064FB0"/>
    <w:rsid w:val="00067F40"/>
    <w:rsid w:val="00073B35"/>
    <w:rsid w:val="00077D84"/>
    <w:rsid w:val="00085D59"/>
    <w:rsid w:val="000873DE"/>
    <w:rsid w:val="000900F0"/>
    <w:rsid w:val="000942AE"/>
    <w:rsid w:val="000A4442"/>
    <w:rsid w:val="000A463B"/>
    <w:rsid w:val="000A5086"/>
    <w:rsid w:val="000A6A64"/>
    <w:rsid w:val="000A710A"/>
    <w:rsid w:val="000C0EA7"/>
    <w:rsid w:val="000C3265"/>
    <w:rsid w:val="000C6364"/>
    <w:rsid w:val="000C7C4C"/>
    <w:rsid w:val="000E359F"/>
    <w:rsid w:val="000E5E09"/>
    <w:rsid w:val="000F196D"/>
    <w:rsid w:val="000F5031"/>
    <w:rsid w:val="000F5100"/>
    <w:rsid w:val="000F63EE"/>
    <w:rsid w:val="000F66CA"/>
    <w:rsid w:val="00102D1B"/>
    <w:rsid w:val="00120492"/>
    <w:rsid w:val="00126275"/>
    <w:rsid w:val="00130C8A"/>
    <w:rsid w:val="00131799"/>
    <w:rsid w:val="00132397"/>
    <w:rsid w:val="001445E1"/>
    <w:rsid w:val="00161325"/>
    <w:rsid w:val="001643DD"/>
    <w:rsid w:val="00164C85"/>
    <w:rsid w:val="00175AF0"/>
    <w:rsid w:val="001835C8"/>
    <w:rsid w:val="00185498"/>
    <w:rsid w:val="001928C4"/>
    <w:rsid w:val="00197435"/>
    <w:rsid w:val="001A2FA2"/>
    <w:rsid w:val="001B0A81"/>
    <w:rsid w:val="001B1150"/>
    <w:rsid w:val="001B6ACD"/>
    <w:rsid w:val="001C016F"/>
    <w:rsid w:val="001C13C3"/>
    <w:rsid w:val="001C41CA"/>
    <w:rsid w:val="001E0C95"/>
    <w:rsid w:val="001E0EE9"/>
    <w:rsid w:val="001E2532"/>
    <w:rsid w:val="001E3261"/>
    <w:rsid w:val="001F302D"/>
    <w:rsid w:val="001F4AF2"/>
    <w:rsid w:val="00201E3C"/>
    <w:rsid w:val="00206633"/>
    <w:rsid w:val="00211F67"/>
    <w:rsid w:val="002209EE"/>
    <w:rsid w:val="002247E5"/>
    <w:rsid w:val="002250AC"/>
    <w:rsid w:val="00235E52"/>
    <w:rsid w:val="00243A53"/>
    <w:rsid w:val="00244AAB"/>
    <w:rsid w:val="0025100C"/>
    <w:rsid w:val="002522D7"/>
    <w:rsid w:val="002547F1"/>
    <w:rsid w:val="002607E6"/>
    <w:rsid w:val="00267EE0"/>
    <w:rsid w:val="00270454"/>
    <w:rsid w:val="002829B6"/>
    <w:rsid w:val="002849B4"/>
    <w:rsid w:val="00286CF6"/>
    <w:rsid w:val="002950CA"/>
    <w:rsid w:val="00296D1C"/>
    <w:rsid w:val="002C06D8"/>
    <w:rsid w:val="002D325F"/>
    <w:rsid w:val="002E19BD"/>
    <w:rsid w:val="002E35DC"/>
    <w:rsid w:val="002E4AD8"/>
    <w:rsid w:val="002F2829"/>
    <w:rsid w:val="002F292D"/>
    <w:rsid w:val="00317F9D"/>
    <w:rsid w:val="0032290C"/>
    <w:rsid w:val="003230F1"/>
    <w:rsid w:val="00340E8A"/>
    <w:rsid w:val="00351701"/>
    <w:rsid w:val="00354E3D"/>
    <w:rsid w:val="00355812"/>
    <w:rsid w:val="0036135C"/>
    <w:rsid w:val="00375A07"/>
    <w:rsid w:val="0037791E"/>
    <w:rsid w:val="00381916"/>
    <w:rsid w:val="003831FD"/>
    <w:rsid w:val="00393E35"/>
    <w:rsid w:val="003A5114"/>
    <w:rsid w:val="003B5F9A"/>
    <w:rsid w:val="003C42E3"/>
    <w:rsid w:val="003C599A"/>
    <w:rsid w:val="003D48C5"/>
    <w:rsid w:val="003D7A7D"/>
    <w:rsid w:val="003E53B5"/>
    <w:rsid w:val="003F0F38"/>
    <w:rsid w:val="003F6552"/>
    <w:rsid w:val="003F6E41"/>
    <w:rsid w:val="00400B75"/>
    <w:rsid w:val="004079A0"/>
    <w:rsid w:val="00414B44"/>
    <w:rsid w:val="00416B71"/>
    <w:rsid w:val="004243B7"/>
    <w:rsid w:val="0042549F"/>
    <w:rsid w:val="004254B3"/>
    <w:rsid w:val="0043234B"/>
    <w:rsid w:val="00437464"/>
    <w:rsid w:val="00452B14"/>
    <w:rsid w:val="004675B5"/>
    <w:rsid w:val="004719F1"/>
    <w:rsid w:val="00477736"/>
    <w:rsid w:val="00482C02"/>
    <w:rsid w:val="004A659B"/>
    <w:rsid w:val="004B1315"/>
    <w:rsid w:val="004B3A4E"/>
    <w:rsid w:val="004B4724"/>
    <w:rsid w:val="004B623C"/>
    <w:rsid w:val="004C1485"/>
    <w:rsid w:val="004D70DD"/>
    <w:rsid w:val="004E2BC3"/>
    <w:rsid w:val="004E687E"/>
    <w:rsid w:val="00503CA4"/>
    <w:rsid w:val="00504D13"/>
    <w:rsid w:val="00506588"/>
    <w:rsid w:val="00507240"/>
    <w:rsid w:val="00512034"/>
    <w:rsid w:val="00514D40"/>
    <w:rsid w:val="005158B8"/>
    <w:rsid w:val="00520BE4"/>
    <w:rsid w:val="005229B4"/>
    <w:rsid w:val="00522BAE"/>
    <w:rsid w:val="00523780"/>
    <w:rsid w:val="0052412E"/>
    <w:rsid w:val="005338D8"/>
    <w:rsid w:val="00535B09"/>
    <w:rsid w:val="005460AE"/>
    <w:rsid w:val="005553DF"/>
    <w:rsid w:val="005649D7"/>
    <w:rsid w:val="005725E1"/>
    <w:rsid w:val="0057799A"/>
    <w:rsid w:val="00580F01"/>
    <w:rsid w:val="005907B2"/>
    <w:rsid w:val="0059398C"/>
    <w:rsid w:val="00594166"/>
    <w:rsid w:val="005B30E9"/>
    <w:rsid w:val="005B7BF6"/>
    <w:rsid w:val="005C0CC9"/>
    <w:rsid w:val="005C51C6"/>
    <w:rsid w:val="005D0C92"/>
    <w:rsid w:val="005D5B3A"/>
    <w:rsid w:val="005D6EAE"/>
    <w:rsid w:val="005E3207"/>
    <w:rsid w:val="005E3B8C"/>
    <w:rsid w:val="005E4A80"/>
    <w:rsid w:val="005E7A0D"/>
    <w:rsid w:val="005F470F"/>
    <w:rsid w:val="005F5881"/>
    <w:rsid w:val="00603325"/>
    <w:rsid w:val="00612DA7"/>
    <w:rsid w:val="00616CEA"/>
    <w:rsid w:val="006259BF"/>
    <w:rsid w:val="0062706A"/>
    <w:rsid w:val="0063437E"/>
    <w:rsid w:val="006362EC"/>
    <w:rsid w:val="006464EC"/>
    <w:rsid w:val="00647146"/>
    <w:rsid w:val="00647CFD"/>
    <w:rsid w:val="00661635"/>
    <w:rsid w:val="0066372D"/>
    <w:rsid w:val="0067627E"/>
    <w:rsid w:val="00685C9A"/>
    <w:rsid w:val="00691CD7"/>
    <w:rsid w:val="006A594F"/>
    <w:rsid w:val="006A650C"/>
    <w:rsid w:val="006B4E30"/>
    <w:rsid w:val="006B6511"/>
    <w:rsid w:val="006B6CB3"/>
    <w:rsid w:val="006C0CFF"/>
    <w:rsid w:val="006C43BA"/>
    <w:rsid w:val="006D38C5"/>
    <w:rsid w:val="006D4F7B"/>
    <w:rsid w:val="006E4143"/>
    <w:rsid w:val="006E5073"/>
    <w:rsid w:val="006E7F4C"/>
    <w:rsid w:val="006F4B8D"/>
    <w:rsid w:val="006F51EB"/>
    <w:rsid w:val="00705A37"/>
    <w:rsid w:val="0070722D"/>
    <w:rsid w:val="00726652"/>
    <w:rsid w:val="00734468"/>
    <w:rsid w:val="00747E5A"/>
    <w:rsid w:val="00752FFE"/>
    <w:rsid w:val="00755A06"/>
    <w:rsid w:val="00766F7D"/>
    <w:rsid w:val="007749CB"/>
    <w:rsid w:val="00776389"/>
    <w:rsid w:val="007856A2"/>
    <w:rsid w:val="00790A9E"/>
    <w:rsid w:val="007915D1"/>
    <w:rsid w:val="00793B72"/>
    <w:rsid w:val="00796774"/>
    <w:rsid w:val="00796D75"/>
    <w:rsid w:val="007B32FF"/>
    <w:rsid w:val="007C13A0"/>
    <w:rsid w:val="007C2181"/>
    <w:rsid w:val="007C2203"/>
    <w:rsid w:val="007C5831"/>
    <w:rsid w:val="007C69FD"/>
    <w:rsid w:val="007C7BC3"/>
    <w:rsid w:val="007D3AB3"/>
    <w:rsid w:val="007D458D"/>
    <w:rsid w:val="007E1A80"/>
    <w:rsid w:val="007E23EB"/>
    <w:rsid w:val="007E2564"/>
    <w:rsid w:val="007E5AF2"/>
    <w:rsid w:val="007F4C92"/>
    <w:rsid w:val="00813575"/>
    <w:rsid w:val="008233FF"/>
    <w:rsid w:val="00825E12"/>
    <w:rsid w:val="00826D15"/>
    <w:rsid w:val="0082777E"/>
    <w:rsid w:val="00830406"/>
    <w:rsid w:val="0083081B"/>
    <w:rsid w:val="00834508"/>
    <w:rsid w:val="00835D01"/>
    <w:rsid w:val="008873FA"/>
    <w:rsid w:val="008959D1"/>
    <w:rsid w:val="008A277A"/>
    <w:rsid w:val="008B695A"/>
    <w:rsid w:val="008C12A6"/>
    <w:rsid w:val="008C3D4F"/>
    <w:rsid w:val="008C5B3E"/>
    <w:rsid w:val="008C6E13"/>
    <w:rsid w:val="008D3DC7"/>
    <w:rsid w:val="008D5A63"/>
    <w:rsid w:val="008D7218"/>
    <w:rsid w:val="008E2762"/>
    <w:rsid w:val="008E588F"/>
    <w:rsid w:val="009004CD"/>
    <w:rsid w:val="00910D5E"/>
    <w:rsid w:val="009162AB"/>
    <w:rsid w:val="00916690"/>
    <w:rsid w:val="00917171"/>
    <w:rsid w:val="00927CA2"/>
    <w:rsid w:val="009329BD"/>
    <w:rsid w:val="00932FBB"/>
    <w:rsid w:val="00933DC9"/>
    <w:rsid w:val="00940264"/>
    <w:rsid w:val="00941A42"/>
    <w:rsid w:val="00952455"/>
    <w:rsid w:val="00953602"/>
    <w:rsid w:val="00957CBB"/>
    <w:rsid w:val="00961BC6"/>
    <w:rsid w:val="00976CEF"/>
    <w:rsid w:val="00987670"/>
    <w:rsid w:val="009903C0"/>
    <w:rsid w:val="009918DD"/>
    <w:rsid w:val="0099215E"/>
    <w:rsid w:val="00995F42"/>
    <w:rsid w:val="009B6DF4"/>
    <w:rsid w:val="009C524F"/>
    <w:rsid w:val="009D0916"/>
    <w:rsid w:val="009D7011"/>
    <w:rsid w:val="009E0910"/>
    <w:rsid w:val="009E7B59"/>
    <w:rsid w:val="009F660F"/>
    <w:rsid w:val="00A000A6"/>
    <w:rsid w:val="00A136D5"/>
    <w:rsid w:val="00A208EE"/>
    <w:rsid w:val="00A21F4D"/>
    <w:rsid w:val="00A26F25"/>
    <w:rsid w:val="00A35DB3"/>
    <w:rsid w:val="00A44853"/>
    <w:rsid w:val="00A5188B"/>
    <w:rsid w:val="00A538D7"/>
    <w:rsid w:val="00A56D08"/>
    <w:rsid w:val="00A61DA0"/>
    <w:rsid w:val="00A74920"/>
    <w:rsid w:val="00A76118"/>
    <w:rsid w:val="00A83237"/>
    <w:rsid w:val="00A841DF"/>
    <w:rsid w:val="00A84956"/>
    <w:rsid w:val="00A9123F"/>
    <w:rsid w:val="00A9592F"/>
    <w:rsid w:val="00A96426"/>
    <w:rsid w:val="00AB07B6"/>
    <w:rsid w:val="00AB4AC3"/>
    <w:rsid w:val="00AC24A2"/>
    <w:rsid w:val="00AD232C"/>
    <w:rsid w:val="00AF0020"/>
    <w:rsid w:val="00AF3282"/>
    <w:rsid w:val="00AF46AF"/>
    <w:rsid w:val="00B104B6"/>
    <w:rsid w:val="00B1134C"/>
    <w:rsid w:val="00B13078"/>
    <w:rsid w:val="00B1554F"/>
    <w:rsid w:val="00B16F27"/>
    <w:rsid w:val="00B4428C"/>
    <w:rsid w:val="00B56613"/>
    <w:rsid w:val="00B622EB"/>
    <w:rsid w:val="00B6706A"/>
    <w:rsid w:val="00B87041"/>
    <w:rsid w:val="00B96500"/>
    <w:rsid w:val="00BA024A"/>
    <w:rsid w:val="00BA086D"/>
    <w:rsid w:val="00BA4EBC"/>
    <w:rsid w:val="00BD6884"/>
    <w:rsid w:val="00BE1A7E"/>
    <w:rsid w:val="00BE1BCD"/>
    <w:rsid w:val="00BF589E"/>
    <w:rsid w:val="00C0197D"/>
    <w:rsid w:val="00C042CB"/>
    <w:rsid w:val="00C11977"/>
    <w:rsid w:val="00C14895"/>
    <w:rsid w:val="00C15355"/>
    <w:rsid w:val="00C40E54"/>
    <w:rsid w:val="00C44FDB"/>
    <w:rsid w:val="00C45D8E"/>
    <w:rsid w:val="00C532E5"/>
    <w:rsid w:val="00C53B07"/>
    <w:rsid w:val="00C53F69"/>
    <w:rsid w:val="00C5532A"/>
    <w:rsid w:val="00C57AE4"/>
    <w:rsid w:val="00C632A1"/>
    <w:rsid w:val="00C8691E"/>
    <w:rsid w:val="00C8794A"/>
    <w:rsid w:val="00C879CD"/>
    <w:rsid w:val="00C913C9"/>
    <w:rsid w:val="00C966A7"/>
    <w:rsid w:val="00C974FE"/>
    <w:rsid w:val="00CA3458"/>
    <w:rsid w:val="00CA4DDA"/>
    <w:rsid w:val="00CA4E63"/>
    <w:rsid w:val="00CA6B6A"/>
    <w:rsid w:val="00CB2802"/>
    <w:rsid w:val="00CB2B1E"/>
    <w:rsid w:val="00CB4F30"/>
    <w:rsid w:val="00CB61CE"/>
    <w:rsid w:val="00CD66D4"/>
    <w:rsid w:val="00CD6BF5"/>
    <w:rsid w:val="00CD6E4C"/>
    <w:rsid w:val="00CE1E06"/>
    <w:rsid w:val="00CE3E11"/>
    <w:rsid w:val="00CE548A"/>
    <w:rsid w:val="00CF4E71"/>
    <w:rsid w:val="00D06A4C"/>
    <w:rsid w:val="00D142AF"/>
    <w:rsid w:val="00D203B7"/>
    <w:rsid w:val="00D27B1A"/>
    <w:rsid w:val="00D33AE3"/>
    <w:rsid w:val="00D410B9"/>
    <w:rsid w:val="00D41388"/>
    <w:rsid w:val="00D44C55"/>
    <w:rsid w:val="00D60A1D"/>
    <w:rsid w:val="00D67382"/>
    <w:rsid w:val="00D70B2D"/>
    <w:rsid w:val="00D74EA2"/>
    <w:rsid w:val="00D80A0D"/>
    <w:rsid w:val="00D81018"/>
    <w:rsid w:val="00D90AA8"/>
    <w:rsid w:val="00D955CF"/>
    <w:rsid w:val="00D97B1C"/>
    <w:rsid w:val="00DA3A56"/>
    <w:rsid w:val="00DA591E"/>
    <w:rsid w:val="00DA72A7"/>
    <w:rsid w:val="00DB7920"/>
    <w:rsid w:val="00DC14A1"/>
    <w:rsid w:val="00DC16C1"/>
    <w:rsid w:val="00DD600F"/>
    <w:rsid w:val="00DE73F0"/>
    <w:rsid w:val="00E06B2F"/>
    <w:rsid w:val="00E15258"/>
    <w:rsid w:val="00E17623"/>
    <w:rsid w:val="00E26259"/>
    <w:rsid w:val="00E41BA7"/>
    <w:rsid w:val="00E50A62"/>
    <w:rsid w:val="00E516DE"/>
    <w:rsid w:val="00E61D0A"/>
    <w:rsid w:val="00E77A3B"/>
    <w:rsid w:val="00E80ADD"/>
    <w:rsid w:val="00E82919"/>
    <w:rsid w:val="00E9013A"/>
    <w:rsid w:val="00E97233"/>
    <w:rsid w:val="00EA01E7"/>
    <w:rsid w:val="00EA1184"/>
    <w:rsid w:val="00EA5FE6"/>
    <w:rsid w:val="00EA63EB"/>
    <w:rsid w:val="00EA6531"/>
    <w:rsid w:val="00EA7596"/>
    <w:rsid w:val="00EA7DAC"/>
    <w:rsid w:val="00ED1D2E"/>
    <w:rsid w:val="00EE4B92"/>
    <w:rsid w:val="00EE7717"/>
    <w:rsid w:val="00EF7D19"/>
    <w:rsid w:val="00F22BB0"/>
    <w:rsid w:val="00F25509"/>
    <w:rsid w:val="00F25A80"/>
    <w:rsid w:val="00F26C70"/>
    <w:rsid w:val="00F475E7"/>
    <w:rsid w:val="00F560F2"/>
    <w:rsid w:val="00F62E2E"/>
    <w:rsid w:val="00F634FB"/>
    <w:rsid w:val="00F70737"/>
    <w:rsid w:val="00F824CD"/>
    <w:rsid w:val="00F935F8"/>
    <w:rsid w:val="00F937C7"/>
    <w:rsid w:val="00F95932"/>
    <w:rsid w:val="00FA0EAC"/>
    <w:rsid w:val="00FA6442"/>
    <w:rsid w:val="00FB4232"/>
    <w:rsid w:val="00FC79E1"/>
    <w:rsid w:val="00FD0608"/>
    <w:rsid w:val="00FD2425"/>
    <w:rsid w:val="00FD42BD"/>
    <w:rsid w:val="00FD712D"/>
    <w:rsid w:val="00FE1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2E89E"/>
  <w15:docId w15:val="{CBC501EB-F20C-4D0E-A3C8-62623E741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B1C"/>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D458D"/>
    <w:pPr>
      <w:tabs>
        <w:tab w:val="center" w:pos="4320"/>
        <w:tab w:val="right" w:pos="8640"/>
      </w:tabs>
    </w:pPr>
  </w:style>
  <w:style w:type="character" w:customStyle="1" w:styleId="HeaderChar">
    <w:name w:val="Header Char"/>
    <w:basedOn w:val="DefaultParagraphFont"/>
    <w:link w:val="Header"/>
    <w:rsid w:val="007D458D"/>
    <w:rPr>
      <w:rFonts w:ascii="Times New Roman" w:eastAsia="Times New Roman" w:hAnsi="Times New Roman" w:cs="Times New Roman"/>
      <w:sz w:val="24"/>
      <w:szCs w:val="20"/>
    </w:rPr>
  </w:style>
  <w:style w:type="table" w:styleId="TableGrid">
    <w:name w:val="Table Grid"/>
    <w:basedOn w:val="TableNormal"/>
    <w:uiPriority w:val="59"/>
    <w:rsid w:val="007344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987670"/>
    <w:rPr>
      <w:b/>
      <w:bCs/>
    </w:rPr>
  </w:style>
  <w:style w:type="paragraph" w:styleId="Footer">
    <w:name w:val="footer"/>
    <w:basedOn w:val="Normal"/>
    <w:link w:val="FooterChar"/>
    <w:uiPriority w:val="99"/>
    <w:unhideWhenUsed/>
    <w:rsid w:val="0082777E"/>
    <w:pPr>
      <w:tabs>
        <w:tab w:val="center" w:pos="4680"/>
        <w:tab w:val="right" w:pos="9360"/>
      </w:tabs>
    </w:pPr>
  </w:style>
  <w:style w:type="character" w:customStyle="1" w:styleId="FooterChar">
    <w:name w:val="Footer Char"/>
    <w:basedOn w:val="DefaultParagraphFont"/>
    <w:link w:val="Footer"/>
    <w:uiPriority w:val="99"/>
    <w:rsid w:val="0082777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2777E"/>
    <w:rPr>
      <w:rFonts w:ascii="Tahoma" w:hAnsi="Tahoma" w:cs="Tahoma"/>
      <w:sz w:val="16"/>
      <w:szCs w:val="16"/>
    </w:rPr>
  </w:style>
  <w:style w:type="character" w:customStyle="1" w:styleId="BalloonTextChar">
    <w:name w:val="Balloon Text Char"/>
    <w:basedOn w:val="DefaultParagraphFont"/>
    <w:link w:val="BalloonText"/>
    <w:uiPriority w:val="99"/>
    <w:semiHidden/>
    <w:rsid w:val="0082777E"/>
    <w:rPr>
      <w:rFonts w:ascii="Tahoma" w:eastAsia="Times New Roman" w:hAnsi="Tahoma" w:cs="Tahoma"/>
      <w:sz w:val="16"/>
      <w:szCs w:val="16"/>
    </w:rPr>
  </w:style>
  <w:style w:type="character" w:styleId="PlaceholderText">
    <w:name w:val="Placeholder Text"/>
    <w:basedOn w:val="DefaultParagraphFont"/>
    <w:uiPriority w:val="99"/>
    <w:semiHidden/>
    <w:rsid w:val="0037791E"/>
    <w:rPr>
      <w:color w:val="808080"/>
    </w:rPr>
  </w:style>
  <w:style w:type="character" w:styleId="Hyperlink">
    <w:name w:val="Hyperlink"/>
    <w:basedOn w:val="DefaultParagraphFont"/>
    <w:uiPriority w:val="99"/>
    <w:unhideWhenUsed/>
    <w:rsid w:val="00E50A62"/>
    <w:rPr>
      <w:color w:val="0000FF" w:themeColor="hyperlink"/>
      <w:u w:val="single"/>
    </w:rPr>
  </w:style>
  <w:style w:type="paragraph" w:styleId="ListParagraph">
    <w:name w:val="List Paragraph"/>
    <w:basedOn w:val="Normal"/>
    <w:uiPriority w:val="34"/>
    <w:qFormat/>
    <w:rsid w:val="00E50A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labdoc.jlab.org/docushare/dsweb/Get/Document-285298/SRF-MSPR-CLNRM-PUMP-R2.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labdoc.jlab.org/docushare/dsweb/Get/Document-285298/SRF-MSPR-CLNRM-PUMP-R2.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jlabdoc.jlab.org/docushare/dsweb/Get/Document-270677/SRF-MSPR-CLNRM-CST-ION-R3.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M:\asd\asddocs\TravelerTemplates\TravelerTemplate202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919F57D49740E4843E01A594DA45BF"/>
        <w:category>
          <w:name w:val="General"/>
          <w:gallery w:val="placeholder"/>
        </w:category>
        <w:types>
          <w:type w:val="bbPlcHdr"/>
        </w:types>
        <w:behaviors>
          <w:behavior w:val="content"/>
        </w:behaviors>
        <w:guid w:val="{03E5C708-C512-431A-B1A2-32D8B9D16096}"/>
      </w:docPartPr>
      <w:docPartBody>
        <w:p w:rsidR="00000000" w:rsidRDefault="00DB6152" w:rsidP="00DB6152">
          <w:pPr>
            <w:pStyle w:val="94919F57D49740E4843E01A594DA45BF"/>
          </w:pPr>
          <w:r w:rsidRPr="005C02B9">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152"/>
    <w:rsid w:val="00DB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6152"/>
    <w:rPr>
      <w:color w:val="808080"/>
    </w:rPr>
  </w:style>
  <w:style w:type="paragraph" w:customStyle="1" w:styleId="CF0FA550185941129FED0C65DC197398">
    <w:name w:val="CF0FA550185941129FED0C65DC197398"/>
  </w:style>
  <w:style w:type="paragraph" w:customStyle="1" w:styleId="94919F57D49740E4843E01A594DA45BF">
    <w:name w:val="94919F57D49740E4843E01A594DA45BF"/>
    <w:rsid w:val="00DB61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14.xml><?xml version="1.0" encoding="utf-8"?>
<customUI xmlns="http://schemas.microsoft.com/office/2009/07/customui">
  <ribbon>
    <tabs>
      <tab id="CustomTab" label="Pansophy">
        <group id="EntryFields" label="Entry Fields">
          <box id="box1" boxStyle="vertical">
            <button id="CheckBox" label="CheckBox" size="normal" onAction="ThisDocument.CheckBox"/>
            <button id="CommentBox" label="Comment" size="normal" onAction="ThisDocument.CommentBox"/>
            <button id="FileUpload" label="FileUpload" size="normal" onAction="ThisDocument.FileUpload"/>
          </box>
          <separator id="separator1"/>
          <box id="box2" boxStyle="vertical">
            <button id="FloatBox" label="Float" size="normal" onAction="ThisDocument.FloatBox"/>
            <button id="SN" label="SN" size="normal" onAction="ThisDocument.SN"/>
            <button id="IntegerBox" label="Integer" size="normal" onAction="ThisDocument.IntegerBox"/>
          </box>
          <separator id="separator2"/>
          <box id="box3" boxStyle="vertical">
            <button id="Note" label="Note" size="normal" onAction="ThisDocument.Note"/>
            <button id="RadioButtons" label="Radio" size="normal" onAction="ThisDocument.RadioButtons"/>
            <button id="SciNotBox" label="SciNot" size="normal" onAction="ThisDocument.SciNotBox"/>
          </box>
          <separator id="separator3"/>
          <box id="box4" boxStyle="vertical">
            <button id="SelectMenu" label="Select" size="normal" onAction="ThisDocument.SelectMenu"/>
            <button id="TextBox" label="Text" size="normal" onAction="ThisDocument.TextBox"/>
            <button id="Timestamp" label="Timestamp" size="normal" onAction="ThisDocument.Timestamp"/>
          </box>
          <separator id="separator4"/>
          <box id="box5" boxStyle="vertical">
            <button id="YesNo" label="YesNo" size="normal" onAction="ThisDocument.YesNo"/>
            <button id="HoldPoint" label="HoldPoint" size="normal" onAction="ThisDocument.HoldPoint"/>
            <button id="Emails" label="Emails" size="normal" onAction="ThisDocument.Emails"/>
          </box>
        </group>
        <group id="PageMods" label="Page Mods">
          <menu id="MYPAGEMODS" label="PAGE MODS" size="large" imageMso="RegionLayoutMenu">
            <button id="NewPage" label="NewPage at EOF" onAction="ThisDocument.NewPageEOF" imageMso="RegionLayoutMenu"/>
            <button id="CreateNewTable" label="NewTable at EOF" onAction="ThisDocument.NewTableEOF" imageMso="RegionLayoutMenu"/>
          </menu>
        </group>
        <group id="USERSETS" label="USER SETS">
          <menu id="USERIDS" label="USERS" size="large" imageMso="AccountMenu">
            <button id="SRF" label="SRF" onAction="ThisDocument.SRF" imageMso="AccountMenu"/>
            <button id="SRFCMP" label="SRF_CMP" onAction="ThisDocument.SRFCMP" imageMso="AccountMenu"/>
            <button id="SRFCVP" label="SRF_CVP" onAction="ThisDocument.SRFCVP" imageMso="AccountMenu"/>
            <button id="SRFFAB" label="SRF_FAB" onAction="ThisDocument.SRFFAB" imageMso="AccountMenu"/>
            <button id="SRFST" label="SRF_ST" onAction="ThisDocument.SRFST" imageMso="AccountMenu"/>
            <button id="RAD" label="RAD" onAction="ThisDocument.RAD" imageMso="AccountMenu"/>
          </menu>
        </group>
        <group id="PARTSNS" label="PART SNs">
          <menu id="ABPARTS" label="A-B SNs" size="normal" imageMso="TextAlignGallery">
            <button id="ACM50SN" label="ACM50SN" onAction="ThisDocument.ACM50SN" imageMso="TextAlignGallery"/>
            <button id="ADPTSN" label="ADPTSN" onAction="ThisDocument.ADPTSN" imageMso="TextAlignGallery"/>
            <button id="AMGVSN" label="AMGVSN" onAction="ThisDocument.AMGVSN" imageMso="TextAlignGallery"/>
            <button id="AV15SN" label="AV15SN" onAction="ThisDocument.AV15SN" imageMso="TextAlignGallery"/>
            <button id="AV16SN" label="AV16SN" onAction="ThisDocument.AV16SN" imageMso="TextAlignGallery"/>
            <button id="B12TDSN" label="B12TDSN" onAction="ThisDocument.B12TDSN" imageMso="TextAlignGallery"/>
            <button id="B53TDSN" label="B53TDSN" onAction="ThisDocument.B53TDSN" imageMso="TextAlignGallery"/>
            <button id="BBRDSN" label="BBRDSN" onAction="ThisDocument.BBRDSN" imageMso="TextAlignGallery"/>
            <button id="BLASN" label="BLASN" onAction="ThisDocument.BLASN" imageMso="TextAlignGallery"/>
            <button id="BLACRMSN" label="BLACRMSN" onAction="ThisDocument.BLACRMSN" imageMso="TextAlignGallery"/>
            <button id="BLAVSN" label="BLAVSN" onAction="ThisDocument.BLAVSN" imageMso="TextAlignGallery"/>
            <button id="BLBFASN" label="BLBFASN" onAction="ThisDocument.BLBFASN" imageMso="TextAlignGallery"/>
            <button id="BLBLSN" label="BLBLSN" onAction="ThisDocument.BLBLSN" imageMso="TextAlignGallery"/>
            <button id="BLBPSN" label="BLBPSN" onAction="ThisDocument.BLBPSN" imageMso="TextAlignGallery"/>
            <button id="BLBSSN" label="BLBSSN" onAction="ThisDocument.BLBSSN" imageMso="TextAlignGallery"/>
            <button id="BLBUSN" label="BLBUSN" onAction="ThisDocument.BLBUSN" imageMso="TextAlignGallery"/>
            <button id="BLCPCSN" label="BLCPCSN" onAction="ThisDocument.BLCPCSN" imageMso="TextAlignGallery"/>
            <button id="BLIPTSN" label="BLIPTSN" onAction="ThisDocument.BLIPTSN" imageMso="TextAlignGallery"/>
            <button id="BLX1SN" label="BLX1SN" onAction="ThisDocument.BLX1SN" imageMso="TextAlignGallery"/>
            <button id="BLX2SN" label="BLX2SN" onAction="ThisDocument.BLX2SN" imageMso="TextAlignGallery"/>
            <button id="BLXDSN" label="BLXDSN" onAction="ThisDocument.BLXDSN" imageMso="TextAlignGallery"/>
            <button id="BLXUSN" label="BLXUSN" onAction="ThisDocument.BLXUSN" imageMso="TextAlignGallery"/>
            <button id="BP2PHSN" label="BP2PHSN" onAction="ThisDocument.BP2PHSN" imageMso="TextAlignGallery"/>
            <button id="BPIPSN" label="BPIPSN" onAction="ThisDocument.BPIPSN" imageMso="TextAlignGallery"/>
            <button id="BPMSN" label="BPMSN" onAction="ThisDocument.BPMSN" imageMso="TextAlignGallery"/>
            <button id="BPMFTSN" label="BPMFTSN" onAction="ThisDocument.BPMFTSN" imageMso="TextAlignGallery"/>
            <button id="BRDGSN" label="BRDGSN" onAction="ThisDocument.BRDGSN" imageMso="TextAlignGallery"/>
            <button id="BRKMTSN" label="BRKMTSN" onAction="ThisDocument.BRKMTSN" imageMso="TextAlignGallery"/>
          </menu>
          <menu id="CPARTS" label="C SNs" size="normal" imageMso="TextAlignGallery">
            <button id="C12PSN" label="C12PSN" onAction="ThisDocument.C12PSN" imageMso="TextAlignGallery"/>
            <button id="C2CBSN" label="C2CBSN" onAction="ThisDocument.C2CBSN" imageMso="TextAlignGallery"/>
            <button id="CALPRBSN" label="CALPRBSN" onAction="ThisDocument.CALPRBSN" imageMso="TextAlignGallery"/>
            <button id="CAVSN" label="CAVSN" onAction="ThisDocument.CAVSN" imageMso="TextAlignGallery"/>
            <button id="CDVSN" label="CDVSN" onAction="ThisDocument.CDVSN" imageMso="TextAlignGallery"/>
            <button id="CFFLNGSN" label="CFFLNGSN" onAction="ThisDocument.CFFLNGSN" imageMso="TextAlignGallery"/>
            <button id="CHASN" label="CHASN" onAction="ThisDocument.CHASN" imageMso="TextAlignGallery"/>
            <button id="CLDCTHSN" label="CLDCTHSN" onAction="ThisDocument.CLDCTHSN" imageMso="TextAlignGallery"/>
            <button id="CLMP02KSN" label="CLMP02KSN" onAction="ThisDocument.CLMP02KSN" imageMso="TextAlignGallery"/>
            <button id="CLMP05KSN" label="CLMP05KSN" onAction="ThisDocument.CLMP05KSN" imageMso="TextAlignGallery"/>
            <button id="CLMP2SN" label="CLMP2SN" onAction="ThisDocument.CLMP2SN" imageMso="TextAlignGallery"/>
            <button id="CLMP50KSN" label="CLMP50KSN" onAction="ThisDocument.CLMP50KSN" imageMso="TextAlignGallery"/>
            <button id="CLMPSQSN" label="CLMPSQSN" onAction="ThisDocument.CLMPSQSN" imageMso="TextAlignGallery"/>
            <button id="CMSN" label="CMSN" onAction="ThisDocument.CMSN" imageMso="TextAlignGallery"/>
            <button id="CMFSKSN" label="CMFSKSN" onAction="ThisDocument.CMFSKSN" imageMso="TextAlignGallery"/>
            <button id="CMSSKSN" label="CMSSKSN" onAction="ThisDocument.CMSSKSN" imageMso="TextAlignGallery"/>
            <button id="CMSTDSN" label="CMSTDSN" onAction="ThisDocument.CMSTDSN" imageMso="TextAlignGallery"/>
            <button id="CNVTRNSN" label="CNVTRNSN" onAction="ThisDocument.CNVTRNSN" imageMso="TextAlignGallery"/>
            <button id="COAXSN" label="COAXSN" onAction="ThisDocument.COAXSN" imageMso="TextAlignGallery"/>
            <button id="CPSNSN" label="CPSNSN" onAction="ThisDocument.CPSNSN" imageMso="TextAlignGallery"/>
            <button id="CSTSN" label="CSTSN" onAction="ThisDocument.CSTSN" imageMso="TextAlignGallery"/>
            <button id="CUSN" label="CUSN" onAction="ThisDocument.CUSN" imageMso="TextAlignGallery"/>
            <button id="CURINGSN" label="CURINGSN" onAction="ThisDocument.CURINGSN" imageMso="TextAlignGallery"/>
            <button id="CWBTRESN" label="CWBTRESN" onAction="ThisDocument.CWBTRESN" imageMso="TextAlignGallery"/>
            <button id="CWBTSESN" label="CWBTSESN" onAction="ThisDocument.CWBTSESN" imageMso="TextAlignGallery"/>
          </menu>
          <menu id="DEPARTS" label="D-E SNs" size="normal" imageMso="TextAlignGallery">
            <button id="D12TDSN" label="D12TDSN" onAction="ThisDocument.D12TDSN" imageMso="TextAlignGallery"/>
            <button id="D53TDSN" label="D53TDSN" onAction="ThisDocument.D53TDSN" imageMso="TextAlignGallery"/>
            <button id="DBELSN" label="DBELSN" onAction="ThisDocument.DBELSN" imageMso="TextAlignGallery"/>
            <button id="DBFLSN" label="DBFLSN" onAction="ThisDocument.DBFLSN" imageMso="TextAlignGallery"/>
            <button id="DCXCUSN" label="DCXCUSN" onAction="ThisDocument.DCXCUSN" imageMso="TextAlignGallery"/>
            <button id="DCXSDSN" label="DCXSDSN" onAction="ThisDocument.DCXSDSN" imageMso="TextAlignGallery"/>
            <button id="DDTCUSN" label="DDTCUSN" onAction="ThisDocument.DDTCUSN" imageMso="TextAlignGallery"/>
            <button id="DDTSDSN" label="DDTSDSN" onAction="ThisDocument.DDTSDSN" imageMso="TextAlignGallery"/>
            <button id="DGLGSN" label="DGLGSN" onAction="ThisDocument.DGLGSN" imageMso="TextAlignGallery"/>
            <button id="DIOSN" label="DIOSN" onAction="ThisDocument.DIOSN" imageMso="TextAlignGallery"/>
            <button id="DK12PSN" label="DK12PSN" onAction="ThisDocument.DK12PSN" imageMso="TextAlignGallery"/>
            <button id="DK22PSN" label="DK22PSN" onAction="ThisDocument.DK22PSN" imageMso="TextAlignGallery"/>
            <button id="DLCFSN" label="DLCFSN" onAction="ThisDocument.DLCFSN" imageMso="TextAlignGallery"/>
            <button id="DLWFSN" label="DLWFSN" onAction="ThisDocument.DLWFSN" imageMso="TextAlignGallery"/>
            <button id="DLWSSN" label="DLWSSN" onAction="ThisDocument.DLWSSN" imageMso="TextAlignGallery"/>
            <button id="DN10SN" label="DN10SN" onAction="ThisDocument.DN10SN" imageMso="TextAlignGallery"/>
            <button id="DN6SN" label="DN6SN" onAction="ThisDocument.DN6SN" imageMso="TextAlignGallery"/>
            <button id="DQWSN" label="DQWSN" onAction="ThisDocument.DQWSN" imageMso="TextAlignGallery"/>
            <button id="DRTSN" label="DRTSN" onAction="ThisDocument.DRTSN" imageMso="TextAlignGallery"/>
            <button id="DSCCRMSN" label="DSCCRMSN" onAction="ThisDocument.DSCCRMSN" imageMso="TextAlignGallery"/>
            <button id="DSRFSN" label="DSRFSN" onAction="ThisDocument.DSRFSN" imageMso="TextAlignGallery"/>
            <button id="EDCPSN" label="EDCPSN" onAction="ThisDocument.EDCPSN" imageMso="TextAlignGallery"/>
            <button id="EHCELSN" label="EHCELSN" onAction="ThisDocument.EHCELSN" imageMso="TextAlignGallery"/>
            <button id="ENDCSN" label="ENDCSN" onAction="ThisDocument.ENDCSN" imageMso="TextAlignGallery"/>
            <button id="ENDDSN" label="ENDDSN" onAction="ThisDocument.ENDDSN" imageMso="TextAlignGallery"/>
            <button id="EVASN" label="EVASN" onAction="ThisDocument.EVASN" imageMso="TextAlignGallery"/>
          </menu>
          <menu id="FGPARTS" label="F-G SNs" size="normal" imageMso="TextAlignGallery">
            <button id="FA25HSN" label="FA25HSN" onAction="ThisDocument.FA25HSN" imageMso="TextAlignGallery"/>
            <button id="FDCPSN" label="FDCPSN" onAction="ThisDocument.FDCPSN" imageMso="TextAlignGallery"/>
            <button id="FEAASN" label="FEAASN" onAction="ThisDocument.FEAASN" imageMso="TextAlignGallery"/>
            <button id="FLNGSN" label="FLNGSN" onAction="ThisDocument.FLNGSN" imageMso="TextAlignGallery"/>
            <button id="FPBASN" label="FPBASN" onAction="ThisDocument.FPBASN" imageMso="TextAlignGallery"/>
            <button id="FPCSN" label="FPCSN" onAction="ThisDocument.FPCSN" imageMso="TextAlignGallery"/>
            <button id="FPCBASN" label="FPCBASN" onAction="ThisDocument.FPCBASN" imageMso="TextAlignGallery"/>
            <button id="FPCBTSN" label="FPCBTSN" onAction="ThisDocument.FPCBTSN" imageMso="TextAlignGallery"/>
            <button id="FPCCSN" label="FPCCSN" onAction="ThisDocument.FPCCSN" imageMso="TextAlignGallery"/>
            <button id="FPCEGSN" label="FPCEGSN" onAction="ThisDocument.FPCEGSN" imageMso="TextAlignGallery"/>
            <button id="FPCHSN" label="FPCHSN" onAction="ThisDocument.FPCHSN" imageMso="TextAlignGallery"/>
            <button id="FPCWSN" label="FPCWSN" onAction="ThisDocument.FPCWSN" imageMso="TextAlignGallery"/>
            <button id="FPCWGSN" label="FPCWGSN" onAction="ThisDocument.FPCWGSN" imageMso="TextAlignGallery"/>
            <button id="FPEGSN" label="FPEGSN" onAction="ThisDocument.FPEGSN" imageMso="TextAlignGallery"/>
            <button id="FPFTSN" label="FPFTSN" onAction="ThisDocument.FPFTSN" imageMso="TextAlignGallery"/>
            <button id="FT06PSN" label="FT06PSN" onAction="ThisDocument.FT06PSN" imageMso="TextAlignGallery"/>
            <button id="FT10PSN" label="FT10PSN" onAction="ThisDocument.FT10PSN" imageMso="TextAlignGallery"/>
            <button id="FT19PSN" label="FT19PSN" onAction="ThisDocument.FT19PSN" imageMso="TextAlignGallery"/>
            <button id="FT32PSN" label="FT32PSN" onAction="ThisDocument.FT32PSN" imageMso="TextAlignGallery"/>
            <button id="FT6PSN" label="FT6PSN" onAction="ThisDocument.FT6PSN" imageMso="TextAlignGallery"/>
            <button id="FTHMRDSN" label="FTHMRDSN" onAction="ThisDocument.FTHMRDSN" imageMso="TextAlignGallery"/>
            <button id="FTPCSN" label="FTPCSN" onAction="ThisDocument.FTPCSN" imageMso="TextAlignGallery"/>
            <button id="FTRODSN" label="FTRODSN" onAction="ThisDocument.FTRODSN" imageMso="TextAlignGallery"/>
            <button id="GHRPSN" label="GHRPSN" onAction="ThisDocument.GHRPSN" imageMso="TextAlignGallery"/>
            <button id="GTVCDNSN" label="GTVCDNSN" onAction="ThisDocument.GTVCDNSN" imageMso="TextAlignGallery"/>
            <button id="GTVCUPSN" label="GTVCUPSN" onAction="ThisDocument.GTVCUPSN" imageMso="TextAlignGallery"/>
            <button id="GTVSWSN" label="GTVSWSN" onAction="ThisDocument.GTVSWSN" imageMso="TextAlignGallery"/>
            <button id="GTVUPSN" label="GTVUPSN" onAction="ThisDocument.GTVUPSN" imageMso="TextAlignGallery"/>
            <button id="GV15SN" label="GV15SN" onAction="ThisDocument.GV15SN" imageMso="TextAlignGallery"/>
            <button id="GV40SN" label="GV40SN" onAction="ThisDocument.GV40SN" imageMso="TextAlignGallery"/>
            <button id="GV60SN" label="GV60SN" onAction="ThisDocument.GV60SN" imageMso="TextAlignGallery"/>
            <button id="GVPASN" label="GVPASN" onAction="ThisDocument.GVPASN" imageMso="TextAlignGallery"/>
            <button id="GVSWLDSN" label="GVSWLDSN" onAction="ThisDocument.GVSWLDSN" imageMso="TextAlignGallery"/>
            <button id="GVWFSN" label="GVWFSN" onAction="ThisDocument.GVWFSN" imageMso="TextAlignGallery"/>
            <button id="GVWGSN" label="GVWGSN" onAction="ThisDocument.GVWGSN" imageMso="TextAlignGallery"/>
          </menu>
          <menu id="HIPARTS" label="H-I SNs" size="normal" imageMso="TextAlignGallery">
            <button id="H4KPFSN" label="H4KPFSN" onAction="ThisDocument.H4KPFSN" imageMso="TextAlignGallery"/>
            <button id="HCELSN" label="HCELSN" onAction="ThisDocument.HCELSN" imageMso="TextAlignGallery"/>
            <button id="HEHDSN" label="HEHDSN" onAction="ThisDocument.HEHDSN" imageMso="TextAlignGallery"/>
            <button id="HEHDFSN" label="HEHDFSN" onAction="ThisDocument.HEHDFSN" imageMso="TextAlignGallery"/>
            <button id="HEHDPSN" label="HEHDPSN" onAction="ThisDocument.HEHDPSN" imageMso="TextAlignGallery"/>
            <button id="HELVSN" label="HELVSN" onAction="ThisDocument.HELVSN" imageMso="TextAlignGallery"/>
            <button id="HESSN" label="HESSN" onAction="ThisDocument.HESSN" imageMso="TextAlignGallery"/>
            <button id="HK5347SN" label="HK5347SN" onAction="ThisDocument.HK5347SN" imageMso="TextAlignGallery"/>
            <button id="HLSSN" label="HLSSN" onAction="ThisDocument.HLSSN" imageMso="TextAlignGallery"/>
            <button id="HMBLASN" label="HMBLASN" onAction="ThisDocument.HMBLASN" imageMso="TextAlignGallery"/>
            <button id="HMDRSN" label="HMDRSN" onAction="ThisDocument.HMDRSN" imageMso="TextAlignGallery"/>
            <button id="HMFTSN" label="HMFTSN" onAction="ThisDocument.HMFTSN" imageMso="TextAlignGallery"/>
            <button id="HOMSN" label="HOMSN" onAction="ThisDocument.HOMSN" imageMso="TextAlignGallery"/>
            <button id="HOMASN" label="HOMASN" onAction="ThisDocument.HOMASN" imageMso="TextAlignGallery"/>
            <button id="HOMAFSN" label="HOMAFSN" onAction="ThisDocument.HOMAFSN" imageMso="TextAlignGallery"/>
            <button id="HOMESN" label="HOMESN" onAction="ThisDocument.HOMESN" imageMso="TextAlignGallery"/>
            <button id="HOMEGSN" label="HOMEGSN" onAction="ThisDocument.HOMEGSN" imageMso="TextAlignGallery"/>
            <button id="HOMLSN" label="HOMLSN" onAction="ThisDocument.HOMLSN" imageMso="TextAlignGallery"/>
            <button id="HOMOCSN" label="HOMOCSN" onAction="ThisDocument.HOMOCSN" imageMso="TextAlignGallery"/>
            <button id="HOMPBSN" label="HOMPBSN" onAction="ThisDocument.HOMPBSN" imageMso="TextAlignGallery"/>
            <button id="HRDWSN" label="HRDWSN" onAction="ThisDocument.HRDWSN" imageMso="TextAlignGallery"/>
            <button id="HV2CSN" label="HV2CSN" onAction="ThisDocument.HV2CSN" imageMso="TextAlignGallery"/>
            <button id="HVHDSN" label="HVHDSN" onAction="ThisDocument.HVHDSN" imageMso="TextAlignGallery"/>
            <button id="IMAGSN" label="IMAGSN" onAction="ThisDocument.IMAGSN" imageMso="TextAlignGallery"/>
            <button id="IMAG2CSN" label="IMAG2CSN" onAction="ThisDocument.IMAG2CSN" imageMso="TextAlignGallery"/>
            <button id="INADSN" label="INADSN" onAction="ThisDocument.INADSN" imageMso="TextAlignGallery"/>
            <button id="INFFSN" label="INFFSN" onAction="ThisDocument.INFFSN" imageMso="TextAlignGallery"/>
            <button id="IP11STDSN" label="IP11STDSN" onAction="ThisDocument.IP11STDSN" imageMso="TextAlignGallery"/>
            <button id="IP25SDXSN" label="IP25SDXSN" onAction="ThisDocument.IP25SDXSN" imageMso="TextAlignGallery"/>
            <button id="IP265DSN" label="IP265DSN" onAction="ThisDocument.IP265DSN" imageMso="TextAlignGallery"/>
            <button id="IP45S2DSN" label="IP45S2DSN" onAction="ThisDocument.IP45S2DSN" imageMso="TextAlignGallery"/>
            <button id="IP45S4DSN" label="IP45S4DSN" onAction="ThisDocument.IP45S4DSN" imageMso="TextAlignGallery"/>
            <button id="IP75SDSN" label="IP75SDSN" onAction="ThisDocument.IP75SDSN" imageMso="TextAlignGallery"/>
            <button id="IRODSN" label="IRODSN" onAction="ThisDocument.IRODSN" imageMso="TextAlignGallery"/>
            <button id="IROD2LSN" label="IROD2LSN" onAction="ThisDocument.IROD2LSN" imageMso="TextAlignGallery"/>
            <button id="IROD2PSN" label="IROD2PSN" onAction="ThisDocument.IROD2PSN" imageMso="TextAlignGallery"/>
            <button id="IRODC1SN" label="IRODC1SN" onAction="ThisDocument.IRODC1SN" imageMso="TextAlignGallery"/>
            <button id="IRODC2SN" label="IRODC2SN" onAction="ThisDocument.IRODC2SN" imageMso="TextAlignGallery"/>
          </menu>
          <menu id="JKLMNPARTS" label="J-N SNs" size="normal" imageMso="TextAlignGallery">
            <button id="JTVSN" label="JTVSN" onAction="ThisDocument.JTVSN" imageMso="TextAlignGallery"/>
            <button id="JTVIBSN" label="JTVIBSN" onAction="ThisDocument.JTVIBSN" imageMso="TextAlignGallery"/>
            <button id="JTVOBSN" label="JTVOBSN" onAction="ThisDocument.JTVOBSN" imageMso="TextAlignGallery"/>
            <button id="JTVPSN" label="JTVPSN" onAction="ThisDocument.JTVPSN" imageMso="TextAlignGallery"/>
            <button id="JTVSSN" label="JTVSSN" onAction="ThisDocument.JTVSSN" imageMso="TextAlignGallery"/>
            <button id="JTVTKSN" label="JTVTKSN" onAction="ThisDocument.JTVTKSN" imageMso="TextAlignGallery"/>
            <button id="LDS12SN" label="LDS12SN" onAction="ThisDocument.LDS12SN" imageMso="TextAlignGallery"/>
            <button id="LDS34" label="LDS34" onAction="ThisDocument.LDS34" imageMso="TextAlignGallery"/>
            <button id="LDS34HSN" label="LDS34HSN" onAction="ThisDocument.LDS34HSN" imageMso="TextAlignGallery"/>
            <button id="LLDBSN" label="LLDBSN" onAction="ThisDocument.LLDBSN" imageMso="TextAlignGallery"/>
            <button id="LLDSSN" label="LLDSSN" onAction="ThisDocument.LLDSSN" imageMso="TextAlignGallery"/>
            <button id="LLNDSSN" label="LLNDSSN" onAction="ThisDocument.LLNDSSN" imageMso="TextAlignGallery"/>
            <button id="LLNUSSN" label="LLNUSSN" onAction="ThisDocument.LLNUSSN" imageMso="TextAlignGallery"/>
            <button id="LLUSSN" label="LLUSSN" onAction="ThisDocument.LLUSSN" imageMso="TextAlignGallery"/>
            <button id="MAGSN" label="MAGSN" onAction="ThisDocument.MAGSN" imageMso="TextAlignGallery"/>
            <button id="MCCLASN" label="MCCLASN" onAction="ThisDocument.MCCLASN" imageMso="TextAlignGallery"/>
            <button id="MLISN" label="MLISN" onAction="ThisDocument.MLISN" imageMso="TextAlignGallery"/>
            <button id="MUGVSN" label="MUGVSN" onAction="ThisDocument.MUGVSN" imageMso="TextAlignGallery"/>
            <button id="MWNDSN" label="MWNDSN" onAction="ThisDocument.MWNDSN" imageMso="TextAlignGallery"/>
            <button id="NBSN" label="NBSN" onAction="ThisDocument.NBSN" imageMso="TextAlignGallery"/>
            <button id="NB55SN" label="NB55SN" onAction="ThisDocument.NB55SN" imageMso="TextAlignGallery"/>
            <button id="NBISN" label="NBISN" onAction="ThisDocument.NBISN" imageMso="TextAlignGallery"/>
            <button id="NSALHSN" label="NSALHSN" onAction="ThisDocument.NSALHSN" imageMso="TextAlignGallery"/>
            <button id="NSARHSN" label="NSARHSN" onAction="ThisDocument.NSARHSN" imageMso="TextAlignGallery"/>
            <button id="NTFTSN" label="NTFTSN" onAction="ThisDocument.NTFTSN" imageMso="TextAlignGallery"/>
          </menu>
          <menu id="OPQPARTS" label="O-Q SNs" size="normal" imageMso="TextAlignGallery">
            <button id="OMAGSN" label="OMAGSN" onAction="ThisDocument.OMAGSN" imageMso="TextAlignGallery"/>
            <button id="OMAGSSN" label="OMAGSSN" onAction="ThisDocument.OMAGSSN" imageMso="TextAlignGallery"/>
            <button id="OOPSSN" label="OOPSSN" onAction="ThisDocument.OOPSSN" imageMso="TextAlignGallery"/>
            <button id="P2PHSN" label="P2PHSN" onAction="ThisDocument.P2PHSN" imageMso="TextAlignGallery"/>
            <button id="PBDSN" label="PBDSN" onAction="ThisDocument.PBDSN" imageMso="TextAlignGallery"/>
            <button id="PEC2PSN" label="PEC2PSN" onAction="ThisDocument.PEC2PSN" imageMso="TextAlignGallery"/>
            <button id="PIEZOSN" label="PIEZOSN" onAction="ThisDocument.PIEZOSN" imageMso="TextAlignGallery"/>
            <button id="PINLOCSN" label="PINLOCSN" onAction="ThisDocument.PINLOCSN" imageMso="TextAlignGallery"/>
            <button id="PIRANISN" label="PIRANISN" onAction="ThisDocument.PIRANISN" imageMso="TextAlignGallery"/>
            <button id="PRPASN" label="PRPASN" onAction="ThisDocument.PRPASN" imageMso="TextAlignGallery"/>
            <button id="PTRSN" label="PTRSN" onAction="ThisDocument.PTRSN" imageMso="TextAlignGallery"/>
            <button id="PVASN" label="PVASN" onAction="ThisDocument.PVASN" imageMso="TextAlignGallery"/>
            <button id="QG999SN" label="QG999SN" onAction="ThisDocument.QG999SN" imageMso="TextAlignGallery"/>
            <button id="QUADSN" label="QUADSN" onAction="ThisDocument.QUADSN" imageMso="TextAlignGallery"/>
            <button id="QUADMGSN" label="QUADMGSN" onAction="ThisDocument.QUADMGSN" imageMso="TextAlignGallery"/>
          </menu>
          <menu id="RSPARTS" label="R-S SNs" size="normal" imageMso="TextAlignGallery">
            <button id="RECSN" label="RECSN" onAction="ThisDocument.RECSN" imageMso="TextAlignGallery"/>
            <button id="RETBPSN" label="RETBPSN" onAction="ThisDocument.RETBPSN" imageMso="TextAlignGallery"/>
            <button id="RTBPSN" label="RTBPSN" onAction="ThisDocument.RTBPSN" imageMso="TextAlignGallery"/>
            <button id="RTDSN" label="RTDSN" onAction="ThisDocument.RTDSN" imageMso="TextAlignGallery"/>
            <button id="RTDCSN" label="RTDCSN" onAction="ThisDocument.RTDCSN" imageMso="TextAlignGallery"/>
            <button id="RTUBE5SN" label="RTUBE5SN" onAction="ThisDocument.RTUBE5SN" imageMso="TextAlignGallery"/>
            <button id="SADLSN" label="SADLSN" onAction="ThisDocument.SADLSN" imageMso="TextAlignGallery"/>
            <button id="SCRWLKSN" label="SCRWLKSN" onAction="ThisDocument.SCRWLKSN" imageMso="TextAlignGallery"/>
            <button id="SDTSN" label="SDTSN" onAction="ThisDocument.SDTSN" imageMso="TextAlignGallery"/>
            <button id="SECSN" label="SECSN" onAction="ThisDocument.SECSN" imageMso="TextAlignGallery"/>
            <button id="SFRSN" label="SFRSN" onAction="ThisDocument.SFRSN" imageMso="TextAlignGallery"/>
            <button id="SMSN" label="SMSN" onAction="ThisDocument.SMSN" imageMso="TextAlignGallery"/>
            <button id="SMA2KSN" label="SMA2KSN" onAction="ThisDocument.SMA2KSN" imageMso="TextAlignGallery"/>
            <button id="SPOSTASN" label="SPOSTASN" onAction="ThisDocument.SPOSTASN" imageMso="TextAlignGallery"/>
            <button id="SRINGSN" label="SRINGSN" onAction="ThisDocument.SRINGSN" imageMso="TextAlignGallery"/>
            <button id="SSPLTESN" label="SSPLTESN" onAction="ThisDocument.SSPLTESN" imageMso="TextAlignGallery"/>
            <button id="STTLSN" label="STTLSN" onAction="ThisDocument.STTLSN" imageMso="TextAlignGallery"/>
            <button id="SUBPSN" label="SUBPSN" onAction="ThisDocument.SUBPSN" imageMso="TextAlignGallery"/>
            <button id="SUPBPSN" label="SUPBPSN" onAction="ThisDocument.SUPBPSN" imageMso="TextAlignGallery"/>
            <button id="SWPSN" label="SWPSN" onAction="ThisDocument.SWPSN" imageMso="TextAlignGallery"/>
          </menu>
          <menu id="TPARTS" label="T SNs" size="normal" imageMso="TextAlignGallery">
            <button id="T1NN2SN" label="T1NN2SN" onAction="ThisDocument.T1NN2SN" imageMso="TextAlignGallery"/>
            <button id="T1NN3SN" label="T1NN3SN" onAction="ThisDocument.T1NN3SN" imageMso="TextAlignGallery"/>
            <button id="T1NNR2SN" label="T1NNR2SN" onAction="ThisDocument.T1NNR2SN" imageMso="TextAlignGallery"/>
            <button id="T1NNR3SN" label="T1NNR3SN" onAction="ThisDocument.T1NNR3SN" imageMso="TextAlignGallery"/>
            <button id="T2NN2SN" label="T2NN2SN" onAction="ThisDocument.T2NN2SN" imageMso="TextAlignGallery"/>
            <button id="T2NNR2SN" label="T2NNR2SN" onAction="ThisDocument.T2NNR2SN" imageMso="TextAlignGallery"/>
            <button id="T2NSR3SN" label="T2NSR3SN" onAction="ThisDocument.T2NSR3SN" imageMso="TextAlignGallery"/>
            <button id="T2SS1SN" label="T2SS1SN" onAction="ThisDocument.T2SS1SN" imageMso="TextAlignGallery"/>
            <button id="THATSN" label="THATSN" onAction="ThisDocument.THATSN" imageMso="TextAlignGallery"/>
            <button id="THERMSN" label="THERMSN" onAction="ThisDocument.THERMSN" imageMso="TextAlignGallery"/>
            <button id="THLHSN" label="THLHSN" onAction="ThisDocument.THLHSN" imageMso="TextAlignGallery"/>
            <button id="THRHSN" label="THRHSN" onAction="ThisDocument.THRHSN" imageMso="TextAlignGallery"/>
            <button id="THRMSN" label="THRMSN" onAction="ThisDocument.THRMSN" imageMso="TextAlignGallery"/>
            <button id="THRMLWSN" label="THRMLWSN" onAction="ThisDocument.THRMLWSN" imageMso="TextAlignGallery"/>
            <button id="THRMSTSN" label="THRMSTSN" onAction="ThisDocument.THRMSTSN" imageMso="TextAlignGallery"/>
            <button id="THRMUPSN" label="THRMUPSN" onAction="ThisDocument.THRMUPSN" imageMso="TextAlignGallery"/>
            <button id="THSTSN" label="THSTSN" onAction="ThisDocument.THSTSN" imageMso="TextAlignGallery"/>
            <button id="THTDSN" label="THTDSN" onAction="ThisDocument.THTDSN" imageMso="TextAlignGallery"/>
            <button id="THTSSN" label="THTSSN" onAction="ThisDocument.THTSSN" imageMso="TextAlignGallery"/>
            <button id="TPHTSN" label="TPHTSN" onAction="ThisDocument.TPHTSN" imageMso="TextAlignGallery"/>
            <button id="TPHTBSN" label="TPHTBSN" onAction="ThisDocument.TPHTBSN" imageMso="TextAlignGallery"/>
            <button id="TPHTDSN" label="TPHTDSN" onAction="ThisDocument.TPHTDSN" imageMso="TextAlignGallery"/>
            <button id="TPHTSSN" label="TPHTSSN" onAction="ThisDocument.TPHTSSN" imageMso="TextAlignGallery"/>
            <button id="TSCPLRSN" label="TSCPLRSN" onAction="ThisDocument.TSCPLRSN" imageMso="TextAlignGallery"/>
            <button id="TSHMSMSN" label="TSHMSMSN" onAction="ThisDocument.TSHMSMSN" imageMso="TextAlignGallery"/>
            <button id="TUNCSN" label="TUNCSN" onAction="ThisDocument.TUNCSN" imageMso="TextAlignGallery"/>
            <button id="TUNWSN" label="TUNWSN" onAction="ThisDocument.TUNWSN" imageMso="TextAlignGallery"/>
          </menu>
          <menu id="UVWPARTS" label="U-Z SNs" size="normal" imageMso="TextAlignGallery">
            <button id="UCMSN" label="UCMSN" onAction="ThisDocument.UCMSN" imageMso="TextAlignGallery"/>
            <button id="VH25HSN" label="VH25HSN" onAction="ThisDocument.VH25HSN" imageMso="TextAlignGallery"/>
            <button id="VPFTSN" label="VPFTSN" onAction="ThisDocument.VPFTSN" imageMso="TextAlignGallery"/>
            <button id="VTATHSNSN" label="VTATHSNSN" onAction="ThisDocument.VTATHSNSN" imageMso="TextAlignGallery"/>
            <button id="VVSN" label="VVSN" onAction="ThisDocument.VVSN" imageMso="TextAlignGallery"/>
            <button id="WBASN" label="WBASN" onAction="ThisDocument.WBASN" imageMso="TextAlignGallery"/>
            <button id="WCLASN" label="WCLASN" onAction="ThisDocument.WCLASN" imageMso="TextAlignGallery"/>
            <button id="WGSN" label="WGSN" onAction="ThisDocument.WGSN" imageMso="TextAlignGallery"/>
            <button id="WGDSN" label="WGDSN" onAction="ThisDocument.WGDSN" imageMso="TextAlignGallery"/>
            <button id="WGDXSN" label="WGDXSN" onAction="ThisDocument.WGDXSN" imageMso="TextAlignGallery"/>
            <button id="WINSN" label="WINSN" onAction="ThisDocument.WINSN" imageMso="TextAlignGallery"/>
            <button id="WINWSN" label="WINWSN" onAction="ThisDocument.WINWSN" imageMso="TextAlignGallery"/>
            <button id="WNCRSN" label="WNCRSN" onAction="ThisDocument.WNCRSN" imageMso="TextAlignGallery"/>
            <button id="WNEYSN" label="WNEYSN" onAction="ThisDocument.WNEYSN" imageMso="TextAlignGallery"/>
            <button id="WSASN" label="WSASN" onAction="ThisDocument.WSASN" imageMso="TextAlignGallery"/>
            <button id="WSPTSN" label="WSPTSN" onAction="ThisDocument.WSPTSN" imageMso="TextAlignGallery"/>
            <button id="WTUNSN" label="WTUNSN" onAction="ThisDocument.WTUNSN" imageMso="TextAlignGallery"/>
          </menu>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93E1A-5E6A-4360-A0DE-2E8CABC2B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TravelerTemplate2023</Template>
  <TotalTime>1</TotalTime>
  <Pages>8</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Samuels</dc:creator>
  <cp:lastModifiedBy>Allen Samuels</cp:lastModifiedBy>
  <cp:revision>2</cp:revision>
  <dcterms:created xsi:type="dcterms:W3CDTF">2024-07-01T18:55:00Z</dcterms:created>
  <dcterms:modified xsi:type="dcterms:W3CDTF">2024-07-01T18:55:00Z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420781052</vt:i4>
  </property>
</Properties>
</file>