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e3319430d57a49cb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6E746211" w14:textId="77777777" w:rsidTr="4337CF3E">
        <w:trPr>
          <w:trHeight w:val="293"/>
        </w:trPr>
        <w:tc>
          <w:tcPr>
            <w:tcW w:w="998" w:type="pct"/>
          </w:tcPr>
          <w:p w14:paraId="236CC822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1F467E9F" w14:textId="10DA986D" w:rsidR="007D458D" w:rsidRPr="00D97B1C" w:rsidRDefault="00C723F1" w:rsidP="00D97B1C">
            <w:r>
              <w:t>Warm Girder Removal</w:t>
            </w:r>
          </w:p>
        </w:tc>
      </w:tr>
      <w:tr w:rsidR="007D458D" w:rsidRPr="00D97B1C" w14:paraId="74F07E29" w14:textId="77777777" w:rsidTr="4337CF3E">
        <w:trPr>
          <w:trHeight w:val="293"/>
        </w:trPr>
        <w:tc>
          <w:tcPr>
            <w:tcW w:w="998" w:type="pct"/>
          </w:tcPr>
          <w:p w14:paraId="01E30AE2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7E25385F" w14:textId="7D5D9A6D" w:rsidR="007D458D" w:rsidRPr="00D97B1C" w:rsidRDefault="00C723F1" w:rsidP="00D97B1C">
            <w:r>
              <w:t xml:space="preserve">Outline the removal of the Girder from CEBAF </w:t>
            </w:r>
            <w:r w:rsidR="00290DB1">
              <w:t>t</w:t>
            </w:r>
            <w:r>
              <w:t>unnel</w:t>
            </w:r>
            <w:r w:rsidR="00695957">
              <w:t xml:space="preserve"> </w:t>
            </w:r>
            <w:r w:rsidR="00290DB1">
              <w:t>and disassembly of the girder</w:t>
            </w:r>
          </w:p>
        </w:tc>
      </w:tr>
      <w:tr w:rsidR="007D458D" w:rsidRPr="00D97B1C" w14:paraId="05E41457" w14:textId="77777777" w:rsidTr="4337CF3E">
        <w:trPr>
          <w:trHeight w:val="293"/>
        </w:trPr>
        <w:tc>
          <w:tcPr>
            <w:tcW w:w="998" w:type="pct"/>
          </w:tcPr>
          <w:p w14:paraId="4924E028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26B842B6" w14:textId="3A0CB71D" w:rsidR="007D458D" w:rsidRPr="00D97B1C" w:rsidRDefault="00A51F63" w:rsidP="00D97B1C">
            <w:r>
              <w:t>SRFOPS-ACC-</w:t>
            </w:r>
            <w:r w:rsidR="00C723F1">
              <w:t>WMGRDR-RMV</w:t>
            </w:r>
          </w:p>
        </w:tc>
      </w:tr>
      <w:tr w:rsidR="00766F7D" w:rsidRPr="00D97B1C" w14:paraId="117CA62E" w14:textId="77777777" w:rsidTr="4337CF3E">
        <w:trPr>
          <w:trHeight w:val="293"/>
        </w:trPr>
        <w:tc>
          <w:tcPr>
            <w:tcW w:w="998" w:type="pct"/>
          </w:tcPr>
          <w:p w14:paraId="19ED0761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3540C970" w14:textId="77777777" w:rsidR="00766F7D" w:rsidRPr="00D97B1C" w:rsidRDefault="00766F7D" w:rsidP="00D97B1C">
            <w:r w:rsidRPr="00D97B1C">
              <w:t>R1</w:t>
            </w:r>
          </w:p>
        </w:tc>
      </w:tr>
      <w:tr w:rsidR="00766F7D" w:rsidRPr="00D97B1C" w14:paraId="3D6555AA" w14:textId="77777777" w:rsidTr="4337CF3E">
        <w:trPr>
          <w:trHeight w:val="293"/>
        </w:trPr>
        <w:tc>
          <w:tcPr>
            <w:tcW w:w="998" w:type="pct"/>
          </w:tcPr>
          <w:p w14:paraId="75FFFA0A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78284ED6" w14:textId="61BC039D" w:rsidR="00766F7D" w:rsidRPr="00D97B1C" w:rsidRDefault="00A51F63" w:rsidP="0052412E">
            <w:r>
              <w:t>G. Marble</w:t>
            </w:r>
          </w:p>
        </w:tc>
      </w:tr>
      <w:tr w:rsidR="00766F7D" w:rsidRPr="00D97B1C" w14:paraId="105D4BE5" w14:textId="77777777" w:rsidTr="4337CF3E">
        <w:trPr>
          <w:trHeight w:val="293"/>
        </w:trPr>
        <w:tc>
          <w:tcPr>
            <w:tcW w:w="998" w:type="pct"/>
          </w:tcPr>
          <w:p w14:paraId="73942037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14A4C66F" w14:textId="31C61E36" w:rsidR="00766F7D" w:rsidRPr="00D97B1C" w:rsidRDefault="004657AE" w:rsidP="00D97B1C">
            <w:sdt>
              <w:sdtPr>
                <w:id w:val="534233298"/>
                <w:placeholder>
                  <w:docPart w:val="42E6F8A3F7514CD49429B402D9DC2447"/>
                </w:placeholder>
                <w:date w:fullDate="2024-07-02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51F63">
                  <w:t>2-Jul-24</w:t>
                </w:r>
              </w:sdtContent>
            </w:sdt>
          </w:p>
        </w:tc>
      </w:tr>
      <w:tr w:rsidR="00EA63EB" w:rsidRPr="00D97B1C" w14:paraId="67208C80" w14:textId="77777777" w:rsidTr="4337CF3E">
        <w:trPr>
          <w:trHeight w:val="293"/>
        </w:trPr>
        <w:tc>
          <w:tcPr>
            <w:tcW w:w="998" w:type="pct"/>
          </w:tcPr>
          <w:p w14:paraId="6635532D" w14:textId="77777777"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26C4CE06" w14:textId="47C8C930" w:rsidR="00EA63EB" w:rsidRPr="00D97B1C" w:rsidRDefault="00A51F63" w:rsidP="00D97B1C">
            <w:r>
              <w:t>fhumphry,marble,</w:t>
            </w:r>
            <w:r w:rsidR="00B4142B">
              <w:t>forehand</w:t>
            </w:r>
          </w:p>
        </w:tc>
      </w:tr>
      <w:tr w:rsidR="00766F7D" w:rsidRPr="00D97B1C" w14:paraId="0E4747F3" w14:textId="77777777" w:rsidTr="4337CF3E">
        <w:trPr>
          <w:trHeight w:val="293"/>
        </w:trPr>
        <w:tc>
          <w:tcPr>
            <w:tcW w:w="998" w:type="pct"/>
          </w:tcPr>
          <w:p w14:paraId="66BAFFE9" w14:textId="77777777" w:rsidR="00766F7D" w:rsidRPr="00D97B1C" w:rsidRDefault="00EA63EB" w:rsidP="00D97B1C">
            <w:r>
              <w:t>NCR Dispositioners</w:t>
            </w:r>
          </w:p>
        </w:tc>
        <w:tc>
          <w:tcPr>
            <w:tcW w:w="4002" w:type="pct"/>
            <w:gridSpan w:val="4"/>
          </w:tcPr>
          <w:p w14:paraId="2EF87FB0" w14:textId="6F19CF7F" w:rsidR="00766F7D" w:rsidRPr="00D97B1C" w:rsidRDefault="00290DB1" w:rsidP="00D97B1C">
            <w:r>
              <w:t>r</w:t>
            </w:r>
            <w:r w:rsidR="00A51F63">
              <w:t>uber,drury</w:t>
            </w:r>
          </w:p>
        </w:tc>
      </w:tr>
      <w:tr w:rsidR="00A51F63" w:rsidRPr="00D97B1C" w14:paraId="15336B1F" w14:textId="77777777" w:rsidTr="4337CF3E">
        <w:trPr>
          <w:trHeight w:val="293"/>
        </w:trPr>
        <w:tc>
          <w:tcPr>
            <w:tcW w:w="998" w:type="pct"/>
          </w:tcPr>
          <w:p w14:paraId="5F9FF3EA" w14:textId="77777777" w:rsidR="00A51F63" w:rsidRPr="00D97B1C" w:rsidRDefault="00A51F63" w:rsidP="00A51F63">
            <w:r>
              <w:t>D3 Emails</w:t>
            </w:r>
          </w:p>
        </w:tc>
        <w:tc>
          <w:tcPr>
            <w:tcW w:w="4002" w:type="pct"/>
            <w:gridSpan w:val="4"/>
          </w:tcPr>
          <w:p w14:paraId="165D5285" w14:textId="2D20976D" w:rsidR="00A51F63" w:rsidRPr="00D97B1C" w:rsidRDefault="00290DB1" w:rsidP="00A51F63">
            <w:r>
              <w:t>f</w:t>
            </w:r>
            <w:r w:rsidR="00A51F63">
              <w:t>humphry,marble,</w:t>
            </w:r>
            <w:r>
              <w:t>r</w:t>
            </w:r>
            <w:r w:rsidR="00A51F63">
              <w:t>uber,drury</w:t>
            </w:r>
          </w:p>
        </w:tc>
      </w:tr>
      <w:tr w:rsidR="0037791E" w:rsidRPr="00D97B1C" w14:paraId="64702792" w14:textId="77777777" w:rsidTr="4337CF3E">
        <w:trPr>
          <w:trHeight w:val="293"/>
        </w:trPr>
        <w:tc>
          <w:tcPr>
            <w:tcW w:w="998" w:type="pct"/>
          </w:tcPr>
          <w:p w14:paraId="70A13D94" w14:textId="77777777"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14:paraId="74C4553E" w14:textId="594610B9" w:rsidR="0037791E" w:rsidRPr="00D97B1C" w:rsidRDefault="00A51F63" w:rsidP="0037791E">
            <w:r>
              <w:t>G. Marble</w:t>
            </w:r>
          </w:p>
        </w:tc>
        <w:tc>
          <w:tcPr>
            <w:tcW w:w="1000" w:type="pct"/>
          </w:tcPr>
          <w:p w14:paraId="2B071CBE" w14:textId="49F33657" w:rsidR="0037791E" w:rsidRDefault="00A51F63" w:rsidP="0037791E">
            <w:r>
              <w:t>F. Humphry</w:t>
            </w:r>
          </w:p>
        </w:tc>
        <w:tc>
          <w:tcPr>
            <w:tcW w:w="1000" w:type="pct"/>
          </w:tcPr>
          <w:p w14:paraId="4AE66A2F" w14:textId="1F6A48A0" w:rsidR="0037791E" w:rsidRDefault="00A51F63" w:rsidP="0037791E">
            <w:r>
              <w:t>R. Ruber</w:t>
            </w:r>
          </w:p>
        </w:tc>
        <w:tc>
          <w:tcPr>
            <w:tcW w:w="1001" w:type="pct"/>
          </w:tcPr>
          <w:p w14:paraId="048459A8" w14:textId="65AAC650" w:rsidR="0037791E" w:rsidRPr="00D97B1C" w:rsidRDefault="00C723F1" w:rsidP="0037791E">
            <w:r>
              <w:t>M. Drury</w:t>
            </w:r>
          </w:p>
        </w:tc>
      </w:tr>
      <w:tr w:rsidR="00286CF6" w:rsidRPr="00D97B1C" w14:paraId="1DB84537" w14:textId="77777777" w:rsidTr="4337CF3E">
        <w:trPr>
          <w:trHeight w:val="293"/>
        </w:trPr>
        <w:tc>
          <w:tcPr>
            <w:tcW w:w="998" w:type="pct"/>
          </w:tcPr>
          <w:p w14:paraId="3DAAE5F4" w14:textId="77777777"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14:paraId="60449A47" w14:textId="77777777" w:rsidR="00286CF6" w:rsidRPr="00D97B1C" w:rsidRDefault="00286CF6" w:rsidP="00D97B1C"/>
        </w:tc>
        <w:tc>
          <w:tcPr>
            <w:tcW w:w="1000" w:type="pct"/>
          </w:tcPr>
          <w:p w14:paraId="42DF916D" w14:textId="5DE11DE8" w:rsidR="00286CF6" w:rsidRPr="00D97B1C" w:rsidRDefault="003B2AA6" w:rsidP="00D97B1C">
            <w:r>
              <w:t>Frank Humphry</w:t>
            </w:r>
          </w:p>
        </w:tc>
        <w:tc>
          <w:tcPr>
            <w:tcW w:w="1000" w:type="pct"/>
          </w:tcPr>
          <w:p w14:paraId="15DAD133" w14:textId="77777777" w:rsidR="00286CF6" w:rsidRPr="00D97B1C" w:rsidRDefault="00286CF6" w:rsidP="00D97B1C"/>
        </w:tc>
        <w:tc>
          <w:tcPr>
            <w:tcW w:w="1001" w:type="pct"/>
          </w:tcPr>
          <w:p w14:paraId="069859C3" w14:textId="77777777" w:rsidR="00286CF6" w:rsidRPr="00D97B1C" w:rsidRDefault="00286CF6" w:rsidP="00D97B1C"/>
        </w:tc>
      </w:tr>
      <w:tr w:rsidR="00766F7D" w:rsidRPr="00D97B1C" w14:paraId="432F4130" w14:textId="77777777" w:rsidTr="4337CF3E">
        <w:trPr>
          <w:trHeight w:val="350"/>
        </w:trPr>
        <w:tc>
          <w:tcPr>
            <w:tcW w:w="998" w:type="pct"/>
          </w:tcPr>
          <w:p w14:paraId="41440B5F" w14:textId="77777777"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14:paraId="6A7524C9" w14:textId="77777777" w:rsidR="00766F7D" w:rsidRPr="00D97B1C" w:rsidRDefault="00766F7D" w:rsidP="00D97B1C"/>
        </w:tc>
        <w:tc>
          <w:tcPr>
            <w:tcW w:w="1000" w:type="pct"/>
          </w:tcPr>
          <w:p w14:paraId="2B1114BA" w14:textId="216E3E47" w:rsidR="00766F7D" w:rsidRPr="00D97B1C" w:rsidRDefault="003B2AA6" w:rsidP="00D97B1C">
            <w:r>
              <w:t>8-29-2024</w:t>
            </w:r>
            <w:bookmarkStart w:id="0" w:name="_GoBack"/>
            <w:bookmarkEnd w:id="0"/>
          </w:p>
        </w:tc>
        <w:tc>
          <w:tcPr>
            <w:tcW w:w="1000" w:type="pct"/>
          </w:tcPr>
          <w:p w14:paraId="4954F804" w14:textId="77777777" w:rsidR="00766F7D" w:rsidRPr="00D97B1C" w:rsidRDefault="00766F7D" w:rsidP="00D97B1C"/>
        </w:tc>
        <w:tc>
          <w:tcPr>
            <w:tcW w:w="1001" w:type="pct"/>
          </w:tcPr>
          <w:p w14:paraId="5BBB8020" w14:textId="77777777" w:rsidR="00766F7D" w:rsidRPr="00D97B1C" w:rsidRDefault="00766F7D" w:rsidP="00D97B1C"/>
        </w:tc>
      </w:tr>
      <w:tr w:rsidR="00766F7D" w:rsidRPr="00D97B1C" w14:paraId="38AF1A04" w14:textId="77777777" w:rsidTr="4337CF3E">
        <w:trPr>
          <w:trHeight w:val="293"/>
        </w:trPr>
        <w:tc>
          <w:tcPr>
            <w:tcW w:w="998" w:type="pct"/>
          </w:tcPr>
          <w:p w14:paraId="06E4A80E" w14:textId="77777777"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14:paraId="0D0FDDDB" w14:textId="77777777"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14:paraId="34BED9F3" w14:textId="77777777"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14:paraId="18BC0C62" w14:textId="3C7262C1" w:rsidR="00766F7D" w:rsidRPr="00D97B1C" w:rsidRDefault="00A51F63" w:rsidP="00D97B1C">
            <w:r>
              <w:t>Project Manager</w:t>
            </w:r>
          </w:p>
        </w:tc>
        <w:tc>
          <w:tcPr>
            <w:tcW w:w="1001" w:type="pct"/>
          </w:tcPr>
          <w:p w14:paraId="0133BB8F" w14:textId="68BFC18F" w:rsidR="00766F7D" w:rsidRPr="00D97B1C" w:rsidRDefault="00766F7D" w:rsidP="00D97B1C"/>
        </w:tc>
      </w:tr>
    </w:tbl>
    <w:p w14:paraId="3085E6B8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0B7D8B31" w14:textId="77777777" w:rsidTr="00A841DF">
        <w:trPr>
          <w:cantSplit/>
          <w:trHeight w:val="288"/>
        </w:trPr>
        <w:tc>
          <w:tcPr>
            <w:tcW w:w="999" w:type="pct"/>
          </w:tcPr>
          <w:p w14:paraId="1BF0E8ED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04249BE6" w14:textId="77777777"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C723F1" w:rsidRPr="00D97B1C" w14:paraId="1DF2567A" w14:textId="77777777" w:rsidTr="00A841DF">
        <w:trPr>
          <w:cantSplit/>
          <w:trHeight w:val="288"/>
        </w:trPr>
        <w:tc>
          <w:tcPr>
            <w:tcW w:w="999" w:type="pct"/>
          </w:tcPr>
          <w:p w14:paraId="6A5198F6" w14:textId="6C80DAA7" w:rsidR="00773278" w:rsidRPr="00D97B1C" w:rsidRDefault="004657AE" w:rsidP="00C723F1">
            <w:hyperlink r:id="rId8" w:history="1">
              <w:r w:rsidR="00773278" w:rsidRPr="00773278">
                <w:rPr>
                  <w:rStyle w:val="Hyperlink"/>
                </w:rPr>
                <w:t>SRFOPS-PR-ACC-WMGRDR-TRBPHU</w:t>
              </w:r>
            </w:hyperlink>
          </w:p>
        </w:tc>
        <w:tc>
          <w:tcPr>
            <w:tcW w:w="999" w:type="pct"/>
          </w:tcPr>
          <w:p w14:paraId="5765FE1E" w14:textId="5CDE41A3" w:rsidR="00C723F1" w:rsidRPr="00D97B1C" w:rsidRDefault="004657AE" w:rsidP="00C723F1">
            <w:hyperlink r:id="rId9" w:history="1">
              <w:r w:rsidR="00553BEE">
                <w:rPr>
                  <w:rStyle w:val="Hyperlink"/>
                </w:rPr>
                <w:t>Girder assembly drawings</w:t>
              </w:r>
            </w:hyperlink>
          </w:p>
        </w:tc>
        <w:tc>
          <w:tcPr>
            <w:tcW w:w="1001" w:type="pct"/>
          </w:tcPr>
          <w:p w14:paraId="7ED29C30" w14:textId="55890000" w:rsidR="00773278" w:rsidRPr="00D97B1C" w:rsidRDefault="00773278" w:rsidP="00C723F1"/>
        </w:tc>
        <w:tc>
          <w:tcPr>
            <w:tcW w:w="1001" w:type="pct"/>
          </w:tcPr>
          <w:p w14:paraId="70BECEBA" w14:textId="236B7EEF" w:rsidR="008E283F" w:rsidRPr="00D97B1C" w:rsidRDefault="008E283F" w:rsidP="00C723F1"/>
        </w:tc>
        <w:tc>
          <w:tcPr>
            <w:tcW w:w="1000" w:type="pct"/>
          </w:tcPr>
          <w:p w14:paraId="630DA7FC" w14:textId="357DDA03" w:rsidR="00C723F1" w:rsidRPr="00D97B1C" w:rsidRDefault="00C723F1" w:rsidP="00C723F1"/>
        </w:tc>
      </w:tr>
      <w:tr w:rsidR="00C723F1" w:rsidRPr="00D97B1C" w14:paraId="5944F73A" w14:textId="77777777" w:rsidTr="00A841DF">
        <w:trPr>
          <w:cantSplit/>
          <w:trHeight w:val="288"/>
        </w:trPr>
        <w:tc>
          <w:tcPr>
            <w:tcW w:w="999" w:type="pct"/>
          </w:tcPr>
          <w:p w14:paraId="74EC3752" w14:textId="5F987704" w:rsidR="00C723F1" w:rsidRPr="00D97B1C" w:rsidRDefault="00C723F1" w:rsidP="00C723F1"/>
        </w:tc>
        <w:tc>
          <w:tcPr>
            <w:tcW w:w="999" w:type="pct"/>
          </w:tcPr>
          <w:p w14:paraId="25133D0D" w14:textId="77777777" w:rsidR="008553AE" w:rsidRPr="008553AE" w:rsidRDefault="008553AE" w:rsidP="008553AE">
            <w:pPr>
              <w:jc w:val="right"/>
            </w:pPr>
          </w:p>
        </w:tc>
        <w:tc>
          <w:tcPr>
            <w:tcW w:w="1001" w:type="pct"/>
          </w:tcPr>
          <w:p w14:paraId="6E19E3BA" w14:textId="77777777" w:rsidR="00C723F1" w:rsidRPr="00D97B1C" w:rsidRDefault="00C723F1" w:rsidP="00C723F1"/>
        </w:tc>
        <w:tc>
          <w:tcPr>
            <w:tcW w:w="1001" w:type="pct"/>
          </w:tcPr>
          <w:p w14:paraId="724245C3" w14:textId="77777777" w:rsidR="00C723F1" w:rsidRPr="00D97B1C" w:rsidRDefault="00C723F1" w:rsidP="00C723F1"/>
        </w:tc>
        <w:tc>
          <w:tcPr>
            <w:tcW w:w="1000" w:type="pct"/>
          </w:tcPr>
          <w:p w14:paraId="737B38F5" w14:textId="77777777" w:rsidR="00C723F1" w:rsidRPr="00D97B1C" w:rsidRDefault="00C723F1" w:rsidP="00C723F1"/>
        </w:tc>
      </w:tr>
    </w:tbl>
    <w:p w14:paraId="45CD5F63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7E33262A" w14:textId="77777777" w:rsidTr="00A841DF">
        <w:trPr>
          <w:cantSplit/>
        </w:trPr>
        <w:tc>
          <w:tcPr>
            <w:tcW w:w="1000" w:type="pct"/>
          </w:tcPr>
          <w:p w14:paraId="72D12158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5BF918A4" w14:textId="77777777" w:rsidR="007D458D" w:rsidRPr="00D97B1C" w:rsidRDefault="007D458D" w:rsidP="00D97B1C"/>
        </w:tc>
      </w:tr>
      <w:tr w:rsidR="007D458D" w:rsidRPr="00D97B1C" w14:paraId="3E94B0B8" w14:textId="77777777" w:rsidTr="00A841DF">
        <w:trPr>
          <w:cantSplit/>
        </w:trPr>
        <w:tc>
          <w:tcPr>
            <w:tcW w:w="1000" w:type="pct"/>
          </w:tcPr>
          <w:p w14:paraId="0B4C0A41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7F320FCA" w14:textId="5DEA8235" w:rsidR="007D458D" w:rsidRPr="00D97B1C" w:rsidRDefault="007D458D" w:rsidP="00D97B1C">
            <w:r w:rsidRPr="00D97B1C">
              <w:t>Initial release of this Traveler.</w:t>
            </w:r>
            <w:r w:rsidR="00A51F63">
              <w:t xml:space="preserve"> </w:t>
            </w:r>
          </w:p>
        </w:tc>
      </w:tr>
    </w:tbl>
    <w:p w14:paraId="694C51E4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14:paraId="6BDD3D6E" w14:textId="77777777" w:rsidTr="4337CF3E">
        <w:trPr>
          <w:trHeight w:val="288"/>
        </w:trPr>
        <w:tc>
          <w:tcPr>
            <w:tcW w:w="1199" w:type="dxa"/>
          </w:tcPr>
          <w:p w14:paraId="2FEE89DF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6D2BF505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4A63A5D2" w14:textId="77777777" w:rsidR="007D458D" w:rsidRPr="00D97B1C" w:rsidRDefault="007D458D" w:rsidP="00D97B1C">
            <w:r w:rsidRPr="00D97B1C">
              <w:t>Data Input</w:t>
            </w:r>
          </w:p>
        </w:tc>
      </w:tr>
      <w:tr w:rsidR="00C723F1" w:rsidRPr="00D97B1C" w14:paraId="27674761" w14:textId="77777777" w:rsidTr="4337CF3E">
        <w:trPr>
          <w:trHeight w:val="288"/>
        </w:trPr>
        <w:tc>
          <w:tcPr>
            <w:tcW w:w="1199" w:type="dxa"/>
          </w:tcPr>
          <w:p w14:paraId="218AA47E" w14:textId="67ACEF69" w:rsidR="00C723F1" w:rsidRPr="00D97B1C" w:rsidRDefault="00C723F1" w:rsidP="00C723F1">
            <w:r>
              <w:t>*Note</w:t>
            </w:r>
          </w:p>
        </w:tc>
        <w:tc>
          <w:tcPr>
            <w:tcW w:w="11751" w:type="dxa"/>
            <w:gridSpan w:val="2"/>
          </w:tcPr>
          <w:p w14:paraId="72439317" w14:textId="77777777" w:rsidR="00C723F1" w:rsidRDefault="00C723F1" w:rsidP="00C723F1">
            <w:r w:rsidRPr="41BD7A69">
              <w:rPr>
                <w:szCs w:val="22"/>
              </w:rPr>
              <w:t>1.</w:t>
            </w:r>
            <w:r>
              <w:rPr>
                <w:szCs w:val="22"/>
              </w:rPr>
              <w:t xml:space="preserve"> </w:t>
            </w:r>
            <w:r w:rsidRPr="41BD7A69">
              <w:rPr>
                <w:szCs w:val="22"/>
              </w:rPr>
              <w:t>During the girder re-work process, there will be some items labeled as "Radioactive Material".</w:t>
            </w:r>
            <w:r>
              <w:rPr>
                <w:szCs w:val="22"/>
              </w:rPr>
              <w:t xml:space="preserve"> </w:t>
            </w:r>
            <w:r w:rsidRPr="41BD7A69">
              <w:rPr>
                <w:b/>
                <w:bCs/>
                <w:color w:val="0000FF"/>
                <w:szCs w:val="22"/>
              </w:rPr>
              <w:t xml:space="preserve">Radioactive Material (RAM) </w:t>
            </w:r>
            <w:r w:rsidRPr="41BD7A69">
              <w:rPr>
                <w:szCs w:val="22"/>
              </w:rPr>
              <w:t>is defined in the RadCon manual as any activated material, equipment or system component with radiation levels distinguishable from background.</w:t>
            </w:r>
            <w:r>
              <w:rPr>
                <w:szCs w:val="22"/>
              </w:rPr>
              <w:t xml:space="preserve"> </w:t>
            </w:r>
            <w:r w:rsidRPr="41BD7A69">
              <w:rPr>
                <w:szCs w:val="22"/>
              </w:rPr>
              <w:t>The following guidelines are to be adhered to when handling RAM in order to follow Radcon requirements:</w:t>
            </w:r>
          </w:p>
          <w:p w14:paraId="256EDF1B" w14:textId="77777777" w:rsidR="00C723F1" w:rsidRDefault="00C723F1" w:rsidP="00C723F1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Cs w:val="22"/>
              </w:rPr>
            </w:pPr>
            <w:r w:rsidRPr="41BD7A69">
              <w:rPr>
                <w:szCs w:val="22"/>
              </w:rPr>
              <w:t>There are no requirements for dosimetry for Radioactive Material Areas unless otherwise notified by a member of the RCD.</w:t>
            </w:r>
          </w:p>
          <w:p w14:paraId="2971CB21" w14:textId="77777777" w:rsidR="00C723F1" w:rsidRDefault="00C723F1" w:rsidP="00C723F1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Cs w:val="22"/>
              </w:rPr>
            </w:pPr>
            <w:r w:rsidRPr="41BD7A69">
              <w:rPr>
                <w:szCs w:val="22"/>
              </w:rPr>
              <w:t>Persons must be Radiation Worker I qualified to handle RAM.</w:t>
            </w:r>
          </w:p>
          <w:p w14:paraId="0D8A6CEF" w14:textId="77777777" w:rsidR="00C723F1" w:rsidRDefault="00C723F1" w:rsidP="00C723F1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Cs w:val="22"/>
              </w:rPr>
            </w:pPr>
            <w:r w:rsidRPr="41BD7A69">
              <w:rPr>
                <w:szCs w:val="22"/>
              </w:rPr>
              <w:t>The RAM tag must accompany the item at all times with the following exceptions.</w:t>
            </w:r>
            <w:r>
              <w:rPr>
                <w:szCs w:val="22"/>
              </w:rPr>
              <w:t xml:space="preserve"> </w:t>
            </w:r>
            <w:r w:rsidRPr="41BD7A69">
              <w:rPr>
                <w:szCs w:val="22"/>
              </w:rPr>
              <w:t>Cleaning, heating or any process in which the tag will impede that process or the tag could be potentially damaged or destroyed.</w:t>
            </w:r>
          </w:p>
          <w:p w14:paraId="1281CC4B" w14:textId="77777777" w:rsidR="00C723F1" w:rsidRDefault="00C723F1" w:rsidP="00C723F1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Cs w:val="22"/>
              </w:rPr>
            </w:pPr>
            <w:r w:rsidRPr="41BD7A69">
              <w:rPr>
                <w:szCs w:val="22"/>
              </w:rPr>
              <w:t>When performing processes listed above, the tag is to be removed by personnel performing the task and placed on the RAM tag board located in the area.</w:t>
            </w:r>
          </w:p>
          <w:p w14:paraId="188706F5" w14:textId="77777777" w:rsidR="00C723F1" w:rsidRPr="00302669" w:rsidRDefault="00C723F1" w:rsidP="00C723F1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C00000"/>
                <w:szCs w:val="22"/>
              </w:rPr>
            </w:pPr>
            <w:r w:rsidRPr="00302669">
              <w:rPr>
                <w:color w:val="C00000"/>
                <w:szCs w:val="22"/>
              </w:rPr>
              <w:t xml:space="preserve">Each component removed from the </w:t>
            </w:r>
            <w:r>
              <w:rPr>
                <w:color w:val="C00000"/>
                <w:szCs w:val="22"/>
              </w:rPr>
              <w:t>G</w:t>
            </w:r>
            <w:r w:rsidRPr="00302669">
              <w:rPr>
                <w:color w:val="C00000"/>
                <w:szCs w:val="22"/>
              </w:rPr>
              <w:t>irder needs to be tagged with a Rad</w:t>
            </w:r>
            <w:r>
              <w:rPr>
                <w:color w:val="C00000"/>
                <w:szCs w:val="22"/>
              </w:rPr>
              <w:t>C</w:t>
            </w:r>
            <w:r w:rsidRPr="00302669">
              <w:rPr>
                <w:color w:val="C00000"/>
                <w:szCs w:val="22"/>
              </w:rPr>
              <w:t>on coupon, recorded on the dedicated list.</w:t>
            </w:r>
          </w:p>
          <w:p w14:paraId="0F2290D7" w14:textId="77777777" w:rsidR="00C723F1" w:rsidRPr="00302669" w:rsidRDefault="00C723F1" w:rsidP="00C723F1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color w:val="C00000"/>
                <w:szCs w:val="22"/>
              </w:rPr>
            </w:pPr>
            <w:r w:rsidRPr="00302669">
              <w:rPr>
                <w:color w:val="C00000"/>
                <w:szCs w:val="22"/>
              </w:rPr>
              <w:t>All</w:t>
            </w:r>
            <w:r>
              <w:rPr>
                <w:color w:val="C00000"/>
                <w:szCs w:val="22"/>
              </w:rPr>
              <w:t xml:space="preserve"> hardware (bolts, nuts, gaskets...</w:t>
            </w:r>
            <w:r w:rsidRPr="00302669">
              <w:rPr>
                <w:color w:val="C00000"/>
                <w:szCs w:val="22"/>
              </w:rPr>
              <w:t>) needs to be gathered in a Rad waste bag.</w:t>
            </w:r>
          </w:p>
          <w:p w14:paraId="3C1B458C" w14:textId="77777777" w:rsidR="00C723F1" w:rsidRDefault="00C723F1" w:rsidP="00C723F1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Cs w:val="22"/>
              </w:rPr>
            </w:pPr>
            <w:r w:rsidRPr="41BD7A69">
              <w:rPr>
                <w:szCs w:val="22"/>
              </w:rPr>
              <w:t>Once task is complete, the tag is to be placed back on the material/equipment.</w:t>
            </w:r>
          </w:p>
          <w:p w14:paraId="7D47E399" w14:textId="77777777" w:rsidR="00C723F1" w:rsidRDefault="00C723F1" w:rsidP="00C723F1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Cs w:val="22"/>
              </w:rPr>
            </w:pPr>
            <w:r w:rsidRPr="41BD7A69">
              <w:rPr>
                <w:szCs w:val="22"/>
              </w:rPr>
              <w:t>Eating, drinking or smoking is not permitted in Radioactive Material Areas.</w:t>
            </w:r>
          </w:p>
          <w:p w14:paraId="49F35952" w14:textId="77777777" w:rsidR="00C723F1" w:rsidRDefault="00C723F1" w:rsidP="00C723F1">
            <w:pPr>
              <w:pStyle w:val="ListParagraph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Cs w:val="22"/>
              </w:rPr>
            </w:pPr>
            <w:r w:rsidRPr="41BD7A69">
              <w:rPr>
                <w:szCs w:val="22"/>
              </w:rPr>
              <w:t xml:space="preserve">Remove all tags prior to installation of </w:t>
            </w:r>
            <w:r>
              <w:rPr>
                <w:szCs w:val="22"/>
              </w:rPr>
              <w:t>G</w:t>
            </w:r>
            <w:r w:rsidRPr="41BD7A69">
              <w:rPr>
                <w:szCs w:val="22"/>
              </w:rPr>
              <w:t>irder in the Accelerator</w:t>
            </w:r>
            <w:r>
              <w:rPr>
                <w:szCs w:val="22"/>
              </w:rPr>
              <w:t>.</w:t>
            </w:r>
          </w:p>
          <w:p w14:paraId="17B678A2" w14:textId="77777777" w:rsidR="00C723F1" w:rsidRPr="00302669" w:rsidRDefault="00C723F1" w:rsidP="00C723F1">
            <w:pPr>
              <w:rPr>
                <w:color w:val="000000" w:themeColor="text1"/>
              </w:rPr>
            </w:pPr>
            <w:r w:rsidRPr="00302669">
              <w:rPr>
                <w:b/>
                <w:bCs/>
                <w:color w:val="000000" w:themeColor="text1"/>
                <w:szCs w:val="22"/>
              </w:rPr>
              <w:t>Tasks associated with this traveler will be performed in the designated area of the clean room.</w:t>
            </w:r>
          </w:p>
          <w:p w14:paraId="4E3E8A29" w14:textId="77777777" w:rsidR="00C723F1" w:rsidRDefault="00C723F1" w:rsidP="00C723F1">
            <w:r w:rsidRPr="41BD7A69">
              <w:rPr>
                <w:b/>
                <w:bCs/>
                <w:color w:val="FF0000"/>
                <w:szCs w:val="22"/>
              </w:rPr>
              <w:t xml:space="preserve"> </w:t>
            </w:r>
          </w:p>
          <w:p w14:paraId="33824394" w14:textId="4638AD1F" w:rsidR="00C723F1" w:rsidRPr="00D97B1C" w:rsidRDefault="00C723F1" w:rsidP="00C723F1">
            <w:r w:rsidRPr="41BD7A69">
              <w:rPr>
                <w:b/>
                <w:bCs/>
                <w:color w:val="FF0000"/>
                <w:szCs w:val="22"/>
              </w:rPr>
              <w:t xml:space="preserve">2 .The </w:t>
            </w:r>
            <w:r>
              <w:rPr>
                <w:b/>
                <w:bCs/>
                <w:color w:val="FF0000"/>
                <w:szCs w:val="22"/>
              </w:rPr>
              <w:t>G</w:t>
            </w:r>
            <w:r w:rsidRPr="41BD7A69">
              <w:rPr>
                <w:b/>
                <w:bCs/>
                <w:color w:val="FF0000"/>
                <w:szCs w:val="22"/>
              </w:rPr>
              <w:t>irder needs to be maintained upright in the same orientation it had on the beamline.</w:t>
            </w:r>
            <w:r>
              <w:rPr>
                <w:b/>
                <w:bCs/>
                <w:color w:val="FF0000"/>
                <w:szCs w:val="22"/>
              </w:rPr>
              <w:t xml:space="preserve"> Do not flip over, topple</w:t>
            </w:r>
            <w:r w:rsidR="008E283F">
              <w:rPr>
                <w:b/>
                <w:bCs/>
                <w:color w:val="FF0000"/>
                <w:szCs w:val="22"/>
              </w:rPr>
              <w:t>.</w:t>
            </w:r>
          </w:p>
        </w:tc>
      </w:tr>
      <w:tr w:rsidR="00C723F1" w:rsidRPr="00D97B1C" w14:paraId="04E41BDB" w14:textId="77777777" w:rsidTr="4337CF3E">
        <w:trPr>
          <w:trHeight w:val="288"/>
        </w:trPr>
        <w:tc>
          <w:tcPr>
            <w:tcW w:w="1199" w:type="dxa"/>
          </w:tcPr>
          <w:p w14:paraId="402A1A12" w14:textId="7B535AE8" w:rsidR="00C723F1" w:rsidRPr="00D97B1C" w:rsidRDefault="00C723F1" w:rsidP="00C723F1">
            <w:r w:rsidRPr="00D97B1C">
              <w:t>1</w:t>
            </w:r>
          </w:p>
        </w:tc>
        <w:tc>
          <w:tcPr>
            <w:tcW w:w="7372" w:type="dxa"/>
          </w:tcPr>
          <w:p w14:paraId="4E808FE2" w14:textId="77777777" w:rsidR="00C723F1" w:rsidRDefault="00C723F1" w:rsidP="00C723F1">
            <w:r w:rsidRPr="00FF5BFA">
              <w:t xml:space="preserve">Serial Number of </w:t>
            </w:r>
            <w:r>
              <w:t>Girder</w:t>
            </w:r>
          </w:p>
          <w:p w14:paraId="2A370978" w14:textId="03D1EE86" w:rsidR="008E283F" w:rsidRPr="00D97B1C" w:rsidRDefault="008E283F" w:rsidP="00C723F1"/>
        </w:tc>
        <w:tc>
          <w:tcPr>
            <w:tcW w:w="4379" w:type="dxa"/>
            <w:noWrap/>
          </w:tcPr>
          <w:p w14:paraId="3F069B0D" w14:textId="77777777" w:rsidR="00C723F1" w:rsidRDefault="00C723F1" w:rsidP="00C723F1">
            <w:r>
              <w:t>[[GRDRSN</w:t>
            </w:r>
            <w:r w:rsidRPr="00FF5BFA">
              <w:t>]] &lt;&lt;</w:t>
            </w:r>
            <w:r>
              <w:t>SN</w:t>
            </w:r>
            <w:r w:rsidRPr="00FF5BFA">
              <w:t>&gt;&gt;</w:t>
            </w:r>
          </w:p>
          <w:p w14:paraId="6B412487" w14:textId="77777777" w:rsidR="00B4142B" w:rsidRDefault="00B4142B" w:rsidP="00C723F1">
            <w:r>
              <w:t>[[add GRDRSN to db for future travelers to use]] &lt;&lt;NOTE&gt;&gt;</w:t>
            </w:r>
          </w:p>
          <w:p w14:paraId="0E2D261D" w14:textId="6A7019FC" w:rsidR="008E283F" w:rsidRDefault="43AB9CD7" w:rsidP="00C723F1">
            <w:r>
              <w:t>[[GRDRremovalPhoto]] &lt;&lt;FILEUPLOAD&gt;&gt;</w:t>
            </w:r>
          </w:p>
          <w:p w14:paraId="1C730DC6" w14:textId="55393182" w:rsidR="008E283F" w:rsidRPr="00D97B1C" w:rsidRDefault="008E283F" w:rsidP="00C723F1"/>
        </w:tc>
      </w:tr>
      <w:tr w:rsidR="00C723F1" w:rsidRPr="00D97B1C" w14:paraId="1644C695" w14:textId="77777777" w:rsidTr="4337CF3E">
        <w:trPr>
          <w:trHeight w:val="288"/>
        </w:trPr>
        <w:tc>
          <w:tcPr>
            <w:tcW w:w="1199" w:type="dxa"/>
          </w:tcPr>
          <w:p w14:paraId="3E0D5981" w14:textId="1F4A9E44" w:rsidR="00C723F1" w:rsidRPr="00D97B1C" w:rsidRDefault="00C723F1" w:rsidP="00C723F1">
            <w:r>
              <w:t>2</w:t>
            </w:r>
          </w:p>
        </w:tc>
        <w:tc>
          <w:tcPr>
            <w:tcW w:w="7372" w:type="dxa"/>
          </w:tcPr>
          <w:p w14:paraId="212F8581" w14:textId="49043396" w:rsidR="00C723F1" w:rsidRPr="00D97B1C" w:rsidRDefault="00C723F1" w:rsidP="00C723F1">
            <w:r>
              <w:t>All work to be done in a</w:t>
            </w:r>
            <w:r w:rsidR="000833FC">
              <w:t xml:space="preserve"> </w:t>
            </w:r>
            <w:r w:rsidR="00937366">
              <w:t xml:space="preserve">portable </w:t>
            </w:r>
            <w:r>
              <w:t>clean room or flow hood area.</w:t>
            </w:r>
          </w:p>
        </w:tc>
        <w:tc>
          <w:tcPr>
            <w:tcW w:w="4379" w:type="dxa"/>
            <w:noWrap/>
          </w:tcPr>
          <w:p w14:paraId="58CC5978" w14:textId="77777777" w:rsidR="00C723F1" w:rsidRDefault="00C723F1" w:rsidP="00C723F1">
            <w:r>
              <w:t>[[GirderStyle]]&lt;&lt;TEXT&gt;&gt;</w:t>
            </w:r>
          </w:p>
          <w:p w14:paraId="1183D386" w14:textId="61BF7B81" w:rsidR="00B4142B" w:rsidRDefault="00B4142B" w:rsidP="00C723F1">
            <w:r>
              <w:t>[[</w:t>
            </w:r>
            <w:r w:rsidR="00553BEE">
              <w:t>GirderStyle create working list</w:t>
            </w:r>
            <w:r>
              <w:t>]] &lt;&lt;NOTE&gt;&gt;</w:t>
            </w:r>
          </w:p>
          <w:p w14:paraId="33A34703" w14:textId="6FA5451C" w:rsidR="001311FC" w:rsidRDefault="3875E755" w:rsidP="00C723F1">
            <w:r>
              <w:t>[[</w:t>
            </w:r>
            <w:r w:rsidR="37FB1F3A">
              <w:t>Existing</w:t>
            </w:r>
            <w:r>
              <w:t>VacPressure]] &lt;&lt;SCINOT&gt;&gt;</w:t>
            </w:r>
          </w:p>
          <w:p w14:paraId="5086B706" w14:textId="4E67C271" w:rsidR="001311FC" w:rsidRDefault="001311FC" w:rsidP="00C723F1">
            <w:r>
              <w:t>[[BleedUpType]] {{Nitrogen,Helium}} &lt;&lt;RADIO&gt;&gt;</w:t>
            </w:r>
          </w:p>
          <w:p w14:paraId="37215EF6" w14:textId="7891EB65" w:rsidR="00C723F1" w:rsidRPr="00D97B1C" w:rsidRDefault="00C723F1" w:rsidP="00C723F1">
            <w:r>
              <w:t>[[CleanConditions]]&lt;&lt;YESNO&gt;&gt;</w:t>
            </w:r>
          </w:p>
        </w:tc>
      </w:tr>
      <w:tr w:rsidR="00C723F1" w:rsidRPr="00D97B1C" w14:paraId="5920FB0A" w14:textId="77777777" w:rsidTr="4337CF3E">
        <w:trPr>
          <w:trHeight w:val="288"/>
        </w:trPr>
        <w:tc>
          <w:tcPr>
            <w:tcW w:w="1199" w:type="dxa"/>
          </w:tcPr>
          <w:p w14:paraId="75D473F9" w14:textId="626A3907" w:rsidR="00C723F1" w:rsidRPr="00D97B1C" w:rsidRDefault="00C723F1" w:rsidP="00C723F1">
            <w:r>
              <w:t>3</w:t>
            </w:r>
          </w:p>
        </w:tc>
        <w:tc>
          <w:tcPr>
            <w:tcW w:w="7372" w:type="dxa"/>
          </w:tcPr>
          <w:p w14:paraId="7067BA3F" w14:textId="77777777" w:rsidR="00C723F1" w:rsidRDefault="00C723F1" w:rsidP="00C723F1">
            <w:r>
              <w:t xml:space="preserve">Note time and disconnect verification. </w:t>
            </w:r>
          </w:p>
          <w:p w14:paraId="7272169C" w14:textId="09F1ECC4" w:rsidR="00063787" w:rsidRDefault="00063787" w:rsidP="00C723F1">
            <w:r>
              <w:lastRenderedPageBreak/>
              <w:t>Rad Waste Components – Hold until girder is built. Parts will be sent to RAD waste.</w:t>
            </w:r>
          </w:p>
        </w:tc>
        <w:tc>
          <w:tcPr>
            <w:tcW w:w="4379" w:type="dxa"/>
            <w:noWrap/>
          </w:tcPr>
          <w:p w14:paraId="2C8F7758" w14:textId="77777777" w:rsidR="00C723F1" w:rsidRDefault="00C723F1" w:rsidP="00C723F1">
            <w:r>
              <w:lastRenderedPageBreak/>
              <w:t>[[Disconnected]]&lt;&lt;YESNO&gt;&gt;</w:t>
            </w:r>
          </w:p>
          <w:p w14:paraId="16E23FDE" w14:textId="53F85A4A" w:rsidR="00C723F1" w:rsidRPr="00FF5BFA" w:rsidRDefault="00C723F1" w:rsidP="00C723F1">
            <w:r>
              <w:t>[[DisconnectSRFtech]]&lt;&lt;SRF</w:t>
            </w:r>
            <w:r w:rsidR="001311FC">
              <w:t>VAC</w:t>
            </w:r>
            <w:r>
              <w:t>&gt;&gt;</w:t>
            </w:r>
          </w:p>
          <w:p w14:paraId="1DDA41F4" w14:textId="00B8D369" w:rsidR="00C723F1" w:rsidRDefault="00C723F1" w:rsidP="00C723F1">
            <w:r>
              <w:lastRenderedPageBreak/>
              <w:t>[[BleedTime]]&lt;&lt;TIMESTAMP&gt;&gt;</w:t>
            </w:r>
          </w:p>
        </w:tc>
      </w:tr>
      <w:tr w:rsidR="00937366" w:rsidRPr="00D97B1C" w14:paraId="6EEE756B" w14:textId="77777777" w:rsidTr="4337CF3E">
        <w:trPr>
          <w:trHeight w:val="288"/>
        </w:trPr>
        <w:tc>
          <w:tcPr>
            <w:tcW w:w="1199" w:type="dxa"/>
          </w:tcPr>
          <w:p w14:paraId="450C8097" w14:textId="4D1B6F66" w:rsidR="00937366" w:rsidRDefault="00937366" w:rsidP="00C723F1">
            <w:r>
              <w:lastRenderedPageBreak/>
              <w:t>4</w:t>
            </w:r>
          </w:p>
        </w:tc>
        <w:tc>
          <w:tcPr>
            <w:tcW w:w="7372" w:type="dxa"/>
          </w:tcPr>
          <w:p w14:paraId="5506A433" w14:textId="77777777" w:rsidR="00937366" w:rsidRDefault="00937366" w:rsidP="00C723F1">
            <w:r>
              <w:t xml:space="preserve">Move the girder to the holding area, and mark the girder with a RAM tag. </w:t>
            </w:r>
          </w:p>
          <w:p w14:paraId="0BADE857" w14:textId="37FEA73A" w:rsidR="00937366" w:rsidRDefault="00937366" w:rsidP="00C723F1">
            <w:r>
              <w:t>**Coordinate with RadCon to have the girder surveyed, and prepared for transport to TEDF</w:t>
            </w:r>
            <w:r w:rsidR="00553BEE">
              <w:t xml:space="preserve"> High Bay RM# 1604 RCA; </w:t>
            </w:r>
            <w:r w:rsidR="00553BEE" w:rsidRPr="00553BEE">
              <w:t>If not taken to TEDF at initial Radiation Survey; before transport must contact Radiation Control Group and inform them of transfer to RCA.</w:t>
            </w:r>
            <w:r>
              <w:t>**</w:t>
            </w:r>
          </w:p>
        </w:tc>
        <w:tc>
          <w:tcPr>
            <w:tcW w:w="4379" w:type="dxa"/>
            <w:noWrap/>
          </w:tcPr>
          <w:p w14:paraId="32F392CC" w14:textId="17AC3830" w:rsidR="00937366" w:rsidRDefault="00937366" w:rsidP="00C723F1">
            <w:r>
              <w:t>[[RAMTagAttached]] &lt;&lt;CHECKBOX&gt;&gt;</w:t>
            </w:r>
          </w:p>
          <w:p w14:paraId="2EB38C60" w14:textId="5D17563A" w:rsidR="00937366" w:rsidRDefault="00937366" w:rsidP="00C723F1">
            <w:r>
              <w:t>[[</w:t>
            </w:r>
            <w:r w:rsidR="00CD2444">
              <w:t>GirderRadTech</w:t>
            </w:r>
            <w:r>
              <w:t>]] &lt;&lt;RAD&gt;&gt;</w:t>
            </w:r>
          </w:p>
          <w:p w14:paraId="1AD50F87" w14:textId="0FAC0CAB" w:rsidR="00937366" w:rsidRDefault="00937366" w:rsidP="00C723F1">
            <w:r>
              <w:t>[[</w:t>
            </w:r>
            <w:r w:rsidR="00CD2444">
              <w:t>GirderRadComment</w:t>
            </w:r>
            <w:r>
              <w:t>]] &lt;&lt;COMMENT&gt;&gt;</w:t>
            </w:r>
          </w:p>
          <w:p w14:paraId="4A5C40B1" w14:textId="75C4466A" w:rsidR="00937366" w:rsidRDefault="00937366" w:rsidP="00C723F1">
            <w:r>
              <w:t>[[</w:t>
            </w:r>
            <w:r w:rsidR="00CD2444">
              <w:t>RadDate</w:t>
            </w:r>
            <w:r>
              <w:t>]] &lt;&lt;TIMESTAMP&gt;&gt;</w:t>
            </w:r>
          </w:p>
          <w:p w14:paraId="0DBEA8AF" w14:textId="27FA302D" w:rsidR="00937366" w:rsidRDefault="00937366" w:rsidP="00C723F1">
            <w:r>
              <w:t>[[</w:t>
            </w:r>
            <w:r w:rsidR="00CD2444">
              <w:t>GirderRAMLevel1</w:t>
            </w:r>
            <w:r>
              <w:t>]] &lt;&lt;FLOAT&gt;&gt;</w:t>
            </w:r>
          </w:p>
          <w:p w14:paraId="29B71006" w14:textId="22CF95DF" w:rsidR="00937366" w:rsidRDefault="00CD2444" w:rsidP="00CD2444">
            <w:r>
              <w:t>[[GirderRemovalComments]] &lt;&lt;COMMENT&gt;&gt;</w:t>
            </w:r>
          </w:p>
        </w:tc>
      </w:tr>
    </w:tbl>
    <w:p w14:paraId="6782F2FB" w14:textId="47C47B93" w:rsidR="00C723F1" w:rsidRDefault="00C723F1" w:rsidP="00D97B1C"/>
    <w:p w14:paraId="52EC2140" w14:textId="54016C40" w:rsidR="00A208EE" w:rsidRDefault="00C723F1" w:rsidP="00C723F1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437"/>
        <w:gridCol w:w="3238"/>
        <w:gridCol w:w="618"/>
        <w:gridCol w:w="2619"/>
        <w:gridCol w:w="3238"/>
      </w:tblGrid>
      <w:tr w:rsidR="00B85197" w:rsidRPr="00D97B1C" w14:paraId="2C8A7C5C" w14:textId="77777777" w:rsidTr="00B85197">
        <w:trPr>
          <w:trHeight w:val="288"/>
        </w:trPr>
        <w:tc>
          <w:tcPr>
            <w:tcW w:w="800" w:type="dxa"/>
          </w:tcPr>
          <w:p w14:paraId="198D143B" w14:textId="77777777" w:rsidR="00B85197" w:rsidRPr="00D97B1C" w:rsidRDefault="00B85197" w:rsidP="00864658">
            <w:r w:rsidRPr="00D97B1C">
              <w:lastRenderedPageBreak/>
              <w:t>Step No.</w:t>
            </w:r>
          </w:p>
        </w:tc>
        <w:tc>
          <w:tcPr>
            <w:tcW w:w="6293" w:type="dxa"/>
            <w:gridSpan w:val="3"/>
          </w:tcPr>
          <w:p w14:paraId="4856FE7A" w14:textId="7B11927D" w:rsidR="00B85197" w:rsidRPr="00D97B1C" w:rsidRDefault="00B85197" w:rsidP="00864658">
            <w:r w:rsidRPr="00D97B1C">
              <w:t>Instructions</w:t>
            </w:r>
          </w:p>
        </w:tc>
        <w:tc>
          <w:tcPr>
            <w:tcW w:w="5857" w:type="dxa"/>
            <w:gridSpan w:val="2"/>
            <w:noWrap/>
          </w:tcPr>
          <w:p w14:paraId="47413B3D" w14:textId="1F562F08" w:rsidR="00B85197" w:rsidRPr="00D97B1C" w:rsidRDefault="00B85197" w:rsidP="00864658">
            <w:r w:rsidRPr="00D97B1C">
              <w:t>Data Input</w:t>
            </w:r>
          </w:p>
        </w:tc>
      </w:tr>
      <w:tr w:rsidR="00695957" w:rsidRPr="00D97B1C" w14:paraId="38CF4BA5" w14:textId="77777777" w:rsidTr="00770007">
        <w:trPr>
          <w:trHeight w:val="288"/>
        </w:trPr>
        <w:tc>
          <w:tcPr>
            <w:tcW w:w="12950" w:type="dxa"/>
            <w:gridSpan w:val="6"/>
            <w:shd w:val="clear" w:color="auto" w:fill="DBE5F1" w:themeFill="accent1" w:themeFillTint="33"/>
          </w:tcPr>
          <w:p w14:paraId="5E428403" w14:textId="14D30872" w:rsidR="00695957" w:rsidRDefault="00695957" w:rsidP="00770007">
            <w:pPr>
              <w:jc w:val="center"/>
            </w:pPr>
            <w:r>
              <w:t>DISASSEMBLY</w:t>
            </w:r>
          </w:p>
        </w:tc>
      </w:tr>
      <w:tr w:rsidR="00695957" w:rsidRPr="00D97B1C" w14:paraId="087468AF" w14:textId="77777777" w:rsidTr="00770007">
        <w:trPr>
          <w:trHeight w:val="288"/>
        </w:trPr>
        <w:tc>
          <w:tcPr>
            <w:tcW w:w="12950" w:type="dxa"/>
            <w:gridSpan w:val="6"/>
            <w:shd w:val="clear" w:color="auto" w:fill="FDE9D9" w:themeFill="accent6" w:themeFillTint="33"/>
          </w:tcPr>
          <w:p w14:paraId="27C33FD4" w14:textId="6F493DE5" w:rsidR="00695957" w:rsidRDefault="00695957" w:rsidP="00CD2444">
            <w:r>
              <w:t>BPM Information</w:t>
            </w:r>
          </w:p>
        </w:tc>
      </w:tr>
      <w:tr w:rsidR="00553BEE" w:rsidRPr="00D97B1C" w14:paraId="0E146436" w14:textId="77777777" w:rsidTr="00E219D2">
        <w:trPr>
          <w:trHeight w:val="288"/>
        </w:trPr>
        <w:tc>
          <w:tcPr>
            <w:tcW w:w="800" w:type="dxa"/>
          </w:tcPr>
          <w:p w14:paraId="3236BE0F" w14:textId="3D53B402" w:rsidR="00553BEE" w:rsidRDefault="00553BEE" w:rsidP="00864658">
            <w:r>
              <w:t>5</w:t>
            </w:r>
          </w:p>
        </w:tc>
        <w:tc>
          <w:tcPr>
            <w:tcW w:w="6293" w:type="dxa"/>
            <w:gridSpan w:val="3"/>
          </w:tcPr>
          <w:p w14:paraId="79260523" w14:textId="6AE4BE89" w:rsidR="00553BEE" w:rsidRDefault="00553BEE" w:rsidP="00864658">
            <w:r w:rsidRPr="00553BEE">
              <w:t>Disassembly of Girder will be done in TEDF Highbay Rm#1604 RCA; once Girder disassemble, Call Radiation Control Group 7578761743 for need of Radiation Survey of Components being re-used and then inform RCG of transfer of Component to Groups doing further testing of Components.</w:t>
            </w:r>
          </w:p>
        </w:tc>
        <w:tc>
          <w:tcPr>
            <w:tcW w:w="5857" w:type="dxa"/>
            <w:gridSpan w:val="2"/>
            <w:noWrap/>
          </w:tcPr>
          <w:p w14:paraId="66F2EFCB" w14:textId="1937A1ED" w:rsidR="003C7A83" w:rsidRDefault="003C7A83" w:rsidP="00CD2444">
            <w:r>
              <w:t>[[DisassemblyDate]] &lt;&lt;TIMESTAMP&gt;&gt;</w:t>
            </w:r>
          </w:p>
          <w:p w14:paraId="69CD4892" w14:textId="2166EEA0" w:rsidR="003C7A83" w:rsidRDefault="003C7A83" w:rsidP="00CD2444">
            <w:r>
              <w:t>[[RadConContact]] &lt;&lt;YESNO&gt;&gt;</w:t>
            </w:r>
          </w:p>
          <w:p w14:paraId="429FF8B1" w14:textId="7A820A2D" w:rsidR="00553BEE" w:rsidRDefault="00553BEE" w:rsidP="00CD2444"/>
        </w:tc>
      </w:tr>
      <w:tr w:rsidR="003C7A83" w:rsidRPr="00D97B1C" w14:paraId="79F568C6" w14:textId="77777777" w:rsidTr="00C77A9C">
        <w:trPr>
          <w:trHeight w:val="288"/>
        </w:trPr>
        <w:tc>
          <w:tcPr>
            <w:tcW w:w="12950" w:type="dxa"/>
            <w:gridSpan w:val="6"/>
          </w:tcPr>
          <w:p w14:paraId="4C83DE56" w14:textId="0C4FBE65" w:rsidR="003C7A83" w:rsidRDefault="003C7A83" w:rsidP="009C5103">
            <w:pPr>
              <w:jc w:val="center"/>
            </w:pPr>
            <w:r w:rsidRPr="4337CF3E">
              <w:rPr>
                <w:b/>
                <w:bCs/>
              </w:rPr>
              <w:t>COMPONENT Removal and RAM tagging</w:t>
            </w:r>
          </w:p>
        </w:tc>
      </w:tr>
      <w:tr w:rsidR="003C7A83" w:rsidRPr="00D97B1C" w14:paraId="33CCC95A" w14:textId="77777777" w:rsidTr="00276306">
        <w:trPr>
          <w:trHeight w:val="288"/>
        </w:trPr>
        <w:tc>
          <w:tcPr>
            <w:tcW w:w="3237" w:type="dxa"/>
            <w:gridSpan w:val="2"/>
          </w:tcPr>
          <w:p w14:paraId="3E52F2ED" w14:textId="69D3F399" w:rsidR="003C7A83" w:rsidRDefault="003C7A83" w:rsidP="003C7A83">
            <w:r>
              <w:rPr>
                <w:b/>
                <w:bCs/>
              </w:rPr>
              <w:t>Component Type</w:t>
            </w:r>
          </w:p>
        </w:tc>
        <w:tc>
          <w:tcPr>
            <w:tcW w:w="3238" w:type="dxa"/>
          </w:tcPr>
          <w:p w14:paraId="0F3E4445" w14:textId="03352295" w:rsidR="003C7A83" w:rsidRDefault="003C7A83" w:rsidP="003C7A83">
            <w:r>
              <w:rPr>
                <w:b/>
                <w:bCs/>
              </w:rPr>
              <w:t>Component SN</w:t>
            </w:r>
          </w:p>
        </w:tc>
        <w:tc>
          <w:tcPr>
            <w:tcW w:w="3237" w:type="dxa"/>
            <w:gridSpan w:val="2"/>
          </w:tcPr>
          <w:p w14:paraId="62CDBA32" w14:textId="287C541F" w:rsidR="003C7A83" w:rsidRDefault="003C7A83" w:rsidP="003C7A83">
            <w:r w:rsidRPr="4337CF3E">
              <w:rPr>
                <w:b/>
                <w:bCs/>
              </w:rPr>
              <w:t>REUSE COMPONENT?</w:t>
            </w:r>
          </w:p>
        </w:tc>
        <w:tc>
          <w:tcPr>
            <w:tcW w:w="3238" w:type="dxa"/>
          </w:tcPr>
          <w:p w14:paraId="096CF3AC" w14:textId="44B3E043" w:rsidR="003C7A83" w:rsidRDefault="003C7A83" w:rsidP="003C7A83">
            <w:r>
              <w:rPr>
                <w:b/>
                <w:bCs/>
              </w:rPr>
              <w:t>Component RAD Level</w:t>
            </w:r>
          </w:p>
        </w:tc>
      </w:tr>
      <w:tr w:rsidR="003C7A83" w:rsidRPr="00D97B1C" w14:paraId="71819793" w14:textId="77777777" w:rsidTr="00276306">
        <w:trPr>
          <w:trHeight w:val="288"/>
        </w:trPr>
        <w:tc>
          <w:tcPr>
            <w:tcW w:w="3237" w:type="dxa"/>
            <w:gridSpan w:val="2"/>
          </w:tcPr>
          <w:p w14:paraId="28511FE2" w14:textId="43AF4142" w:rsidR="003C7A83" w:rsidRDefault="003C7A83" w:rsidP="003C7A83">
            <w:r>
              <w:t>Pump drop</w:t>
            </w:r>
          </w:p>
        </w:tc>
        <w:tc>
          <w:tcPr>
            <w:tcW w:w="3238" w:type="dxa"/>
          </w:tcPr>
          <w:p w14:paraId="35674F6D" w14:textId="77777777" w:rsidR="003C7A83" w:rsidRDefault="003C7A83" w:rsidP="003C7A83">
            <w:r>
              <w:t>[[PMPDRPSN]] &lt;&lt;SN&gt;&gt;</w:t>
            </w:r>
          </w:p>
          <w:p w14:paraId="4B40DC5F" w14:textId="575EE941" w:rsidR="003C7A83" w:rsidRDefault="003C7A83" w:rsidP="003C7A83">
            <w:r>
              <w:t>[[add PMPDRPSN to db for future travelers to use]] &lt;&lt;NOTE&gt;&gt;</w:t>
            </w:r>
          </w:p>
        </w:tc>
        <w:tc>
          <w:tcPr>
            <w:tcW w:w="3237" w:type="dxa"/>
            <w:gridSpan w:val="2"/>
          </w:tcPr>
          <w:p w14:paraId="6F274897" w14:textId="77777777" w:rsidR="003C7A83" w:rsidRDefault="003C7A83" w:rsidP="003C7A83">
            <w:r>
              <w:t>[[ReusePMPDRP]] &lt;&lt;YESNO&gt;&gt;</w:t>
            </w:r>
          </w:p>
          <w:p w14:paraId="1252F5FE" w14:textId="77777777" w:rsidR="003C7A83" w:rsidRDefault="003C7A83" w:rsidP="003C7A83"/>
        </w:tc>
        <w:tc>
          <w:tcPr>
            <w:tcW w:w="3238" w:type="dxa"/>
          </w:tcPr>
          <w:p w14:paraId="13B3BDB5" w14:textId="5118AADC" w:rsidR="003C7A83" w:rsidRDefault="003C7A83" w:rsidP="003C7A83">
            <w:r>
              <w:t>[[PMPDRPSNRAM]] {{RAM,RCA,NO}} &lt;&lt;RADIO&gt;&gt;</w:t>
            </w:r>
          </w:p>
        </w:tc>
      </w:tr>
      <w:tr w:rsidR="00C44CF4" w:rsidRPr="00D97B1C" w14:paraId="78A98FCE" w14:textId="77777777" w:rsidTr="00276306">
        <w:trPr>
          <w:trHeight w:val="288"/>
        </w:trPr>
        <w:tc>
          <w:tcPr>
            <w:tcW w:w="3237" w:type="dxa"/>
            <w:gridSpan w:val="2"/>
            <w:vMerge w:val="restart"/>
          </w:tcPr>
          <w:p w14:paraId="2B393E75" w14:textId="3A5FAA3D" w:rsidR="00C44CF4" w:rsidRDefault="00C44CF4" w:rsidP="003C7A83">
            <w:r>
              <w:t>IPM (Beam Position Monitor)</w:t>
            </w:r>
          </w:p>
        </w:tc>
        <w:tc>
          <w:tcPr>
            <w:tcW w:w="3238" w:type="dxa"/>
          </w:tcPr>
          <w:p w14:paraId="0312CAB8" w14:textId="77777777" w:rsidR="00C44CF4" w:rsidRDefault="00C44CF4" w:rsidP="003C7A83">
            <w:r>
              <w:t>[[BPMSN]] &lt;&lt;SN&gt;&gt;</w:t>
            </w:r>
          </w:p>
          <w:p w14:paraId="4E1DDA7B" w14:textId="02F79F2F" w:rsidR="00C44CF4" w:rsidRDefault="00C44CF4" w:rsidP="003C7A83">
            <w:r>
              <w:t>[[add BPMSN to db for future travelers to use]] &lt;&lt;NOTE&gt;&gt;</w:t>
            </w:r>
          </w:p>
        </w:tc>
        <w:tc>
          <w:tcPr>
            <w:tcW w:w="3237" w:type="dxa"/>
            <w:gridSpan w:val="2"/>
          </w:tcPr>
          <w:p w14:paraId="70A2733D" w14:textId="77777777" w:rsidR="00C44CF4" w:rsidRDefault="00C44CF4" w:rsidP="003C7A83">
            <w:r>
              <w:t>[[ReuseBPM]] &lt;&lt;YESNO&gt;&gt;</w:t>
            </w:r>
          </w:p>
          <w:p w14:paraId="6A538190" w14:textId="77777777" w:rsidR="00C44CF4" w:rsidRDefault="00C44CF4" w:rsidP="003C7A83"/>
        </w:tc>
        <w:tc>
          <w:tcPr>
            <w:tcW w:w="3238" w:type="dxa"/>
          </w:tcPr>
          <w:p w14:paraId="209E6C32" w14:textId="232BDF99" w:rsidR="00C44CF4" w:rsidRDefault="00C44CF4" w:rsidP="003C7A83">
            <w:r>
              <w:t>[[BPMSNRAM]] {{RAM,RCA,NO}} &lt;&lt;RADIO&gt;&gt;</w:t>
            </w:r>
          </w:p>
        </w:tc>
      </w:tr>
      <w:tr w:rsidR="00C44CF4" w:rsidRPr="00D97B1C" w14:paraId="500C7B0B" w14:textId="77777777" w:rsidTr="002B78AE">
        <w:trPr>
          <w:trHeight w:val="288"/>
        </w:trPr>
        <w:tc>
          <w:tcPr>
            <w:tcW w:w="3237" w:type="dxa"/>
            <w:gridSpan w:val="2"/>
            <w:vMerge/>
          </w:tcPr>
          <w:p w14:paraId="14B8AA83" w14:textId="77777777" w:rsidR="00C44CF4" w:rsidRDefault="00C44CF4" w:rsidP="00C44CF4"/>
        </w:tc>
        <w:tc>
          <w:tcPr>
            <w:tcW w:w="3238" w:type="dxa"/>
          </w:tcPr>
          <w:p w14:paraId="2E65CA11" w14:textId="2B71B342" w:rsidR="00C44CF4" w:rsidRDefault="00C44CF4" w:rsidP="00C44CF4">
            <w:r>
              <w:t xml:space="preserve">Contact Seth Green (757-269-7024 / </w:t>
            </w:r>
            <w:hyperlink r:id="rId10" w:history="1">
              <w:r w:rsidRPr="00955135">
                <w:rPr>
                  <w:rStyle w:val="Hyperlink"/>
                </w:rPr>
                <w:t>sethg@jlab.org</w:t>
              </w:r>
            </w:hyperlink>
            <w:r>
              <w:t xml:space="preserve">) for RF measurement of </w:t>
            </w:r>
            <w:r w:rsidR="00865BE8">
              <w:t>I</w:t>
            </w:r>
            <w:r>
              <w:t>PM before entry to cleanroom.</w:t>
            </w:r>
          </w:p>
          <w:p w14:paraId="29760654" w14:textId="77777777" w:rsidR="00C44CF4" w:rsidRDefault="00C44CF4" w:rsidP="00C44CF4">
            <w:r>
              <w:t>If any of the RF measurements exceed 0.25dB, note them in the comments.</w:t>
            </w:r>
          </w:p>
          <w:p w14:paraId="30C585D2" w14:textId="667DC3E4" w:rsidR="00865BE8" w:rsidRDefault="00865BE8" w:rsidP="00C44CF4">
            <w:r>
              <w:t>T</w:t>
            </w:r>
            <w:r w:rsidRPr="00865BE8">
              <w:t>ake IPM to Test Table in TEDF RM# 1551</w:t>
            </w:r>
            <w:r>
              <w:t>.</w:t>
            </w:r>
          </w:p>
          <w:p w14:paraId="0B722A53" w14:textId="59BF3D41" w:rsidR="00865BE8" w:rsidRDefault="00865BE8" w:rsidP="00C44CF4">
            <w:r>
              <w:t>Seth Green will contact Radiation Control Group and Chemistry for transfer of the IPM.</w:t>
            </w:r>
          </w:p>
        </w:tc>
        <w:tc>
          <w:tcPr>
            <w:tcW w:w="6475" w:type="dxa"/>
            <w:gridSpan w:val="3"/>
          </w:tcPr>
          <w:p w14:paraId="5549E60E" w14:textId="77777777" w:rsidR="00C44CF4" w:rsidRDefault="00C44CF4" w:rsidP="00C44CF4">
            <w:r>
              <w:t>[[ContactedRFMeasTech]] &lt;&lt;YESNO&gt;&gt;</w:t>
            </w:r>
          </w:p>
          <w:p w14:paraId="0F0B850D" w14:textId="77777777" w:rsidR="00C44CF4" w:rsidRDefault="00C44CF4" w:rsidP="00C44CF4">
            <w:r>
              <w:t>[[XplusMeasurement]] &lt;&lt;FLOAT&gt;&gt;</w:t>
            </w:r>
          </w:p>
          <w:p w14:paraId="47FBEEA8" w14:textId="77777777" w:rsidR="00C44CF4" w:rsidRDefault="00C44CF4" w:rsidP="00C44CF4">
            <w:r>
              <w:t>[[XnegMeasurement]] &lt;&lt;FLOAT&gt;&gt;</w:t>
            </w:r>
          </w:p>
          <w:p w14:paraId="26FF7FF2" w14:textId="77777777" w:rsidR="00C44CF4" w:rsidRDefault="00C44CF4" w:rsidP="00C44CF4">
            <w:r>
              <w:t>[[YplusMeasurement]] &lt;&lt;FLOAT&gt;&gt;</w:t>
            </w:r>
          </w:p>
          <w:p w14:paraId="32DC2362" w14:textId="77777777" w:rsidR="00C44CF4" w:rsidRDefault="00C44CF4" w:rsidP="00C44CF4">
            <w:r>
              <w:t>[[YnegMeasurement]] &lt;&lt;FLOAT&gt;&gt;</w:t>
            </w:r>
          </w:p>
          <w:p w14:paraId="4CCF841F" w14:textId="4246307B" w:rsidR="00C44CF4" w:rsidRDefault="00C44CF4" w:rsidP="00C44CF4">
            <w:r>
              <w:t>[[GirderRadComment]] &lt;&lt;COMMENT&gt;&gt;</w:t>
            </w:r>
          </w:p>
        </w:tc>
      </w:tr>
      <w:tr w:rsidR="00C44CF4" w:rsidRPr="00D97B1C" w14:paraId="1FDD6F8F" w14:textId="77777777" w:rsidTr="00276306">
        <w:trPr>
          <w:trHeight w:val="288"/>
        </w:trPr>
        <w:tc>
          <w:tcPr>
            <w:tcW w:w="3237" w:type="dxa"/>
            <w:gridSpan w:val="2"/>
          </w:tcPr>
          <w:p w14:paraId="6F5492D1" w14:textId="652DA6E7" w:rsidR="00C44CF4" w:rsidRDefault="00C44CF4" w:rsidP="00C44CF4">
            <w:r>
              <w:t>Gate valve</w:t>
            </w:r>
          </w:p>
        </w:tc>
        <w:tc>
          <w:tcPr>
            <w:tcW w:w="3238" w:type="dxa"/>
          </w:tcPr>
          <w:p w14:paraId="2368E035" w14:textId="77777777" w:rsidR="00C44CF4" w:rsidRDefault="00C44CF4" w:rsidP="00C44CF4">
            <w:r>
              <w:t>[[BLGVSN]] &lt;&lt;SN&gt;&gt;</w:t>
            </w:r>
          </w:p>
          <w:p w14:paraId="1A914C65" w14:textId="096E2780" w:rsidR="00C44CF4" w:rsidRDefault="00C44CF4" w:rsidP="00C44CF4">
            <w:r>
              <w:t>[[add BLGVSN to db for future travelers to use]] &lt;&lt;NOTE&gt;&gt;</w:t>
            </w:r>
          </w:p>
        </w:tc>
        <w:tc>
          <w:tcPr>
            <w:tcW w:w="3237" w:type="dxa"/>
            <w:gridSpan w:val="2"/>
          </w:tcPr>
          <w:p w14:paraId="61EE0F99" w14:textId="77777777" w:rsidR="00C44CF4" w:rsidRDefault="00C44CF4" w:rsidP="00C44CF4">
            <w:r>
              <w:t>[[ReuseBLGV]] &lt;&lt;YESNO&gt;&gt;</w:t>
            </w:r>
          </w:p>
          <w:p w14:paraId="532C8AE5" w14:textId="77777777" w:rsidR="00C44CF4" w:rsidRDefault="00C44CF4" w:rsidP="00C44CF4"/>
        </w:tc>
        <w:tc>
          <w:tcPr>
            <w:tcW w:w="3238" w:type="dxa"/>
          </w:tcPr>
          <w:p w14:paraId="6ED9429D" w14:textId="04D93FF8" w:rsidR="00C44CF4" w:rsidRDefault="00C44CF4" w:rsidP="00C44CF4">
            <w:r>
              <w:t>[[BLGVSNRAM]] {{RAM,RCA,NO}} &lt;&lt;RADIO&gt;&gt;</w:t>
            </w:r>
          </w:p>
        </w:tc>
      </w:tr>
      <w:tr w:rsidR="00C44CF4" w:rsidRPr="00D97B1C" w14:paraId="5A4E12E9" w14:textId="77777777" w:rsidTr="00276306">
        <w:trPr>
          <w:trHeight w:val="288"/>
        </w:trPr>
        <w:tc>
          <w:tcPr>
            <w:tcW w:w="3237" w:type="dxa"/>
            <w:gridSpan w:val="2"/>
          </w:tcPr>
          <w:p w14:paraId="6BDAEC6E" w14:textId="1D77C957" w:rsidR="00C44CF4" w:rsidRDefault="00C44CF4" w:rsidP="00C44CF4">
            <w:r>
              <w:lastRenderedPageBreak/>
              <w:t>ITV (Beamviewer) assembly</w:t>
            </w:r>
          </w:p>
        </w:tc>
        <w:tc>
          <w:tcPr>
            <w:tcW w:w="3238" w:type="dxa"/>
          </w:tcPr>
          <w:p w14:paraId="1773C395" w14:textId="77777777" w:rsidR="00C44CF4" w:rsidRDefault="00C44CF4" w:rsidP="00C44CF4">
            <w:r>
              <w:t>[[BVWRSN]] &lt;&lt;SN&gt;&gt;</w:t>
            </w:r>
          </w:p>
          <w:p w14:paraId="48AD304C" w14:textId="4F22EEB7" w:rsidR="00C44CF4" w:rsidRDefault="00C44CF4" w:rsidP="00C44CF4">
            <w:r>
              <w:t>[[add BVWRSN to db for future travelers to use]] &lt;&lt;NOTE&gt;&gt;</w:t>
            </w:r>
          </w:p>
        </w:tc>
        <w:tc>
          <w:tcPr>
            <w:tcW w:w="3237" w:type="dxa"/>
            <w:gridSpan w:val="2"/>
          </w:tcPr>
          <w:p w14:paraId="0A2CB62E" w14:textId="77777777" w:rsidR="00C44CF4" w:rsidRDefault="00C44CF4" w:rsidP="00C44CF4">
            <w:r>
              <w:t>[[ReuseBVWR]] &lt;&lt;YESNO&gt;&gt;</w:t>
            </w:r>
          </w:p>
          <w:p w14:paraId="3722A2A9" w14:textId="77777777" w:rsidR="00C44CF4" w:rsidRDefault="00C44CF4" w:rsidP="00C44CF4"/>
        </w:tc>
        <w:tc>
          <w:tcPr>
            <w:tcW w:w="3238" w:type="dxa"/>
          </w:tcPr>
          <w:p w14:paraId="46C6F912" w14:textId="7055B210" w:rsidR="00C44CF4" w:rsidRDefault="00C44CF4" w:rsidP="00C44CF4">
            <w:r>
              <w:t>[[BVWRSNRAM]] {{RAM,RCA,NO}} &lt;&lt;RADIO&gt;&gt;</w:t>
            </w:r>
          </w:p>
        </w:tc>
      </w:tr>
      <w:tr w:rsidR="00C44CF4" w:rsidRPr="00D97B1C" w14:paraId="154A4E3E" w14:textId="77777777" w:rsidTr="00770007">
        <w:trPr>
          <w:trHeight w:val="288"/>
        </w:trPr>
        <w:tc>
          <w:tcPr>
            <w:tcW w:w="12950" w:type="dxa"/>
            <w:gridSpan w:val="6"/>
            <w:shd w:val="clear" w:color="auto" w:fill="FDE9D9" w:themeFill="accent6" w:themeFillTint="33"/>
          </w:tcPr>
          <w:p w14:paraId="17F4616D" w14:textId="39E5AD6E" w:rsidR="00C44CF4" w:rsidRDefault="00C44CF4" w:rsidP="00C44CF4">
            <w:r>
              <w:t>RAM Information</w:t>
            </w:r>
          </w:p>
        </w:tc>
      </w:tr>
      <w:tr w:rsidR="00C44CF4" w:rsidRPr="00D97B1C" w14:paraId="2CC91133" w14:textId="77777777" w:rsidTr="00C823A0">
        <w:trPr>
          <w:trHeight w:val="288"/>
        </w:trPr>
        <w:tc>
          <w:tcPr>
            <w:tcW w:w="800" w:type="dxa"/>
          </w:tcPr>
          <w:p w14:paraId="3630F264" w14:textId="3F6228DF" w:rsidR="00C44CF4" w:rsidRDefault="00865BE8" w:rsidP="00C44CF4">
            <w:r>
              <w:t>6</w:t>
            </w:r>
          </w:p>
        </w:tc>
        <w:tc>
          <w:tcPr>
            <w:tcW w:w="6293" w:type="dxa"/>
            <w:gridSpan w:val="3"/>
          </w:tcPr>
          <w:p w14:paraId="1BAAE527" w14:textId="77777777" w:rsidR="00C44CF4" w:rsidRDefault="00C44CF4" w:rsidP="00C44CF4">
            <w:r>
              <w:t>RAM Tag associated beamline, pumps, or other relevant components that will be removed with the Girder, and arrange to have them surveyed.</w:t>
            </w:r>
          </w:p>
          <w:p w14:paraId="405E0D78" w14:textId="0625C663" w:rsidR="00C44CF4" w:rsidRDefault="00C44CF4" w:rsidP="00C44CF4">
            <w:r>
              <w:t>Record Serial Numbers where available, and record RAM levels of anything identified as RAM.</w:t>
            </w:r>
          </w:p>
        </w:tc>
        <w:tc>
          <w:tcPr>
            <w:tcW w:w="5857" w:type="dxa"/>
            <w:gridSpan w:val="2"/>
            <w:noWrap/>
          </w:tcPr>
          <w:p w14:paraId="737D6643" w14:textId="3F2282C3" w:rsidR="00C44CF4" w:rsidRDefault="00C44CF4" w:rsidP="00C44CF4">
            <w:r>
              <w:t>[[RAMtaggedItemsComments]] &lt;&lt;COMMENT&gt;&gt;</w:t>
            </w:r>
          </w:p>
        </w:tc>
      </w:tr>
    </w:tbl>
    <w:p w14:paraId="2BAFFD17" w14:textId="77777777" w:rsidR="00C723F1" w:rsidRPr="00D97B1C" w:rsidRDefault="00C723F1" w:rsidP="00865BE8"/>
    <w:sectPr w:rsidR="00C723F1" w:rsidRPr="00D97B1C" w:rsidSect="00A841DF">
      <w:headerReference w:type="default" r:id="rId11"/>
      <w:footerReference w:type="default" r:id="rId12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48675" w14:textId="77777777" w:rsidR="004657AE" w:rsidRDefault="004657AE" w:rsidP="00D97B1C">
      <w:r>
        <w:separator/>
      </w:r>
    </w:p>
  </w:endnote>
  <w:endnote w:type="continuationSeparator" w:id="0">
    <w:p w14:paraId="65BA5B69" w14:textId="77777777" w:rsidR="004657AE" w:rsidRDefault="004657AE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ADC31" w14:textId="0461992A"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F948B2">
      <w:rPr>
        <w:noProof/>
      </w:rPr>
      <w:t>SRFOPS-ACC-WMGRDR-RMV-R1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3B2AA6">
      <w:rPr>
        <w:noProof/>
      </w:rPr>
      <w:t>4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3B2AA6">
      <w:rPr>
        <w:noProof/>
      </w:rPr>
      <w:t>5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3B2AA6">
      <w:rPr>
        <w:noProof/>
      </w:rPr>
      <w:t>8/23/2024 10:39:00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F293F" w14:textId="77777777" w:rsidR="004657AE" w:rsidRDefault="004657AE" w:rsidP="00D97B1C">
      <w:r>
        <w:separator/>
      </w:r>
    </w:p>
  </w:footnote>
  <w:footnote w:type="continuationSeparator" w:id="0">
    <w:p w14:paraId="1BBF7DD6" w14:textId="77777777" w:rsidR="004657AE" w:rsidRDefault="004657AE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E5814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6D932D78" wp14:editId="42443E9E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4F230E23" wp14:editId="0EE22D49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D64F4"/>
    <w:multiLevelType w:val="hybridMultilevel"/>
    <w:tmpl w:val="5A200A38"/>
    <w:lvl w:ilvl="0" w:tplc="61627BE6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B112B4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BCE6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D0B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241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167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BCC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B62A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6CC4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3F1"/>
    <w:rsid w:val="0001458B"/>
    <w:rsid w:val="00034FD9"/>
    <w:rsid w:val="000462DF"/>
    <w:rsid w:val="00063787"/>
    <w:rsid w:val="00063A8E"/>
    <w:rsid w:val="00064FB0"/>
    <w:rsid w:val="00067F40"/>
    <w:rsid w:val="00073B35"/>
    <w:rsid w:val="00077D84"/>
    <w:rsid w:val="00081B59"/>
    <w:rsid w:val="000833FC"/>
    <w:rsid w:val="00085D59"/>
    <w:rsid w:val="000873DE"/>
    <w:rsid w:val="000900F0"/>
    <w:rsid w:val="000942AE"/>
    <w:rsid w:val="000A26BC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2339"/>
    <w:rsid w:val="000F5031"/>
    <w:rsid w:val="000F5100"/>
    <w:rsid w:val="000F63EE"/>
    <w:rsid w:val="000F66CA"/>
    <w:rsid w:val="00102D1B"/>
    <w:rsid w:val="00120492"/>
    <w:rsid w:val="00126275"/>
    <w:rsid w:val="00130C8A"/>
    <w:rsid w:val="001311FC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6B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4F52"/>
    <w:rsid w:val="00286CF6"/>
    <w:rsid w:val="00290DB1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3935"/>
    <w:rsid w:val="003A5114"/>
    <w:rsid w:val="003B2AA6"/>
    <w:rsid w:val="003B5F9A"/>
    <w:rsid w:val="003C42E3"/>
    <w:rsid w:val="003C599A"/>
    <w:rsid w:val="003C7A83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57AE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163B"/>
    <w:rsid w:val="00553BEE"/>
    <w:rsid w:val="005553DF"/>
    <w:rsid w:val="00562575"/>
    <w:rsid w:val="005649D7"/>
    <w:rsid w:val="005725E1"/>
    <w:rsid w:val="005735BB"/>
    <w:rsid w:val="0057799A"/>
    <w:rsid w:val="005907B2"/>
    <w:rsid w:val="0059398C"/>
    <w:rsid w:val="00594166"/>
    <w:rsid w:val="005B30E9"/>
    <w:rsid w:val="005B7BF6"/>
    <w:rsid w:val="005C0CC9"/>
    <w:rsid w:val="005C2955"/>
    <w:rsid w:val="005C45EF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6B08"/>
    <w:rsid w:val="0062706A"/>
    <w:rsid w:val="006326C5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90A31"/>
    <w:rsid w:val="00695957"/>
    <w:rsid w:val="006A594F"/>
    <w:rsid w:val="006A650C"/>
    <w:rsid w:val="006B4E30"/>
    <w:rsid w:val="006B6511"/>
    <w:rsid w:val="006B6CB3"/>
    <w:rsid w:val="006C0CFF"/>
    <w:rsid w:val="006C43BA"/>
    <w:rsid w:val="006C540B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0007"/>
    <w:rsid w:val="00773278"/>
    <w:rsid w:val="007749CB"/>
    <w:rsid w:val="00776389"/>
    <w:rsid w:val="007856A2"/>
    <w:rsid w:val="00790A9E"/>
    <w:rsid w:val="007915D1"/>
    <w:rsid w:val="00793B72"/>
    <w:rsid w:val="00794FE2"/>
    <w:rsid w:val="00796774"/>
    <w:rsid w:val="00796D75"/>
    <w:rsid w:val="007B32FF"/>
    <w:rsid w:val="007C0757"/>
    <w:rsid w:val="007C13A0"/>
    <w:rsid w:val="007C1D03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06FAD"/>
    <w:rsid w:val="00813575"/>
    <w:rsid w:val="00821D11"/>
    <w:rsid w:val="008233FF"/>
    <w:rsid w:val="00825E12"/>
    <w:rsid w:val="00826D15"/>
    <w:rsid w:val="0082777E"/>
    <w:rsid w:val="00830406"/>
    <w:rsid w:val="0083081B"/>
    <w:rsid w:val="00834508"/>
    <w:rsid w:val="00835D01"/>
    <w:rsid w:val="0085449E"/>
    <w:rsid w:val="008553AE"/>
    <w:rsid w:val="00865BE8"/>
    <w:rsid w:val="008873FA"/>
    <w:rsid w:val="008959D1"/>
    <w:rsid w:val="008A277A"/>
    <w:rsid w:val="008B695A"/>
    <w:rsid w:val="008C12A6"/>
    <w:rsid w:val="008C3D4F"/>
    <w:rsid w:val="008C5B3E"/>
    <w:rsid w:val="008D3DC7"/>
    <w:rsid w:val="008D5A63"/>
    <w:rsid w:val="008D7218"/>
    <w:rsid w:val="008E2762"/>
    <w:rsid w:val="008E283F"/>
    <w:rsid w:val="008E3966"/>
    <w:rsid w:val="008E446C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37366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103"/>
    <w:rsid w:val="009C524F"/>
    <w:rsid w:val="009D0916"/>
    <w:rsid w:val="009D7011"/>
    <w:rsid w:val="009E0910"/>
    <w:rsid w:val="009E7B59"/>
    <w:rsid w:val="009F660F"/>
    <w:rsid w:val="00A000A6"/>
    <w:rsid w:val="00A136D5"/>
    <w:rsid w:val="00A15DD4"/>
    <w:rsid w:val="00A208EE"/>
    <w:rsid w:val="00A21F4D"/>
    <w:rsid w:val="00A26F25"/>
    <w:rsid w:val="00A35DB3"/>
    <w:rsid w:val="00A40FF6"/>
    <w:rsid w:val="00A44853"/>
    <w:rsid w:val="00A5188B"/>
    <w:rsid w:val="00A51F63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C2B24"/>
    <w:rsid w:val="00AD232C"/>
    <w:rsid w:val="00AE5453"/>
    <w:rsid w:val="00AF0020"/>
    <w:rsid w:val="00AF3282"/>
    <w:rsid w:val="00AF46AF"/>
    <w:rsid w:val="00B104B6"/>
    <w:rsid w:val="00B1134C"/>
    <w:rsid w:val="00B13078"/>
    <w:rsid w:val="00B1554F"/>
    <w:rsid w:val="00B16F27"/>
    <w:rsid w:val="00B4142B"/>
    <w:rsid w:val="00B4428C"/>
    <w:rsid w:val="00B56613"/>
    <w:rsid w:val="00B622EB"/>
    <w:rsid w:val="00B6706A"/>
    <w:rsid w:val="00B85197"/>
    <w:rsid w:val="00B87041"/>
    <w:rsid w:val="00B96500"/>
    <w:rsid w:val="00BA024A"/>
    <w:rsid w:val="00BA086D"/>
    <w:rsid w:val="00BA4108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16BBF"/>
    <w:rsid w:val="00C40E54"/>
    <w:rsid w:val="00C44CF4"/>
    <w:rsid w:val="00C44FDB"/>
    <w:rsid w:val="00C45D8E"/>
    <w:rsid w:val="00C532E5"/>
    <w:rsid w:val="00C53B07"/>
    <w:rsid w:val="00C53F69"/>
    <w:rsid w:val="00C5532A"/>
    <w:rsid w:val="00C57AE4"/>
    <w:rsid w:val="00C632A1"/>
    <w:rsid w:val="00C723F1"/>
    <w:rsid w:val="00C8691E"/>
    <w:rsid w:val="00C8794A"/>
    <w:rsid w:val="00C879CD"/>
    <w:rsid w:val="00C913C9"/>
    <w:rsid w:val="00C94F2D"/>
    <w:rsid w:val="00C974FE"/>
    <w:rsid w:val="00CA3458"/>
    <w:rsid w:val="00CA4DDA"/>
    <w:rsid w:val="00CA4E63"/>
    <w:rsid w:val="00CA6B6A"/>
    <w:rsid w:val="00CB2802"/>
    <w:rsid w:val="00CB2B1E"/>
    <w:rsid w:val="00CB2EE6"/>
    <w:rsid w:val="00CB4F30"/>
    <w:rsid w:val="00CB61CE"/>
    <w:rsid w:val="00CC00D3"/>
    <w:rsid w:val="00CD2444"/>
    <w:rsid w:val="00CD358B"/>
    <w:rsid w:val="00CD4A43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2010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D6330"/>
    <w:rsid w:val="00EE4B92"/>
    <w:rsid w:val="00EE7717"/>
    <w:rsid w:val="00EF7D19"/>
    <w:rsid w:val="00F22BB0"/>
    <w:rsid w:val="00F25509"/>
    <w:rsid w:val="00F25A80"/>
    <w:rsid w:val="00F26C70"/>
    <w:rsid w:val="00F525F9"/>
    <w:rsid w:val="00F560F2"/>
    <w:rsid w:val="00F574BF"/>
    <w:rsid w:val="00F62E2E"/>
    <w:rsid w:val="00F634FB"/>
    <w:rsid w:val="00F70737"/>
    <w:rsid w:val="00F7078E"/>
    <w:rsid w:val="00F824CD"/>
    <w:rsid w:val="00F935F8"/>
    <w:rsid w:val="00F937C7"/>
    <w:rsid w:val="00F948B2"/>
    <w:rsid w:val="00F95932"/>
    <w:rsid w:val="00FA0EAC"/>
    <w:rsid w:val="00FA6442"/>
    <w:rsid w:val="00FB4232"/>
    <w:rsid w:val="00FC71F7"/>
    <w:rsid w:val="00FC79E1"/>
    <w:rsid w:val="00FD0608"/>
    <w:rsid w:val="00FD2425"/>
    <w:rsid w:val="00FD42BD"/>
    <w:rsid w:val="00FD712D"/>
    <w:rsid w:val="00FE1186"/>
    <w:rsid w:val="09B7B4A8"/>
    <w:rsid w:val="0F801D6F"/>
    <w:rsid w:val="1A25CC82"/>
    <w:rsid w:val="1AEA1E55"/>
    <w:rsid w:val="1E44E891"/>
    <w:rsid w:val="1FDA0CFE"/>
    <w:rsid w:val="293DDB04"/>
    <w:rsid w:val="2E4BF9AD"/>
    <w:rsid w:val="33AD5FE8"/>
    <w:rsid w:val="37FB1F3A"/>
    <w:rsid w:val="3875E755"/>
    <w:rsid w:val="4337CF3E"/>
    <w:rsid w:val="43AB9CD7"/>
    <w:rsid w:val="565517E3"/>
    <w:rsid w:val="61FCF8C2"/>
    <w:rsid w:val="6C6B6860"/>
    <w:rsid w:val="7304233A"/>
    <w:rsid w:val="7AC7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EE83A"/>
  <w15:docId w15:val="{93EF4281-7E7D-45C7-8615-66559032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nhideWhenUsed/>
    <w:rsid w:val="00C723F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723F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244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42B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E28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87576/SRFOPS-PR-ACC-WMGRDR-TRBPHU-R1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thg@jlab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View/Collection-52957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E6F8A3F7514CD49429B402D9DC2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B60A0B-CB94-494A-B667-EBF01F14B847}"/>
      </w:docPartPr>
      <w:docPartBody>
        <w:p w:rsidR="001E7CBA" w:rsidRDefault="004672C4">
          <w:pPr>
            <w:pStyle w:val="42E6F8A3F7514CD49429B402D9DC2447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06"/>
    <w:rsid w:val="00184436"/>
    <w:rsid w:val="001E7CBA"/>
    <w:rsid w:val="003E1063"/>
    <w:rsid w:val="004672C4"/>
    <w:rsid w:val="00511023"/>
    <w:rsid w:val="0055163B"/>
    <w:rsid w:val="005922DE"/>
    <w:rsid w:val="005C2955"/>
    <w:rsid w:val="00607024"/>
    <w:rsid w:val="00626B08"/>
    <w:rsid w:val="00733559"/>
    <w:rsid w:val="00794FE2"/>
    <w:rsid w:val="00806FAD"/>
    <w:rsid w:val="00821D11"/>
    <w:rsid w:val="008B71B3"/>
    <w:rsid w:val="00AE27A9"/>
    <w:rsid w:val="00AE5453"/>
    <w:rsid w:val="00BA4108"/>
    <w:rsid w:val="00E83C06"/>
    <w:rsid w:val="00F525F9"/>
    <w:rsid w:val="00FC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2E6F8A3F7514CD49429B402D9DC2447">
    <w:name w:val="42E6F8A3F7514CD49429B402D9DC24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YesNo" label="YesNo" size="normal" onAction="ThisDocument.YesNo"/>
            <button id="HoldPoint" label="HoldPoint" size="normal" onAction="ThisDocument.HoldPoint"/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SRFST" label="SRF_ST" onAction="ThisDocument.SRFST" imageMso="AccountMenu"/>
            <button id="RAD" label="RAD" onAction="ThisDocument.RAD" imageMso="AccountMenu"/>
          </menu>
        </group>
        <group id="PARTSNS" label="PART SNs">
          <menu id="ABPARTS" label="A-B SNs" size="normal" imageMso="TextAlignGallery">
            <button id="ACM50SN" label="ACM50SN" onAction="ThisDocument.ACM50SN" imageMso="TextAlignGallery"/>
            <button id="ADPTSN" label="ADPTSN" onAction="ThisDocument.ADPTSN" imageMso="TextAlignGallery"/>
            <button id="AMGVSN" label="AMGVSN" onAction="ThisDocument.AMGVSN" imageMso="TextAlignGallery"/>
            <button id="AV15SN" label="AV15SN" onAction="ThisDocument.AV15SN" imageMso="TextAlignGallery"/>
            <button id="AV16SN" label="AV16SN" onAction="ThisDocument.AV16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BBRDSN" label="BBRDSN" onAction="ThisDocument.BBRDSN" imageMso="TextAlignGallery"/>
            <button id="BLASN" label="BLASN" onAction="ThisDocument.BLASN" imageMso="TextAlignGallery"/>
            <button id="BLACRMSN" label="BLACRMSN" onAction="ThisDocument.BLACRMSN" imageMso="TextAlignGallery"/>
            <button id="BLAVSN" label="BLAVSN" onAction="ThisDocument.BLAVSN" imageMso="TextAlignGallery"/>
            <button id="BLBFASN" label="BLBFASN" onAction="ThisDocument.BLBFASN" imageMso="TextAlignGallery"/>
            <button id="BLBLSN" label="BLBLSN" onAction="ThisDocument.BLBLSN" imageMso="TextAlignGallery"/>
            <button id="BLBPSN" label="BLBPSN" onAction="ThisDocument.BLBPSN" imageMso="TextAlignGallery"/>
            <button id="BLBSSN" label="BLBSSN" onAction="ThisDocument.BLBSSN" imageMso="TextAlignGallery"/>
            <button id="BLBUSN" label="BLBUSN" onAction="ThisDocument.BLBUSN" imageMso="TextAlignGallery"/>
            <button id="BLCPCSN" label="BLCPCSN" onAction="ThisDocument.BLCPCSN" imageMso="TextAlignGallery"/>
            <button id="BLIPTSN" label="BLIPTSN" onAction="ThisDocument.BLIPTSN" imageMso="TextAlignGallery"/>
            <button id="BLX1SN" label="BLX1SN" onAction="ThisDocument.BLX1SN" imageMso="TextAlignGallery"/>
            <button id="BLX2SN" label="BLX2SN" onAction="ThisDocument.BLX2SN" imageMso="TextAlignGallery"/>
            <button id="BLXDSN" label="BLXDSN" onAction="ThisDocument.BLXDSN" imageMso="TextAlignGallery"/>
            <button id="BLXUSN" label="BLXUSN" onAction="ThisDocument.BLXUSN" imageMso="TextAlignGallery"/>
            <button id="BP2PHSN" label="BP2PHSN" onAction="ThisDocument.BP2PHSN" imageMso="TextAlignGallery"/>
            <button id="BPIPSN" label="BPIPSN" onAction="ThisDocument.BPIPSN" imageMso="TextAlignGallery"/>
            <button id="BPMSN" label="BPMSN" onAction="ThisDocument.BPMSN" imageMso="TextAlignGallery"/>
            <button id="BPMFTSN" label="BPMFTSN" onAction="ThisDocument.BPMFTSN" imageMso="TextAlignGallery"/>
            <button id="BRDGSN" label="BRDGSN" onAction="ThisDocument.BRDGSN" imageMso="TextAlignGallery"/>
            <button id="BRKMTSN" label="BRKMTSN" onAction="ThisDocument.BRKMTSN" imageMso="TextAlignGallery"/>
          </menu>
          <menu id="CPARTS" label="C SNs" size="normal" imageMso="TextAlignGallery">
            <button id="C12PSN" label="C12PSN" onAction="ThisDocument.C12PSN" imageMso="TextAlignGallery"/>
            <button id="C2CBSN" label="C2CBSN" onAction="ThisDocument.C2CBSN" imageMso="TextAlignGallery"/>
            <button id="CALPRBSN" label="CALPRBSN" onAction="ThisDocument.CALPRBSN" imageMso="TextAlignGallery"/>
            <button id="CAVSN" label="CAVSN" onAction="ThisDocument.CAVSN" imageMso="TextAlignGallery"/>
            <button id="CDVSN" label="CDVSN" onAction="ThisDocument.CDVSN" imageMso="TextAlignGallery"/>
            <button id="CFFLNGSN" label="CFFLNGSN" onAction="ThisDocument.CFFLNGSN" imageMso="TextAlignGallery"/>
            <button id="CHASN" label="CHASN" onAction="ThisDocument.CHASN" imageMso="TextAlignGallery"/>
            <button id="CLDCTHSN" label="CLDCTHSN" onAction="ThisDocument.CLDCTHSN" imageMso="TextAlignGallery"/>
            <button id="CLMP02KSN" label="CLMP02KSN" onAction="ThisDocument.CLMP02KSN" imageMso="TextAlignGallery"/>
            <button id="CLMP05KSN" label="CLMP05KSN" onAction="ThisDocument.CLMP05KSN" imageMso="TextAlignGallery"/>
            <button id="CLMP2SN" label="CLMP2SN" onAction="ThisDocument.CLMP2SN" imageMso="TextAlignGallery"/>
            <button id="CLMP50KSN" label="CLMP50KSN" onAction="ThisDocument.CLMP50KSN" imageMso="TextAlignGallery"/>
            <button id="CLMPSQSN" label="CLMPSQSN" onAction="ThisDocument.CLMPSQSN" imageMso="TextAlignGallery"/>
            <button id="CMSN" label="CMSN" onAction="ThisDocument.CMSN" imageMso="TextAlignGallery"/>
            <button id="CMFSKSN" label="CMFSKSN" onAction="ThisDocument.CMFSKSN" imageMso="TextAlignGallery"/>
            <button id="CMSSKSN" label="CMSSKSN" onAction="ThisDocument.CMSSKSN" imageMso="TextAlignGallery"/>
            <button id="CMSTDSN" label="CMSTDSN" onAction="ThisDocument.CMSTDSN" imageMso="TextAlignGallery"/>
            <button id="CNVTRNSN" label="CNVTRNSN" onAction="ThisDocument.CNVTRNSN" imageMso="TextAlignGallery"/>
            <button id="COAXSN" label="COAXSN" onAction="ThisDocument.COAXSN" imageMso="TextAlignGallery"/>
            <button id="CPSNSN" label="CPSNSN" onAction="ThisDocument.CPSNSN" imageMso="TextAlignGallery"/>
            <button id="CSTSN" label="CSTSN" onAction="ThisDocument.CSTSN" imageMso="TextAlignGallery"/>
            <button id="CUSN" label="CUSN" onAction="ThisDocument.CUSN" imageMso="TextAlignGallery"/>
            <button id="CURINGSN" label="CURINGSN" onAction="ThisDocument.CURINGSN" imageMso="TextAlignGallery"/>
            <button id="CWBTRESN" label="CWBTRESN" onAction="ThisDocument.CWBTRESN" imageMso="TextAlignGallery"/>
            <button id="CWBTSESN" label="CWBTSESN" onAction="ThisDocument.CWBTSESN" imageMso="TextAlignGallery"/>
          </menu>
          <menu id="DEPARTS" label="D-E SNs" size="normal" imageMso="TextAlignGallery">
            <button id="D12TDSN" label="D12TDSN" onAction="ThisDocument.D12TDSN" imageMso="TextAlignGallery"/>
            <button id="D53TDSN" label="D53TDSN" onAction="ThisDocument.D53TDSN" imageMso="TextAlignGallery"/>
            <button id="DBELSN" label="DBELSN" onAction="ThisDocument.DBELSN" imageMso="TextAlignGallery"/>
            <button id="DBFLSN" label="DBFLSN" onAction="ThisDocument.DBFLSN" imageMso="TextAlignGallery"/>
            <button id="DCXCUSN" label="DCXCUSN" onAction="ThisDocument.DCXCUSN" imageMso="TextAlignGallery"/>
            <button id="DCXSDSN" label="DCXSDSN" onAction="ThisDocument.DCXSDSN" imageMso="TextAlignGallery"/>
            <button id="DDTCUSN" label="DDTCUSN" onAction="ThisDocument.DDTCUSN" imageMso="TextAlignGallery"/>
            <button id="DDTSDSN" label="DDTSDSN" onAction="ThisDocument.DDTSDSN" imageMso="TextAlignGallery"/>
            <button id="DGLGSN" label="DGLGSN" onAction="ThisDocument.DGLGSN" imageMso="TextAlignGallery"/>
            <button id="DIOSN" label="DIOSN" onAction="ThisDocument.DIOSN" imageMso="TextAlignGallery"/>
            <button id="DK12PSN" label="DK12PSN" onAction="ThisDocument.DK12PSN" imageMso="TextAlignGallery"/>
            <button id="DK22PSN" label="DK22PSN" onAction="ThisDocument.DK22PSN" imageMso="TextAlignGallery"/>
            <button id="DLCFSN" label="DLCFSN" onAction="ThisDocument.DLCFSN" imageMso="TextAlignGallery"/>
            <button id="DLWFSN" label="DLWFSN" onAction="ThisDocument.DLWFSN" imageMso="TextAlignGallery"/>
            <button id="DLWSSN" label="DLWSSN" onAction="ThisDocument.DLWSSN" imageMso="TextAlignGallery"/>
            <button id="DN10SN" label="DN10SN" onAction="ThisDocument.DN10SN" imageMso="TextAlignGallery"/>
            <button id="DN6SN" label="DN6SN" onAction="ThisDocument.DN6SN" imageMso="TextAlignGallery"/>
            <button id="DQWSN" label="DQWSN" onAction="ThisDocument.DQWSN" imageMso="TextAlignGallery"/>
            <button id="DRTSN" label="DRTSN" onAction="ThisDocument.DRTSN" imageMso="TextAlignGallery"/>
            <button id="DSCCRMSN" label="DSCCRMSN" onAction="ThisDocument.DSCCRMSN" imageMso="TextAlignGallery"/>
            <button id="DSRFSN" label="DSRFSN" onAction="ThisDocument.DSRFSN" imageMso="TextAlignGallery"/>
            <button id="EDCPSN" label="EDCPSN" onAction="ThisDocument.EDCPSN" imageMso="TextAlignGallery"/>
            <button id="EHCELSN" label="EHCELSN" onAction="ThisDocument.EHCELSN" imageMso="TextAlignGallery"/>
            <button id="ENDCSN" label="ENDCSN" onAction="ThisDocument.ENDCSN" imageMso="TextAlignGallery"/>
            <button id="ENDDSN" label="ENDDSN" onAction="ThisDocument.ENDDSN" imageMso="TextAlignGallery"/>
            <button id="EVASN" label="EVASN" onAction="ThisDocument.EVASN" imageMso="TextAlignGallery"/>
          </menu>
          <menu id="FGPARTS" label="F-G SNs" size="normal" imageMso="TextAlignGallery">
            <button id="FA25HSN" label="FA25HSN" onAction="ThisDocument.FA25HSN" imageMso="TextAlignGallery"/>
            <button id="FDCPSN" label="FDCPSN" onAction="ThisDocument.FDCPSN" imageMso="TextAlignGallery"/>
            <button id="FEAASN" label="FEAASN" onAction="ThisDocument.FEAASN" imageMso="TextAlignGallery"/>
            <button id="FLNGSN" label="FLNGSN" onAction="ThisDocument.FLNGSN" imageMso="TextAlignGallery"/>
            <button id="FPBASN" label="FPBASN" onAction="ThisDocument.FPBASN" imageMso="TextAlignGallery"/>
            <button id="FPCSN" label="FPCSN" onAction="ThisDocument.FPCSN" imageMso="TextAlignGallery"/>
            <button id="FPCBASN" label="FPCBASN" onAction="ThisDocument.FPCBASN" imageMso="TextAlignGallery"/>
            <button id="FPCBTSN" label="FPCBTSN" onAction="ThisDocument.FPCBTSN" imageMso="TextAlignGallery"/>
            <button id="FPCCSN" label="FPCCSN" onAction="ThisDocument.FPCCSN" imageMso="TextAlignGallery"/>
            <button id="FPCEGSN" label="FPCEGSN" onAction="ThisDocument.FPCEGSN" imageMso="TextAlignGallery"/>
            <button id="FPCHSN" label="FPCHSN" onAction="ThisDocument.FPCHSN" imageMso="TextAlignGallery"/>
            <button id="FPCWSN" label="FPCWSN" onAction="ThisDocument.FPCWSN" imageMso="TextAlignGallery"/>
            <button id="FPCWGSN" label="FPCWGSN" onAction="ThisDocument.FPCWGSN" imageMso="TextAlignGallery"/>
            <button id="FPEGSN" label="FPEGSN" onAction="ThisDocument.FPEGSN" imageMso="TextAlignGallery"/>
            <button id="FPFTSN" label="FPFTSN" onAction="ThisDocument.FPFTSN" imageMso="TextAlignGallery"/>
            <button id="FT06PSN" label="FT06PSN" onAction="ThisDocument.FT0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FT6PSN" label="FT6PSN" onAction="ThisDocument.FT6PSN" imageMso="TextAlignGallery"/>
            <button id="FTHMRDSN" label="FTHMRDSN" onAction="ThisDocument.FTHMRDSN" imageMso="TextAlignGallery"/>
            <button id="FTPCSN" label="FTPCSN" onAction="ThisDocument.FTPCSN" imageMso="TextAlignGallery"/>
            <button id="FTRODSN" label="FTRODSN" onAction="ThisDocument.FTRODSN" imageMso="TextAlignGallery"/>
            <button id="GHRPSN" label="GHRPSN" onAction="ThisDocument.GHRPSN" imageMso="TextAlignGallery"/>
            <button id="GTVCDNSN" label="GTVCDNSN" onAction="ThisDocument.GTVCDNSN" imageMso="TextAlignGallery"/>
            <button id="GTVCUPSN" label="GTVCUPSN" onAction="ThisDocument.GTVCUPSN" imageMso="TextAlignGallery"/>
            <button id="GTVSWSN" label="GTVSWSN" onAction="ThisDocument.GTVSWSN" imageMso="TextAlignGallery"/>
            <button id="GTVUPSN" label="GTVUPSN" onAction="ThisDocument.GTVUPSN" imageMso="TextAlignGallery"/>
            <button id="GV15SN" label="GV15SN" onAction="ThisDocument.GV15SN" imageMso="TextAlignGallery"/>
            <button id="GV40SN" label="GV40SN" onAction="ThisDocument.GV40SN" imageMso="TextAlignGallery"/>
            <button id="GV60SN" label="GV60SN" onAction="ThisDocument.GV60SN" imageMso="TextAlignGallery"/>
            <button id="GVPASN" label="GVPASN" onAction="ThisDocument.GVPASN" imageMso="TextAlignGallery"/>
            <button id="GVSWLDSN" label="GVSWLDSN" onAction="ThisDocument.GVSWLD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HIPARTS" label="H-I SNs" size="normal" imageMso="TextAlignGallery">
            <button id="H4KPFSN" label="H4KPFSN" onAction="ThisDocument.H4KPFSN" imageMso="TextAlignGallery"/>
            <button id="HCELSN" label="HCELSN" onAction="ThisDocument.HCELSN" imageMso="TextAlignGallery"/>
            <button id="HEHDSN" label="HEHDSN" onAction="ThisDocument.HEHDSN" imageMso="TextAlignGallery"/>
            <button id="HEHDFSN" label="HEHDFSN" onAction="ThisDocument.HEHDFSN" imageMso="TextAlignGallery"/>
            <button id="HEHDPSN" label="HEHDPSN" onAction="ThisDocument.HEHDPSN" imageMso="TextAlignGallery"/>
            <button id="HELVSN" label="HELVSN" onAction="ThisDocument.HELVSN" imageMso="TextAlignGallery"/>
            <button id="HESSN" label="HESSN" onAction="ThisDocument.HESSN" imageMso="TextAlignGallery"/>
            <button id="HK5347SN" label="HK5347SN" onAction="ThisDocument.HK5347SN" imageMso="TextAlignGallery"/>
            <button id="HLSSN" label="HLSSN" onAction="ThisDocument.HLSSN" imageMso="TextAlignGallery"/>
            <button id="HMBLASN" label="HMBLASN" onAction="ThisDocument.HMBLASN" imageMso="TextAlignGallery"/>
            <button id="HMDRSN" label="HMDRSN" onAction="ThisDocument.HMDRSN" imageMso="TextAlignGallery"/>
            <button id="HMFTSN" label="HMFTSN" onAction="ThisDocument.HMFTSN" imageMso="TextAlignGallery"/>
            <button id="HOMSN" label="HOMSN" onAction="ThisDocument.HOMSN" imageMso="TextAlignGallery"/>
            <button id="HOMASN" label="HOMASN" onAction="ThisDocument.HOMASN" imageMso="TextAlignGallery"/>
            <button id="HOMAFSN" label="HOMAFSN" onAction="ThisDocument.HOMAFSN" imageMso="TextAlignGallery"/>
            <button id="HOMESN" label="HOMESN" onAction="ThisDocument.HOMESN" imageMso="TextAlignGallery"/>
            <button id="HOMEGSN" label="HOMEGSN" onAction="ThisDocument.HOMEGSN" imageMso="TextAlignGallery"/>
            <button id="HOMLSN" label="HOMLSN" onAction="ThisDocument.HOMLSN" imageMso="TextAlignGallery"/>
            <button id="HOMOCSN" label="HOMOCSN" onAction="ThisDocument.HOMOCSN" imageMso="TextAlignGallery"/>
            <button id="HOMPBSN" label="HOMPBSN" onAction="ThisDocument.HOMPBSN" imageMso="TextAlignGallery"/>
            <button id="HRDWSN" label="HRDWSN" onAction="ThisDocument.HRDWSN" imageMso="TextAlignGallery"/>
            <button id="HV2CSN" label="HV2CSN" onAction="ThisDocument.HV2CSN" imageMso="TextAlignGallery"/>
            <button id="HVHDSN" label="HVHDSN" onAction="ThisDocument.HVHDSN" imageMso="TextAlignGallery"/>
            <button id="IMAGSN" label="IMAGSN" onAction="ThisDocument.IMAGSN" imageMso="TextAlignGallery"/>
            <button id="IMAG2CSN" label="IMAG2CSN" onAction="ThisDocument.IMAG2CSN" imageMso="TextAlignGallery"/>
            <button id="INADSN" label="INADSN" onAction="ThisDocument.INADSN" imageMso="TextAlignGallery"/>
            <button id="INFFSN" label="INFFSN" onAction="ThisDocument.INFFSN" imageMso="TextAlignGallery"/>
            <button id="IP11STDSN" label="IP11STDSN" onAction="ThisDocument.IP11STDSN" imageMso="TextAlignGallery"/>
            <button id="IP25SDXSN" label="IP25SDXSN" onAction="ThisDocument.IP25SDXSN" imageMso="TextAlignGallery"/>
            <button id="IP265DSN" label="IP265DSN" onAction="ThisDocument.IP265D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IP75SDSN" label="IP75SDSN" onAction="ThisDocument.IP75SDSN" imageMso="TextAlignGallery"/>
            <button id="IRODSN" label="IRODSN" onAction="ThisDocument.IRODSN" imageMso="TextAlignGallery"/>
            <button id="IROD2LSN" label="IROD2LSN" onAction="ThisDocument.IROD2LSN" imageMso="TextAlignGallery"/>
            <button id="IROD2PSN" label="IROD2PSN" onAction="ThisDocument.IROD2PSN" imageMso="TextAlignGallery"/>
            <button id="IRODC1SN" label="IRODC1SN" onAction="ThisDocument.IRODC1SN" imageMso="TextAlignGallery"/>
            <button id="IRODC2SN" label="IRODC2SN" onAction="ThisDocument.IRODC2SN" imageMso="TextAlignGallery"/>
          </menu>
          <menu id="JKLMNPARTS" label="J-N SNs" size="normal" imageMso="TextAlignGallery">
            <button id="JTVSN" label="JTVSN" onAction="ThisDocument.JTVSN" imageMso="TextAlignGallery"/>
            <button id="JTVIBSN" label="JTVIBSN" onAction="ThisDocument.JTVIBSN" imageMso="TextAlignGallery"/>
            <button id="JTVOBSN" label="JTVOBSN" onAction="ThisDocument.JTVOBSN" imageMso="TextAlignGallery"/>
            <button id="JTVPSN" label="JTVPSN" onAction="ThisDocument.JTVPSN" imageMso="TextAlignGallery"/>
            <button id="JTVSSN" label="JTVSSN" onAction="ThisDocument.JTVSSN" imageMso="TextAlignGallery"/>
            <button id="JTVTKSN" label="JTVTKSN" onAction="ThisDocument.JTVTKSN" imageMso="TextAlignGallery"/>
            <button id="LDS12SN" label="LDS12SN" onAction="ThisDocument.LDS12SN" imageMso="TextAlignGallery"/>
            <button id="LDS34" label="LDS34" onAction="ThisDocument.LDS34" imageMso="TextAlignGallery"/>
            <button id="LDS34HSN" label="LDS34HSN" onAction="ThisDocument.LDS34HSN" imageMso="TextAlignGallery"/>
            <button id="LLDBSN" label="LLDBSN" onAction="ThisDocument.LLDBSN" imageMso="TextAlignGallery"/>
            <button id="LLDSSN" label="LLDSSN" onAction="ThisDocument.LLDSSN" imageMso="TextAlignGallery"/>
            <button id="LLNDSSN" label="LLNDSSN" onAction="ThisDocument.LLNDSSN" imageMso="TextAlignGallery"/>
            <button id="LLNUSSN" label="LLNUSSN" onAction="ThisDocument.LLNUSSN" imageMso="TextAlignGallery"/>
            <button id="LLUSSN" label="LLUSSN" onAction="ThisDocument.LLUSSN" imageMso="TextAlignGallery"/>
            <button id="MAGSN" label="MAGSN" onAction="ThisDocument.MAGSN" imageMso="TextAlignGallery"/>
            <button id="MCCLASN" label="MCCLASN" onAction="ThisDocument.MCCLASN" imageMso="TextAlignGallery"/>
            <button id="MLISN" label="MLISN" onAction="ThisDocument.MLISN" imageMso="TextAlignGallery"/>
            <button id="MUGVSN" label="MUGVSN" onAction="ThisDocument.MUGVSN" imageMso="TextAlignGallery"/>
            <button id="MWNDSN" label="MWNDSN" onAction="ThisDocument.MWNDSN" imageMso="TextAlignGallery"/>
            <button id="NBSN" label="NBSN" onAction="ThisDocument.NBSN" imageMso="TextAlignGallery"/>
            <button id="NB55SN" label="NB55SN" onAction="ThisDocument.NB55SN" imageMso="TextAlignGallery"/>
            <button id="NBISN" label="NBISN" onAction="ThisDocument.NBISN" imageMso="TextAlignGallery"/>
            <button id="NSALHSN" label="NSALHSN" onAction="ThisDocument.NSALHSN" imageMso="TextAlignGallery"/>
            <button id="NSARHSN" label="NSARHSN" onAction="ThisDocument.NSARHSN" imageMso="TextAlignGallery"/>
            <button id="NTFTSN" label="NTFTSN" onAction="ThisDocument.NTFTSN" imageMso="TextAlignGallery"/>
          </menu>
          <menu id="OPQPARTS" label="O-Q SNs" size="normal" imageMso="TextAlignGallery">
            <button id="OMAGSN" label="OMAGSN" onAction="ThisDocument.OMAGSN" imageMso="TextAlignGallery"/>
            <button id="OMAGSSN" label="OMAGSSN" onAction="ThisDocument.OMAGSSN" imageMso="TextAlignGallery"/>
            <button id="OOPSSN" label="OOPSSN" onAction="ThisDocument.OOPSSN" imageMso="TextAlignGallery"/>
            <button id="P2PHSN" label="P2PHSN" onAction="ThisDocument.P2PHSN" imageMso="TextAlignGallery"/>
            <button id="PBDSN" label="PBDSN" onAction="ThisDocument.PBDSN" imageMso="TextAlignGallery"/>
            <button id="PEC2PSN" label="PEC2PSN" onAction="ThisDocument.PEC2PSN" imageMso="TextAlignGallery"/>
            <button id="PIEZOSN" label="PIEZOSN" onAction="ThisDocument.PIEZOSN" imageMso="TextAlignGallery"/>
            <button id="PINLOCSN" label="PINLOCSN" onAction="ThisDocument.PINLOCSN" imageMso="TextAlignGallery"/>
            <button id="PIRANISN" label="PIRANISN" onAction="ThisDocument.PIRANISN" imageMso="TextAlignGallery"/>
            <button id="PRPASN" label="PRPASN" onAction="ThisDocument.PRPASN" imageMso="TextAlignGallery"/>
            <button id="PTRSN" label="PTRSN" onAction="ThisDocument.PTRSN" imageMso="TextAlignGallery"/>
            <button id="PVASN" label="PVASN" onAction="ThisDocument.PVASN" imageMso="TextAlignGallery"/>
            <button id="QG999SN" label="QG999SN" onAction="ThisDocument.QG999SN" imageMso="TextAlignGallery"/>
            <button id="QUADSN" label="QUADSN" onAction="ThisDocument.QUADSN" imageMso="TextAlignGallery"/>
            <button id="QUADMGSN" label="QUADMGSN" onAction="ThisDocument.QUADMGSN" imageMso="TextAlignGallery"/>
          </menu>
          <menu id="RSPARTS" label="R-S SNs" size="normal" imageMso="TextAlignGallery">
            <button id="RECSN" label="RECSN" onAction="ThisDocument.RECSN" imageMso="TextAlignGallery"/>
            <button id="RETBPSN" label="RETBPSN" onAction="ThisDocument.RETBPSN" imageMso="TextAlignGallery"/>
            <button id="RTBPSN" label="RTBPSN" onAction="ThisDocument.RTBPSN" imageMso="TextAlignGallery"/>
            <button id="RTDSN" label="RTDSN" onAction="ThisDocument.RTDSN" imageMso="TextAlignGallery"/>
            <button id="RTDCSN" label="RTDCSN" onAction="ThisDocument.RTDCSN" imageMso="TextAlignGallery"/>
            <button id="RTUBE5SN" label="RTUBE5SN" onAction="ThisDocument.RTUBE5SN" imageMso="TextAlignGallery"/>
            <button id="SADLSN" label="SADLSN" onAction="ThisDocument.SADLSN" imageMso="TextAlignGallery"/>
            <button id="SCRWLKSN" label="SCRWLKSN" onAction="ThisDocument.SCRWLK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MA2KSN" label="SMA2KSN" onAction="ThisDocument.SMA2KSN" imageMso="TextAlignGallery"/>
            <button id="SPOSTASN" label="SPOSTASN" onAction="ThisDocument.SPOSTASN" imageMso="TextAlignGallery"/>
            <button id="SRINGSN" label="SRINGSN" onAction="ThisDocument.SRINGSN" imageMso="TextAlignGallery"/>
            <button id="SSPLTESN" label="SSPLTESN" onAction="ThisDocument.SSPLTESN" imageMso="TextAlignGallery"/>
            <button id="STTLSN" label="STTLSN" onAction="ThisDocument.STTLSN" imageMso="TextAlignGallery"/>
            <button id="SUBPSN" label="SUBPSN" onAction="ThisDocument.SUBPSN" imageMso="TextAlignGallery"/>
            <button id="SUPBPSN" label="SUPBPSN" onAction="ThisDocument.SUPBPSN" imageMso="TextAlignGallery"/>
            <button id="SWPSN" label="SWPSN" onAction="ThisDocument.SWPSN" imageMso="TextAlignGallery"/>
          </menu>
          <menu id="TPARTS" label="T SNs" size="normal" imageMso="TextAlignGallery">
            <button id="T1NN2SN" label="T1NN2SN" onAction="ThisDocument.T1NN2SN" imageMso="TextAlignGallery"/>
            <button id="T1NN3SN" label="T1NN3SN" onAction="ThisDocument.T1NN3SN" imageMso="TextAlignGallery"/>
            <button id="T1NNR2SN" label="T1NNR2SN" onAction="ThisDocument.T1NNR2SN" imageMso="TextAlignGallery"/>
            <button id="T1NNR3SN" label="T1NNR3SN" onAction="ThisDocument.T1NNR3SN" imageMso="TextAlignGallery"/>
            <button id="T2NN2SN" label="T2NN2SN" onAction="ThisDocument.T2NN2SN" imageMso="TextAlignGallery"/>
            <button id="T2NNR2SN" label="T2NNR2SN" onAction="ThisDocument.T2NNR2SN" imageMso="TextAlignGallery"/>
            <button id="T2NSR3SN" label="T2NSR3SN" onAction="ThisDocument.T2NSR3SN" imageMso="TextAlignGallery"/>
            <button id="T2SS1SN" label="T2SS1SN" onAction="ThisDocument.T2SS1SN" imageMso="TextAlignGallery"/>
            <button id="THATSN" label="THATSN" onAction="ThisDocument.THATSN" imageMso="TextAlignGallery"/>
            <button id="THERMSN" label="THERMSN" onAction="ThisDocument.THERM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RMLWSN" label="THRMLWSN" onAction="ThisDocument.THRMLWSN" imageMso="TextAlignGallery"/>
            <button id="THRMSTSN" label="THRMSTSN" onAction="ThisDocument.THRMSTSN" imageMso="TextAlignGallery"/>
            <button id="THRMUPSN" label="THRMUPSN" onAction="ThisDocument.THRMUPSN" imageMso="TextAlignGallery"/>
            <button id="THSTSN" label="THSTSN" onAction="ThisDocument.THSTSN" imageMso="TextAlignGallery"/>
            <button id="THTDSN" label="THTDSN" onAction="ThisDocument.THTDSN" imageMso="TextAlignGallery"/>
            <button id="THTSSN" label="THTSSN" onAction="ThisDocument.THTSSN" imageMso="TextAlignGallery"/>
            <button id="TPHTSN" label="TPHTSN" onAction="ThisDocument.TPHTSN" imageMso="TextAlignGallery"/>
            <button id="TPHTBSN" label="TPHTBSN" onAction="ThisDocument.TPHTBSN" imageMso="TextAlignGallery"/>
            <button id="TPHTDSN" label="TPHTDSN" onAction="ThisDocument.TPHTDSN" imageMso="TextAlignGallery"/>
            <button id="TPHTSSN" label="TPHTSSN" onAction="ThisDocument.TPHTSSN" imageMso="TextAlignGallery"/>
            <button id="TSCPLRSN" label="TSCPLRSN" onAction="ThisDocument.TSCPLRSN" imageMso="TextAlignGallery"/>
            <button id="TSHMSMSN" label="TSHMSMSN" onAction="ThisDocument.TSHMSMSN" imageMso="TextAlignGallery"/>
            <button id="TUNCSN" label="TUNCSN" onAction="ThisDocument.TUNCSN" imageMso="TextAlignGallery"/>
            <button id="TUNWSN" label="TUNWSN" onAction="ThisDocument.TUNWSN" imageMso="TextAlignGallery"/>
          </menu>
          <menu id="UVWPARTS" label="U-Z SNs" size="normal" imageMso="TextAlignGallery">
            <button id="UCMSN" label="UCMSN" onAction="ThisDocument.UCMSN" imageMso="TextAlignGallery"/>
            <button id="VH25HSN" label="VH25HSN" onAction="ThisDocument.VH25HSN" imageMso="TextAlignGallery"/>
            <button id="VPFTSN" label="VPFTSN" onAction="ThisDocument.VPFTSN" imageMso="TextAlignGallery"/>
            <button id="VTATHSNSN" label="VTATHSNSN" onAction="ThisDocument.VTATHSNSN" imageMso="TextAlignGallery"/>
            <button id="VVSN" label="VVSN" onAction="ThisDocument.VVSN" imageMso="TextAlignGallery"/>
            <button id="WBASN" label="WBASN" onAction="ThisDocument.WBASN" imageMso="TextAlignGallery"/>
            <button id="WCLASN" label="WCLASN" onAction="ThisDocument.WCLASN" imageMso="TextAlignGallery"/>
            <button id="WGSN" label="WGSN" onAction="ThisDocument.WGSN" imageMso="TextAlignGallery"/>
            <button id="WGDSN" label="WGDSN" onAction="ThisDocument.WGDSN" imageMso="TextAlignGallery"/>
            <button id="WGDXSN" label="WGDXSN" onAction="ThisDocument.WGDXSN" imageMso="TextAlignGallery"/>
            <button id="WINSN" label="WINSN" onAction="ThisDocument.WINSN" imageMso="TextAlignGallery"/>
            <button id="WINWSN" label="WINWSN" onAction="ThisDocument.WINWSN" imageMso="TextAlignGallery"/>
            <button id="WNCRSN" label="WNCRSN" onAction="ThisDocument.WNCRSN" imageMso="TextAlignGallery"/>
            <button id="WNEYSN" label="WNEYSN" onAction="ThisDocument.WNEYSN" imageMso="TextAlignGallery"/>
            <button id="WSASN" label="WSASN" onAction="ThisDocument.WSASN" imageMso="TextAlignGallery"/>
            <button id="WSPTSN" label="WSPTSN" onAction="ThisDocument.WSPTSN" imageMso="TextAlignGallery"/>
            <button id="WTUNSN" label="WTUNSN" onAction="ThisDocument.WTUNSN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1909C-3DCA-43D4-8B7D-0433CB0A2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0</TotalTime>
  <Pages>5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Bookwalter</dc:creator>
  <cp:lastModifiedBy>Frank Humphry</cp:lastModifiedBy>
  <cp:revision>2</cp:revision>
  <cp:lastPrinted>2024-08-22T12:11:00Z</cp:lastPrinted>
  <dcterms:created xsi:type="dcterms:W3CDTF">2024-08-29T18:28:00Z</dcterms:created>
  <dcterms:modified xsi:type="dcterms:W3CDTF">2024-08-29T18:28:00Z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