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745952" w:rsidP="00745952">
            <w:pPr>
              <w:tabs>
                <w:tab w:val="clear" w:pos="2250"/>
              </w:tabs>
              <w:jc w:val="center"/>
              <w:rPr>
                <w:rFonts w:ascii="Lucida Bright" w:hAnsi="Lucida Bright" w:cs="Arial"/>
                <w:b/>
                <w:color w:val="C00000"/>
                <w:sz w:val="40"/>
                <w:szCs w:val="40"/>
              </w:rPr>
            </w:pPr>
            <w:r w:rsidRPr="00745952">
              <w:rPr>
                <w:rFonts w:ascii="Lucida Bright" w:hAnsi="Lucida Bright" w:cs="Arial"/>
                <w:b/>
                <w:color w:val="C00000"/>
                <w:sz w:val="40"/>
                <w:szCs w:val="40"/>
              </w:rPr>
              <w:t>Downstream End Cap Installation Procedure for</w:t>
            </w:r>
            <w:r>
              <w:rPr>
                <w:rFonts w:ascii="Lucida Bright" w:hAnsi="Lucida Bright" w:cs="Arial"/>
                <w:b/>
                <w:color w:val="C00000"/>
                <w:sz w:val="40"/>
                <w:szCs w:val="40"/>
              </w:rPr>
              <w:t xml:space="preserve"> </w:t>
            </w:r>
            <w:r w:rsidRPr="00745952">
              <w:rPr>
                <w:rFonts w:ascii="Lucida Bright" w:hAnsi="Lucida Bright" w:cs="Arial"/>
                <w:b/>
                <w:color w:val="C00000"/>
                <w:sz w:val="40"/>
                <w:szCs w:val="40"/>
              </w:rPr>
              <w:t xml:space="preserve">LCLS-II </w:t>
            </w:r>
            <w:proofErr w:type="spellStart"/>
            <w:r w:rsidRPr="00745952">
              <w:rPr>
                <w:rFonts w:ascii="Lucida Bright" w:hAnsi="Lucida Bright" w:cs="Arial"/>
                <w:b/>
                <w:color w:val="C00000"/>
                <w:sz w:val="40"/>
                <w:szCs w:val="40"/>
              </w:rPr>
              <w:t>Cryomodules</w:t>
            </w:r>
            <w:proofErr w:type="spellEnd"/>
          </w:p>
        </w:tc>
      </w:tr>
      <w:tr w:rsidR="00B30675"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B30675" w:rsidRPr="00AE4D72" w:rsidRDefault="00B30675" w:rsidP="00B30675">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B30675" w:rsidRPr="000E7AB8" w:rsidRDefault="00B30675" w:rsidP="00B30675">
            <w:r>
              <w:t>L2HE-PR-CMA-EDCP-INST</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B30675" w:rsidRPr="00AE4D72" w:rsidRDefault="00B30675" w:rsidP="00B30675">
            <w:pPr>
              <w:rPr>
                <w:b/>
              </w:rPr>
            </w:pPr>
            <w:r>
              <w:rPr>
                <w:b/>
              </w:rPr>
              <w:t>Effective</w:t>
            </w:r>
            <w:r w:rsidRPr="00AE4D72">
              <w:rPr>
                <w:b/>
              </w:rPr>
              <w:t xml:space="preserve"> Date:</w:t>
            </w:r>
          </w:p>
        </w:tc>
        <w:tc>
          <w:tcPr>
            <w:tcW w:w="1813" w:type="dxa"/>
            <w:tcBorders>
              <w:top w:val="single" w:sz="18" w:space="0" w:color="000000" w:themeColor="text1"/>
              <w:left w:val="nil"/>
              <w:bottom w:val="nil"/>
              <w:right w:val="nil"/>
            </w:tcBorders>
            <w:vAlign w:val="center"/>
          </w:tcPr>
          <w:p w:rsidR="00B30675" w:rsidRPr="000E7AB8" w:rsidRDefault="00B30675" w:rsidP="00B30675">
            <w:r>
              <w:rPr>
                <w:rFonts w:cs="Calibri"/>
                <w:bCs/>
              </w:rPr>
              <w:t>27 Aug 2024</w:t>
            </w:r>
          </w:p>
        </w:tc>
      </w:tr>
      <w:tr w:rsidR="00B30675" w:rsidRPr="000E7AB8" w:rsidTr="008F2DE2">
        <w:tc>
          <w:tcPr>
            <w:tcW w:w="1620" w:type="dxa"/>
            <w:tcBorders>
              <w:top w:val="nil"/>
              <w:left w:val="nil"/>
              <w:bottom w:val="nil"/>
              <w:right w:val="nil"/>
            </w:tcBorders>
            <w:shd w:val="clear" w:color="auto" w:fill="D9D9D9" w:themeFill="background1" w:themeFillShade="D9"/>
            <w:vAlign w:val="center"/>
          </w:tcPr>
          <w:p w:rsidR="00B30675" w:rsidRPr="00AE4D72" w:rsidRDefault="00B30675" w:rsidP="00B30675">
            <w:pPr>
              <w:rPr>
                <w:b/>
              </w:rPr>
            </w:pPr>
            <w:r w:rsidRPr="00AE4D72">
              <w:rPr>
                <w:b/>
              </w:rPr>
              <w:t>Revision Number:</w:t>
            </w:r>
          </w:p>
        </w:tc>
        <w:tc>
          <w:tcPr>
            <w:tcW w:w="4590" w:type="dxa"/>
            <w:tcBorders>
              <w:top w:val="nil"/>
              <w:left w:val="nil"/>
              <w:bottom w:val="nil"/>
              <w:right w:val="nil"/>
            </w:tcBorders>
            <w:vAlign w:val="center"/>
          </w:tcPr>
          <w:p w:rsidR="00B30675" w:rsidRPr="0035230B" w:rsidRDefault="00A904E8" w:rsidP="00B30675">
            <w:r>
              <w:t>R2</w:t>
            </w:r>
          </w:p>
        </w:tc>
        <w:tc>
          <w:tcPr>
            <w:tcW w:w="2160" w:type="dxa"/>
            <w:tcBorders>
              <w:top w:val="nil"/>
              <w:left w:val="nil"/>
              <w:bottom w:val="nil"/>
              <w:right w:val="nil"/>
            </w:tcBorders>
            <w:shd w:val="clear" w:color="auto" w:fill="D9D9D9" w:themeFill="background1" w:themeFillShade="D9"/>
            <w:vAlign w:val="center"/>
          </w:tcPr>
          <w:p w:rsidR="00B30675" w:rsidRPr="00AE4D72" w:rsidRDefault="00B30675" w:rsidP="00B30675">
            <w:pPr>
              <w:rPr>
                <w:b/>
              </w:rPr>
            </w:pPr>
            <w:r w:rsidRPr="00AE4D72">
              <w:rPr>
                <w:b/>
              </w:rPr>
              <w:t>Periodic Review Date:</w:t>
            </w:r>
          </w:p>
        </w:tc>
        <w:tc>
          <w:tcPr>
            <w:tcW w:w="1813" w:type="dxa"/>
            <w:tcBorders>
              <w:top w:val="nil"/>
              <w:left w:val="nil"/>
              <w:bottom w:val="nil"/>
              <w:right w:val="nil"/>
            </w:tcBorders>
            <w:vAlign w:val="center"/>
          </w:tcPr>
          <w:p w:rsidR="00B30675" w:rsidRPr="000E7AB8" w:rsidRDefault="00B30675" w:rsidP="00B30675">
            <w:r>
              <w:rPr>
                <w:rFonts w:cs="Calibri"/>
                <w:bCs/>
              </w:rPr>
              <w:t>27 Aug 2025</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033C53" w:rsidP="0011454E">
            <w:r>
              <w:t>J. Fischer</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w:t>
      </w:r>
      <w:r w:rsidR="00033C53">
        <w:t>describe the ins</w:t>
      </w:r>
      <w:r w:rsidR="00837409">
        <w:t>tallation of downstream end cap</w:t>
      </w:r>
      <w:r w:rsidR="00033C53">
        <w:t xml:space="preserve"> for LCLS-II</w:t>
      </w:r>
      <w:r w:rsidR="00837409">
        <w:t>/HE</w:t>
      </w:r>
      <w:r w:rsidR="00033C53">
        <w:t xml:space="preserve"> </w:t>
      </w:r>
      <w:proofErr w:type="spellStart"/>
      <w:r w:rsidR="00033C53">
        <w:t>Cryomodules</w:t>
      </w:r>
      <w:proofErr w:type="spellEnd"/>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3C1F69" w:rsidRPr="001718A7" w:rsidRDefault="007F3722" w:rsidP="00215E9D">
      <w:r w:rsidRPr="001718A7">
        <w:t xml:space="preserve">This </w:t>
      </w:r>
      <w:r w:rsidR="00260FB7">
        <w:t>procedure</w:t>
      </w:r>
      <w:r w:rsidR="00260FB7" w:rsidRPr="001718A7">
        <w:t xml:space="preserve"> </w:t>
      </w:r>
      <w:r w:rsidRPr="001718A7">
        <w:t>applies to</w:t>
      </w:r>
      <w:r w:rsidR="00F708E0">
        <w:t xml:space="preserve"> </w:t>
      </w:r>
      <w:r w:rsidR="00033C53">
        <w:t xml:space="preserve">End Caps for LCLS-II </w:t>
      </w:r>
      <w:proofErr w:type="spellStart"/>
      <w:r w:rsidR="00033C53">
        <w:t>Cryomodules</w:t>
      </w:r>
      <w:proofErr w:type="spellEnd"/>
      <w:r w:rsidR="00837409">
        <w:t xml:space="preserve"> and shall be performed by trained </w:t>
      </w:r>
      <w:proofErr w:type="spellStart"/>
      <w:r w:rsidR="00837409">
        <w:t>Cryomodule</w:t>
      </w:r>
      <w:proofErr w:type="spellEnd"/>
      <w:r w:rsidR="00837409">
        <w:t xml:space="preserve"> Assembly Technicians only.</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253FDE" w:rsidP="006F1AA8">
            <w:r>
              <w:t>End Cap</w:t>
            </w:r>
          </w:p>
        </w:tc>
        <w:tc>
          <w:tcPr>
            <w:tcW w:w="7645" w:type="dxa"/>
          </w:tcPr>
          <w:p w:rsidR="006F1AA8" w:rsidRPr="000E7AB8" w:rsidRDefault="00253FDE" w:rsidP="00253FDE">
            <w:r>
              <w:t xml:space="preserve">Used for </w:t>
            </w:r>
            <w:proofErr w:type="spellStart"/>
            <w:r>
              <w:t>Cryomodule</w:t>
            </w:r>
            <w:proofErr w:type="spellEnd"/>
            <w:r>
              <w:t xml:space="preserve"> shipping and to support the GHRP.</w:t>
            </w:r>
          </w:p>
        </w:tc>
      </w:tr>
      <w:tr w:rsidR="006F1AA8" w:rsidRPr="000E7AB8" w:rsidTr="006F1AA8">
        <w:tc>
          <w:tcPr>
            <w:tcW w:w="2425" w:type="dxa"/>
          </w:tcPr>
          <w:p w:rsidR="006F1AA8" w:rsidRPr="000E7AB8" w:rsidRDefault="00253FDE" w:rsidP="0011454E">
            <w:r>
              <w:t>GHRP</w:t>
            </w:r>
          </w:p>
        </w:tc>
        <w:tc>
          <w:tcPr>
            <w:tcW w:w="7645" w:type="dxa"/>
          </w:tcPr>
          <w:p w:rsidR="006F1AA8" w:rsidRPr="000E7AB8" w:rsidRDefault="00253FDE" w:rsidP="0011454E">
            <w:r>
              <w:t>The supporting structure for the cavity string, gaseous helium return p</w:t>
            </w:r>
            <w:r w:rsidR="00837409">
              <w:t>ipe, part of the Upper Cold Mass</w:t>
            </w:r>
          </w:p>
        </w:tc>
      </w:tr>
      <w:tr w:rsidR="006F1AA8" w:rsidRPr="000E7AB8" w:rsidTr="006F1AA8">
        <w:tc>
          <w:tcPr>
            <w:tcW w:w="2425" w:type="dxa"/>
          </w:tcPr>
          <w:p w:rsidR="006F1AA8" w:rsidRPr="000E7AB8" w:rsidRDefault="00253FDE" w:rsidP="0011454E">
            <w:r>
              <w:t>Spindle</w:t>
            </w:r>
          </w:p>
        </w:tc>
        <w:tc>
          <w:tcPr>
            <w:tcW w:w="7645" w:type="dxa"/>
          </w:tcPr>
          <w:p w:rsidR="00837409" w:rsidRPr="000E7AB8" w:rsidRDefault="00253FDE" w:rsidP="0011454E">
            <w:r>
              <w:t>Inner mandrel, link between shipping insert and End cap</w:t>
            </w:r>
          </w:p>
        </w:tc>
      </w:tr>
      <w:tr w:rsidR="00837409" w:rsidRPr="000E7AB8" w:rsidTr="006F1AA8">
        <w:tc>
          <w:tcPr>
            <w:tcW w:w="2425" w:type="dxa"/>
          </w:tcPr>
          <w:p w:rsidR="00837409" w:rsidRDefault="00837409" w:rsidP="0011454E">
            <w:r>
              <w:t>Shipping Insert</w:t>
            </w:r>
          </w:p>
        </w:tc>
        <w:tc>
          <w:tcPr>
            <w:tcW w:w="7645" w:type="dxa"/>
          </w:tcPr>
          <w:p w:rsidR="00837409" w:rsidRDefault="00837409" w:rsidP="0011454E">
            <w:r>
              <w:t>Assembly which is installed into the GHRP end to support the cavity string during transit</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837409" w:rsidP="00215E9D">
            <w:proofErr w:type="spellStart"/>
            <w:r>
              <w:t>Cryomodule</w:t>
            </w:r>
            <w:proofErr w:type="spellEnd"/>
            <w:r>
              <w:t xml:space="preserve"> Assembly Technician</w:t>
            </w:r>
          </w:p>
        </w:tc>
        <w:tc>
          <w:tcPr>
            <w:tcW w:w="6295" w:type="dxa"/>
          </w:tcPr>
          <w:p w:rsidR="00D77923" w:rsidRPr="000E7AB8" w:rsidRDefault="00837409" w:rsidP="00215E9D">
            <w:r>
              <w:t>Is trained and executes this Procedure performing described mechanical tasks</w:t>
            </w:r>
          </w:p>
        </w:tc>
      </w:tr>
      <w:tr w:rsidR="00E432AF" w:rsidRPr="000E7AB8" w:rsidTr="00215E9D">
        <w:tc>
          <w:tcPr>
            <w:tcW w:w="3775" w:type="dxa"/>
          </w:tcPr>
          <w:p w:rsidR="00E432AF" w:rsidRPr="000E7AB8" w:rsidRDefault="00837409" w:rsidP="00215E9D">
            <w:proofErr w:type="spellStart"/>
            <w:r>
              <w:t>Cryomodule</w:t>
            </w:r>
            <w:proofErr w:type="spellEnd"/>
            <w:r>
              <w:t xml:space="preserve"> Assembly Lead/SME</w:t>
            </w:r>
          </w:p>
        </w:tc>
        <w:tc>
          <w:tcPr>
            <w:tcW w:w="6295" w:type="dxa"/>
          </w:tcPr>
          <w:p w:rsidR="00E432AF" w:rsidRPr="000E7AB8" w:rsidRDefault="00837409" w:rsidP="00215E9D">
            <w:r>
              <w:t>Overlooks the execution of this Procedure and documents the results and any lessons learned</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2D68C0" w:rsidRPr="006F554D" w:rsidRDefault="009839B6" w:rsidP="00033C53">
      <w:pPr>
        <w:pStyle w:val="Heading1"/>
      </w:pPr>
      <w:r w:rsidRPr="00413D73">
        <w:t>Procedure</w:t>
      </w:r>
    </w:p>
    <w:p w:rsidR="002D68C0" w:rsidRPr="006F554D" w:rsidRDefault="002D68C0" w:rsidP="000076FD">
      <w:pPr>
        <w:tabs>
          <w:tab w:val="clear" w:pos="2250"/>
        </w:tabs>
      </w:pPr>
    </w:p>
    <w:p w:rsidR="00E432AF" w:rsidRPr="00AB6D85" w:rsidRDefault="00FE7ED9" w:rsidP="00877529">
      <w:pPr>
        <w:pStyle w:val="Heading2"/>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t>Preliminary Notes</w:t>
      </w:r>
    </w:p>
    <w:p w:rsidR="001067DF" w:rsidRDefault="001067DF" w:rsidP="000076FD">
      <w:pPr>
        <w:pStyle w:val="ListParagraph"/>
        <w:numPr>
          <w:ilvl w:val="0"/>
          <w:numId w:val="12"/>
        </w:numPr>
        <w:tabs>
          <w:tab w:val="clear" w:pos="2250"/>
        </w:tabs>
      </w:pPr>
      <w:r>
        <w:t>Installation of the End Cap should</w:t>
      </w:r>
      <w:r w:rsidR="00BB77E6">
        <w:t xml:space="preserve"> be completed before the Upstream Feed Cap</w:t>
      </w:r>
    </w:p>
    <w:p w:rsidR="00B67661" w:rsidRPr="006F554D" w:rsidRDefault="001067DF" w:rsidP="000076FD">
      <w:pPr>
        <w:pStyle w:val="ListParagraph"/>
        <w:numPr>
          <w:ilvl w:val="0"/>
          <w:numId w:val="12"/>
        </w:numPr>
        <w:tabs>
          <w:tab w:val="clear" w:pos="2250"/>
        </w:tabs>
      </w:pPr>
      <w:r>
        <w:lastRenderedPageBreak/>
        <w:t xml:space="preserve">Ensure that the </w:t>
      </w:r>
      <w:r w:rsidR="00BB77E6">
        <w:t>Spindle Push Rod</w:t>
      </w:r>
      <w:r>
        <w:t xml:space="preserve"> has anti-seize applied to its threads pri</w:t>
      </w:r>
      <w:r w:rsidR="00BB77E6">
        <w:t>or to installation into the Plug Threaded Collar.</w:t>
      </w:r>
    </w:p>
    <w:p w:rsidR="00EE0927" w:rsidRPr="006F554D" w:rsidRDefault="00EE0927" w:rsidP="000076FD">
      <w:pPr>
        <w:tabs>
          <w:tab w:val="clear" w:pos="2250"/>
        </w:tabs>
      </w:pPr>
    </w:p>
    <w:p w:rsidR="003078C9" w:rsidRDefault="001067DF" w:rsidP="00877529">
      <w:pPr>
        <w:pStyle w:val="Heading2"/>
      </w:pPr>
      <w:r>
        <w:t>Assembly Overview</w:t>
      </w:r>
    </w:p>
    <w:p w:rsidR="00BB77E6" w:rsidRPr="00BB77E6" w:rsidRDefault="00BB77E6" w:rsidP="00BB77E6">
      <w:pPr>
        <w:pStyle w:val="Heading4"/>
        <w:numPr>
          <w:ilvl w:val="0"/>
          <w:numId w:val="0"/>
        </w:numPr>
        <w:ind w:left="864"/>
      </w:pPr>
    </w:p>
    <w:p w:rsidR="009C4FD7" w:rsidRDefault="00067349" w:rsidP="000076FD">
      <w:pPr>
        <w:tabs>
          <w:tab w:val="clear" w:pos="2250"/>
        </w:tabs>
      </w:pPr>
      <w:r>
        <w:rPr>
          <w:b/>
          <w:noProof/>
          <w:sz w:val="18"/>
          <w:szCs w:val="18"/>
        </w:rPr>
        <w:t xml:space="preserve">                                     </w:t>
      </w:r>
      <w:r w:rsidR="00BB77E6">
        <w:rPr>
          <w:b/>
          <w:noProof/>
          <w:sz w:val="18"/>
          <w:szCs w:val="18"/>
        </w:rPr>
        <w:drawing>
          <wp:inline distT="0" distB="0" distL="0" distR="0" wp14:anchorId="312B970A" wp14:editId="704E257C">
            <wp:extent cx="1844486" cy="1876425"/>
            <wp:effectExtent l="0" t="0" r="3810" b="0"/>
            <wp:docPr id="166" name="Picture 166" descr="C:\ANSYS Files\LCLS II\Shipping Frame\DESY Files\Transport docs\2012-10-05 Transport caps installation\P1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YS Files\LCLS II\Shipping Frame\DESY Files\Transport docs\2012-10-05 Transport caps installation\P11000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48" t="36026" r="10762" b="5589"/>
                    <a:stretch/>
                  </pic:blipFill>
                  <pic:spPr bwMode="auto">
                    <a:xfrm>
                      <a:off x="0" y="0"/>
                      <a:ext cx="1852317" cy="1884391"/>
                    </a:xfrm>
                    <a:prstGeom prst="rect">
                      <a:avLst/>
                    </a:prstGeom>
                    <a:noFill/>
                    <a:ln>
                      <a:noFill/>
                    </a:ln>
                    <a:extLst>
                      <a:ext uri="{53640926-AAD7-44D8-BBD7-CCE9431645EC}">
                        <a14:shadowObscured xmlns:a14="http://schemas.microsoft.com/office/drawing/2010/main"/>
                      </a:ext>
                    </a:extLst>
                  </pic:spPr>
                </pic:pic>
              </a:graphicData>
            </a:graphic>
          </wp:inline>
        </w:drawing>
      </w:r>
      <w:r w:rsidR="00BB77E6">
        <w:rPr>
          <w:b/>
          <w:noProof/>
          <w:sz w:val="18"/>
          <w:szCs w:val="18"/>
        </w:rPr>
        <w:drawing>
          <wp:inline distT="0" distB="0" distL="0" distR="0" wp14:anchorId="78D4E126" wp14:editId="19CE71F8">
            <wp:extent cx="1924050" cy="1823540"/>
            <wp:effectExtent l="0" t="0" r="0" b="5715"/>
            <wp:docPr id="1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1 BG 2 BG 3.jpg"/>
                    <pic:cNvPicPr/>
                  </pic:nvPicPr>
                  <pic:blipFill rotWithShape="1">
                    <a:blip r:embed="rId12">
                      <a:extLst>
                        <a:ext uri="{28A0092B-C50C-407E-A947-70E740481C1C}">
                          <a14:useLocalDpi xmlns:a14="http://schemas.microsoft.com/office/drawing/2010/main" val="0"/>
                        </a:ext>
                      </a:extLst>
                    </a:blip>
                    <a:srcRect l="7622" t="20938" r="69949" b="62800"/>
                    <a:stretch/>
                  </pic:blipFill>
                  <pic:spPr bwMode="auto">
                    <a:xfrm>
                      <a:off x="0" y="0"/>
                      <a:ext cx="1936247" cy="1835100"/>
                    </a:xfrm>
                    <a:prstGeom prst="rect">
                      <a:avLst/>
                    </a:prstGeom>
                    <a:ln>
                      <a:noFill/>
                    </a:ln>
                    <a:extLst>
                      <a:ext uri="{53640926-AAD7-44D8-BBD7-CCE9431645EC}">
                        <a14:shadowObscured xmlns:a14="http://schemas.microsoft.com/office/drawing/2010/main"/>
                      </a:ext>
                    </a:extLst>
                  </pic:spPr>
                </pic:pic>
              </a:graphicData>
            </a:graphic>
          </wp:inline>
        </w:drawing>
      </w:r>
    </w:p>
    <w:p w:rsidR="00BB77E6" w:rsidRDefault="00BB77E6" w:rsidP="000076FD">
      <w:pPr>
        <w:tabs>
          <w:tab w:val="clear" w:pos="2250"/>
        </w:tabs>
      </w:pPr>
    </w:p>
    <w:p w:rsidR="00F70132" w:rsidRDefault="00F70132" w:rsidP="000076FD">
      <w:pPr>
        <w:tabs>
          <w:tab w:val="clear" w:pos="2250"/>
        </w:tabs>
      </w:pPr>
      <w:r>
        <w:rPr>
          <w:b/>
        </w:rPr>
        <w:t>Sub-Group 1 (SG1): End Cap</w:t>
      </w:r>
    </w:p>
    <w:p w:rsidR="00F70132" w:rsidRDefault="00F70132" w:rsidP="000076FD">
      <w:pPr>
        <w:tabs>
          <w:tab w:val="clear" w:pos="2250"/>
        </w:tabs>
      </w:pPr>
    </w:p>
    <w:p w:rsidR="00F70132" w:rsidRDefault="00F70132" w:rsidP="000076FD">
      <w:pPr>
        <w:tabs>
          <w:tab w:val="clear" w:pos="2250"/>
        </w:tabs>
      </w:pPr>
      <w:r>
        <w:rPr>
          <w:noProof/>
        </w:rPr>
        <w:drawing>
          <wp:inline distT="0" distB="0" distL="0" distR="0" wp14:anchorId="3CDA2C35" wp14:editId="18DED3D5">
            <wp:extent cx="1728216" cy="1828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8.JPG"/>
                    <pic:cNvPicPr/>
                  </pic:nvPicPr>
                  <pic:blipFill rotWithShape="1">
                    <a:blip r:embed="rId13" cstate="print">
                      <a:extLst>
                        <a:ext uri="{28A0092B-C50C-407E-A947-70E740481C1C}">
                          <a14:useLocalDpi xmlns:a14="http://schemas.microsoft.com/office/drawing/2010/main" val="0"/>
                        </a:ext>
                      </a:extLst>
                    </a:blip>
                    <a:srcRect l="15730" r="21348"/>
                    <a:stretch/>
                  </pic:blipFill>
                  <pic:spPr bwMode="auto">
                    <a:xfrm>
                      <a:off x="0" y="0"/>
                      <a:ext cx="1728216" cy="1828800"/>
                    </a:xfrm>
                    <a:prstGeom prst="rect">
                      <a:avLst/>
                    </a:prstGeom>
                    <a:ln>
                      <a:noFill/>
                    </a:ln>
                    <a:extLst>
                      <a:ext uri="{53640926-AAD7-44D8-BBD7-CCE9431645EC}">
                        <a14:shadowObscured xmlns:a14="http://schemas.microsoft.com/office/drawing/2010/main"/>
                      </a:ext>
                    </a:extLst>
                  </pic:spPr>
                </pic:pic>
              </a:graphicData>
            </a:graphic>
          </wp:inline>
        </w:drawing>
      </w:r>
      <w:r w:rsidR="00BB77E6">
        <w:rPr>
          <w:b/>
          <w:noProof/>
          <w:sz w:val="18"/>
          <w:szCs w:val="18"/>
        </w:rPr>
        <w:drawing>
          <wp:inline distT="0" distB="0" distL="0" distR="0" wp14:anchorId="0CAB3545" wp14:editId="1F273D15">
            <wp:extent cx="4498848" cy="20116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1 BG 2 BG 3.jpg"/>
                    <pic:cNvPicPr/>
                  </pic:nvPicPr>
                  <pic:blipFill rotWithShape="1">
                    <a:blip r:embed="rId12">
                      <a:extLst>
                        <a:ext uri="{28A0092B-C50C-407E-A947-70E740481C1C}">
                          <a14:useLocalDpi xmlns:a14="http://schemas.microsoft.com/office/drawing/2010/main" val="0"/>
                        </a:ext>
                      </a:extLst>
                    </a:blip>
                    <a:srcRect l="21514" t="40658" r="1824" b="33126"/>
                    <a:stretch/>
                  </pic:blipFill>
                  <pic:spPr bwMode="auto">
                    <a:xfrm>
                      <a:off x="0" y="0"/>
                      <a:ext cx="4498848" cy="2011680"/>
                    </a:xfrm>
                    <a:prstGeom prst="rect">
                      <a:avLst/>
                    </a:prstGeom>
                    <a:ln>
                      <a:noFill/>
                    </a:ln>
                    <a:extLst>
                      <a:ext uri="{53640926-AAD7-44D8-BBD7-CCE9431645EC}">
                        <a14:shadowObscured xmlns:a14="http://schemas.microsoft.com/office/drawing/2010/main"/>
                      </a:ext>
                    </a:extLst>
                  </pic:spPr>
                </pic:pic>
              </a:graphicData>
            </a:graphic>
          </wp:inline>
        </w:drawing>
      </w:r>
    </w:p>
    <w:p w:rsidR="00BB77E6" w:rsidRDefault="00BB77E6" w:rsidP="000076FD">
      <w:pPr>
        <w:tabs>
          <w:tab w:val="clear" w:pos="2250"/>
        </w:tabs>
      </w:pPr>
    </w:p>
    <w:p w:rsidR="00F70132" w:rsidRDefault="00F70132" w:rsidP="000076FD">
      <w:pPr>
        <w:tabs>
          <w:tab w:val="clear" w:pos="2250"/>
        </w:tabs>
        <w:rPr>
          <w:b/>
        </w:rPr>
      </w:pPr>
      <w:r>
        <w:rPr>
          <w:b/>
        </w:rPr>
        <w:t xml:space="preserve">Sub-Group 2 (SG2): </w:t>
      </w:r>
      <w:proofErr w:type="spellStart"/>
      <w:r>
        <w:rPr>
          <w:b/>
        </w:rPr>
        <w:t>HeGRP</w:t>
      </w:r>
      <w:proofErr w:type="spellEnd"/>
      <w:r>
        <w:rPr>
          <w:b/>
        </w:rPr>
        <w:t xml:space="preserve"> Attachment</w:t>
      </w:r>
      <w:r w:rsidR="00837409">
        <w:rPr>
          <w:b/>
        </w:rPr>
        <w:t>, shipping insert</w:t>
      </w:r>
    </w:p>
    <w:p w:rsidR="00BB77E6" w:rsidRDefault="00BB77E6" w:rsidP="000076FD">
      <w:pPr>
        <w:tabs>
          <w:tab w:val="clear" w:pos="2250"/>
        </w:tabs>
      </w:pPr>
    </w:p>
    <w:p w:rsidR="00F70132" w:rsidRDefault="00067349" w:rsidP="000076FD">
      <w:pPr>
        <w:tabs>
          <w:tab w:val="clear" w:pos="2250"/>
        </w:tabs>
      </w:pPr>
      <w:r>
        <w:rPr>
          <w:b/>
          <w:noProof/>
          <w:sz w:val="18"/>
          <w:szCs w:val="18"/>
        </w:rPr>
        <w:t xml:space="preserve">                  </w:t>
      </w:r>
      <w:r w:rsidR="00BB77E6">
        <w:rPr>
          <w:b/>
          <w:noProof/>
          <w:sz w:val="18"/>
          <w:szCs w:val="18"/>
        </w:rPr>
        <w:drawing>
          <wp:inline distT="0" distB="0" distL="0" distR="0" wp14:anchorId="56B4BA6E" wp14:editId="6E60F044">
            <wp:extent cx="4362450" cy="1950085"/>
            <wp:effectExtent l="0" t="0" r="0" b="0"/>
            <wp:docPr id="1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1 BG 2 BG 3.jpg"/>
                    <pic:cNvPicPr/>
                  </pic:nvPicPr>
                  <pic:blipFill rotWithShape="1">
                    <a:blip r:embed="rId12">
                      <a:extLst>
                        <a:ext uri="{28A0092B-C50C-407E-A947-70E740481C1C}">
                          <a14:useLocalDpi xmlns:a14="http://schemas.microsoft.com/office/drawing/2010/main" val="0"/>
                        </a:ext>
                      </a:extLst>
                    </a:blip>
                    <a:srcRect l="2265" t="71196" r="21073" b="2588"/>
                    <a:stretch/>
                  </pic:blipFill>
                  <pic:spPr bwMode="auto">
                    <a:xfrm>
                      <a:off x="0" y="0"/>
                      <a:ext cx="4376481" cy="1956357"/>
                    </a:xfrm>
                    <a:prstGeom prst="rect">
                      <a:avLst/>
                    </a:prstGeom>
                    <a:ln>
                      <a:noFill/>
                    </a:ln>
                    <a:extLst>
                      <a:ext uri="{53640926-AAD7-44D8-BBD7-CCE9431645EC}">
                        <a14:shadowObscured xmlns:a14="http://schemas.microsoft.com/office/drawing/2010/main"/>
                      </a:ext>
                    </a:extLst>
                  </pic:spPr>
                </pic:pic>
              </a:graphicData>
            </a:graphic>
          </wp:inline>
        </w:drawing>
      </w:r>
    </w:p>
    <w:p w:rsidR="00F70132" w:rsidRDefault="00F70132" w:rsidP="000076FD">
      <w:pPr>
        <w:tabs>
          <w:tab w:val="clear" w:pos="2250"/>
        </w:tabs>
      </w:pPr>
    </w:p>
    <w:p w:rsidR="00F70132" w:rsidRDefault="00F70132" w:rsidP="000076FD">
      <w:pPr>
        <w:tabs>
          <w:tab w:val="clear" w:pos="2250"/>
        </w:tabs>
      </w:pPr>
      <w:r>
        <w:rPr>
          <w:b/>
        </w:rPr>
        <w:t>Sub-Group 3 (SG3) Spindle Push Rod Cover</w:t>
      </w:r>
    </w:p>
    <w:p w:rsidR="00F70132" w:rsidRDefault="00F70132" w:rsidP="000076FD">
      <w:pPr>
        <w:tabs>
          <w:tab w:val="clear" w:pos="2250"/>
        </w:tabs>
      </w:pPr>
    </w:p>
    <w:p w:rsidR="00F70132" w:rsidRDefault="00F70132" w:rsidP="00877529">
      <w:pPr>
        <w:pStyle w:val="Heading2"/>
      </w:pPr>
      <w:r w:rsidRPr="00F70132">
        <w:t>SG2</w:t>
      </w:r>
      <w:r>
        <w:t xml:space="preserve"> Assembly</w:t>
      </w:r>
    </w:p>
    <w:p w:rsidR="00F70132" w:rsidRDefault="00BB77E6" w:rsidP="000076FD">
      <w:pPr>
        <w:tabs>
          <w:tab w:val="clear" w:pos="2250"/>
        </w:tabs>
      </w:pPr>
      <w:r>
        <w:rPr>
          <w:noProof/>
        </w:rPr>
        <w:lastRenderedPageBreak/>
        <w:drawing>
          <wp:inline distT="0" distB="0" distL="0" distR="0">
            <wp:extent cx="6062472"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IPP IN.jpg"/>
                    <pic:cNvPicPr/>
                  </pic:nvPicPr>
                  <pic:blipFill>
                    <a:blip r:embed="rId14">
                      <a:extLst>
                        <a:ext uri="{28A0092B-C50C-407E-A947-70E740481C1C}">
                          <a14:useLocalDpi xmlns:a14="http://schemas.microsoft.com/office/drawing/2010/main" val="0"/>
                        </a:ext>
                      </a:extLst>
                    </a:blip>
                    <a:stretch>
                      <a:fillRect/>
                    </a:stretch>
                  </pic:blipFill>
                  <pic:spPr>
                    <a:xfrm>
                      <a:off x="0" y="0"/>
                      <a:ext cx="6062472" cy="7315200"/>
                    </a:xfrm>
                    <a:prstGeom prst="rect">
                      <a:avLst/>
                    </a:prstGeom>
                  </pic:spPr>
                </pic:pic>
              </a:graphicData>
            </a:graphic>
          </wp:inline>
        </w:drawing>
      </w:r>
    </w:p>
    <w:p w:rsidR="00BB77E6" w:rsidRDefault="00BB77E6" w:rsidP="000076FD">
      <w:pPr>
        <w:tabs>
          <w:tab w:val="clear" w:pos="2250"/>
        </w:tabs>
      </w:pPr>
    </w:p>
    <w:tbl>
      <w:tblPr>
        <w:tblStyle w:val="TableGrid1"/>
        <w:tblW w:w="0" w:type="auto"/>
        <w:tblLook w:val="04A0" w:firstRow="1" w:lastRow="0" w:firstColumn="1" w:lastColumn="0" w:noHBand="0" w:noVBand="1"/>
      </w:tblPr>
      <w:tblGrid>
        <w:gridCol w:w="675"/>
        <w:gridCol w:w="8816"/>
        <w:gridCol w:w="579"/>
      </w:tblGrid>
      <w:tr w:rsidR="00BB77E6" w:rsidRPr="00BB77E6" w:rsidTr="00461AF6">
        <w:tc>
          <w:tcPr>
            <w:tcW w:w="535" w:type="dxa"/>
          </w:tcPr>
          <w:p w:rsidR="00BB77E6" w:rsidRPr="00BB77E6" w:rsidRDefault="00BB77E6" w:rsidP="00BB77E6">
            <w:pPr>
              <w:tabs>
                <w:tab w:val="clear" w:pos="2250"/>
              </w:tabs>
              <w:rPr>
                <w:b/>
              </w:rPr>
            </w:pPr>
            <w:r w:rsidRPr="00BB77E6">
              <w:rPr>
                <w:b/>
              </w:rPr>
              <w:t>Item</w:t>
            </w:r>
          </w:p>
        </w:tc>
        <w:tc>
          <w:tcPr>
            <w:tcW w:w="9000" w:type="dxa"/>
          </w:tcPr>
          <w:p w:rsidR="00BB77E6" w:rsidRPr="00BB77E6" w:rsidRDefault="00BB77E6" w:rsidP="00BB77E6">
            <w:pPr>
              <w:tabs>
                <w:tab w:val="clear" w:pos="2250"/>
              </w:tabs>
              <w:rPr>
                <w:b/>
              </w:rPr>
            </w:pPr>
            <w:r w:rsidRPr="00BB77E6">
              <w:rPr>
                <w:b/>
              </w:rPr>
              <w:t xml:space="preserve">                                                    Description</w:t>
            </w:r>
          </w:p>
        </w:tc>
        <w:tc>
          <w:tcPr>
            <w:tcW w:w="535" w:type="dxa"/>
          </w:tcPr>
          <w:p w:rsidR="00BB77E6" w:rsidRPr="00BB77E6" w:rsidRDefault="00BB77E6" w:rsidP="00BB77E6">
            <w:pPr>
              <w:tabs>
                <w:tab w:val="clear" w:pos="2250"/>
              </w:tabs>
              <w:rPr>
                <w:b/>
              </w:rPr>
            </w:pPr>
            <w:proofErr w:type="spellStart"/>
            <w:r w:rsidRPr="00BB77E6">
              <w:rPr>
                <w:b/>
              </w:rPr>
              <w:t>Qty</w:t>
            </w:r>
            <w:proofErr w:type="spellEnd"/>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1</w:t>
            </w:r>
          </w:p>
        </w:tc>
        <w:tc>
          <w:tcPr>
            <w:tcW w:w="9000" w:type="dxa"/>
          </w:tcPr>
          <w:p w:rsidR="00BB77E6" w:rsidRPr="00BB77E6" w:rsidRDefault="00BB77E6" w:rsidP="00BB77E6">
            <w:pPr>
              <w:tabs>
                <w:tab w:val="clear" w:pos="2250"/>
              </w:tabs>
              <w:rPr>
                <w:b/>
              </w:rPr>
            </w:pPr>
            <w:r w:rsidRPr="00BB77E6">
              <w:rPr>
                <w:b/>
              </w:rPr>
              <w:t>Press Plates (top and bottom half shells)</w:t>
            </w:r>
          </w:p>
        </w:tc>
        <w:tc>
          <w:tcPr>
            <w:tcW w:w="535" w:type="dxa"/>
          </w:tcPr>
          <w:p w:rsidR="00BB77E6" w:rsidRPr="00BB77E6" w:rsidRDefault="00BB77E6" w:rsidP="00BB77E6">
            <w:pPr>
              <w:tabs>
                <w:tab w:val="clear" w:pos="2250"/>
              </w:tabs>
              <w:jc w:val="center"/>
              <w:rPr>
                <w:b/>
              </w:rPr>
            </w:pPr>
            <w:r w:rsidRPr="00BB77E6">
              <w:rPr>
                <w:b/>
              </w:rPr>
              <w:t>2</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2</w:t>
            </w:r>
          </w:p>
        </w:tc>
        <w:tc>
          <w:tcPr>
            <w:tcW w:w="9000" w:type="dxa"/>
          </w:tcPr>
          <w:p w:rsidR="00BB77E6" w:rsidRPr="00BB77E6" w:rsidRDefault="00BB77E6" w:rsidP="00BB77E6">
            <w:pPr>
              <w:tabs>
                <w:tab w:val="clear" w:pos="2250"/>
              </w:tabs>
              <w:rPr>
                <w:b/>
              </w:rPr>
            </w:pPr>
            <w:r w:rsidRPr="00BB77E6">
              <w:rPr>
                <w:b/>
              </w:rPr>
              <w:t>Centering wedge (inner wedge)</w:t>
            </w:r>
          </w:p>
        </w:tc>
        <w:tc>
          <w:tcPr>
            <w:tcW w:w="535" w:type="dxa"/>
          </w:tcPr>
          <w:p w:rsidR="00BB77E6" w:rsidRPr="00BB77E6" w:rsidRDefault="00BB77E6" w:rsidP="00BB77E6">
            <w:pPr>
              <w:tabs>
                <w:tab w:val="clear" w:pos="2250"/>
              </w:tabs>
              <w:jc w:val="center"/>
              <w:rPr>
                <w:b/>
              </w:rPr>
            </w:pPr>
            <w:r w:rsidRPr="00BB77E6">
              <w:rPr>
                <w:b/>
              </w:rPr>
              <w:t>1</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3</w:t>
            </w:r>
          </w:p>
        </w:tc>
        <w:tc>
          <w:tcPr>
            <w:tcW w:w="9000" w:type="dxa"/>
          </w:tcPr>
          <w:p w:rsidR="00BB77E6" w:rsidRPr="00BB77E6" w:rsidRDefault="00BB77E6" w:rsidP="00BB77E6">
            <w:pPr>
              <w:tabs>
                <w:tab w:val="clear" w:pos="2250"/>
              </w:tabs>
              <w:rPr>
                <w:b/>
              </w:rPr>
            </w:pPr>
            <w:r w:rsidRPr="00BB77E6">
              <w:rPr>
                <w:b/>
              </w:rPr>
              <w:t>Centering wedge (outer wedge)</w:t>
            </w:r>
          </w:p>
        </w:tc>
        <w:tc>
          <w:tcPr>
            <w:tcW w:w="535" w:type="dxa"/>
          </w:tcPr>
          <w:p w:rsidR="00BB77E6" w:rsidRPr="00BB77E6" w:rsidRDefault="00BB77E6" w:rsidP="00BB77E6">
            <w:pPr>
              <w:tabs>
                <w:tab w:val="clear" w:pos="2250"/>
              </w:tabs>
              <w:jc w:val="center"/>
              <w:rPr>
                <w:b/>
              </w:rPr>
            </w:pPr>
            <w:r w:rsidRPr="00BB77E6">
              <w:rPr>
                <w:b/>
              </w:rPr>
              <w:t>1</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4</w:t>
            </w:r>
          </w:p>
        </w:tc>
        <w:tc>
          <w:tcPr>
            <w:tcW w:w="9000" w:type="dxa"/>
          </w:tcPr>
          <w:p w:rsidR="00BB77E6" w:rsidRPr="00BB77E6" w:rsidRDefault="00BB77E6" w:rsidP="00BB77E6">
            <w:pPr>
              <w:tabs>
                <w:tab w:val="clear" w:pos="2250"/>
              </w:tabs>
              <w:rPr>
                <w:b/>
              </w:rPr>
            </w:pPr>
            <w:r w:rsidRPr="00BB77E6">
              <w:rPr>
                <w:b/>
              </w:rPr>
              <w:t>Centering stop</w:t>
            </w:r>
          </w:p>
        </w:tc>
        <w:tc>
          <w:tcPr>
            <w:tcW w:w="535" w:type="dxa"/>
          </w:tcPr>
          <w:p w:rsidR="00BB77E6" w:rsidRPr="00BB77E6" w:rsidRDefault="00BB77E6" w:rsidP="00BB77E6">
            <w:pPr>
              <w:tabs>
                <w:tab w:val="clear" w:pos="2250"/>
              </w:tabs>
              <w:jc w:val="center"/>
              <w:rPr>
                <w:b/>
              </w:rPr>
            </w:pPr>
            <w:r w:rsidRPr="00BB77E6">
              <w:rPr>
                <w:b/>
              </w:rPr>
              <w:t>1</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5</w:t>
            </w:r>
          </w:p>
        </w:tc>
        <w:tc>
          <w:tcPr>
            <w:tcW w:w="9000" w:type="dxa"/>
          </w:tcPr>
          <w:p w:rsidR="00BB77E6" w:rsidRPr="00BB77E6" w:rsidRDefault="00BB77E6" w:rsidP="00BB77E6">
            <w:pPr>
              <w:tabs>
                <w:tab w:val="clear" w:pos="2250"/>
              </w:tabs>
              <w:rPr>
                <w:b/>
              </w:rPr>
            </w:pPr>
            <w:r w:rsidRPr="00BB77E6">
              <w:rPr>
                <w:b/>
              </w:rPr>
              <w:t>Centering tube</w:t>
            </w:r>
          </w:p>
        </w:tc>
        <w:tc>
          <w:tcPr>
            <w:tcW w:w="535" w:type="dxa"/>
          </w:tcPr>
          <w:p w:rsidR="00BB77E6" w:rsidRPr="00BB77E6" w:rsidRDefault="00BB77E6" w:rsidP="00BB77E6">
            <w:pPr>
              <w:tabs>
                <w:tab w:val="clear" w:pos="2250"/>
              </w:tabs>
              <w:jc w:val="center"/>
              <w:rPr>
                <w:b/>
              </w:rPr>
            </w:pPr>
            <w:r w:rsidRPr="00BB77E6">
              <w:rPr>
                <w:b/>
              </w:rPr>
              <w:t>1</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6</w:t>
            </w:r>
          </w:p>
        </w:tc>
        <w:tc>
          <w:tcPr>
            <w:tcW w:w="9000" w:type="dxa"/>
          </w:tcPr>
          <w:p w:rsidR="00BB77E6" w:rsidRPr="00BB77E6" w:rsidRDefault="00BB77E6" w:rsidP="00BB77E6">
            <w:pPr>
              <w:tabs>
                <w:tab w:val="clear" w:pos="2250"/>
              </w:tabs>
              <w:rPr>
                <w:b/>
              </w:rPr>
            </w:pPr>
            <w:r w:rsidRPr="00BB77E6">
              <w:rPr>
                <w:b/>
              </w:rPr>
              <w:t>Centering flange</w:t>
            </w:r>
          </w:p>
        </w:tc>
        <w:tc>
          <w:tcPr>
            <w:tcW w:w="535" w:type="dxa"/>
          </w:tcPr>
          <w:p w:rsidR="00BB77E6" w:rsidRPr="00BB77E6" w:rsidRDefault="00BB77E6" w:rsidP="00BB77E6">
            <w:pPr>
              <w:tabs>
                <w:tab w:val="clear" w:pos="2250"/>
              </w:tabs>
              <w:jc w:val="center"/>
              <w:rPr>
                <w:b/>
              </w:rPr>
            </w:pPr>
            <w:r w:rsidRPr="00BB77E6">
              <w:rPr>
                <w:b/>
              </w:rPr>
              <w:t>1</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7</w:t>
            </w:r>
          </w:p>
        </w:tc>
        <w:tc>
          <w:tcPr>
            <w:tcW w:w="9000" w:type="dxa"/>
          </w:tcPr>
          <w:p w:rsidR="00BB77E6" w:rsidRPr="00BB77E6" w:rsidRDefault="00BB77E6" w:rsidP="00BB77E6">
            <w:pPr>
              <w:tabs>
                <w:tab w:val="clear" w:pos="2250"/>
              </w:tabs>
              <w:rPr>
                <w:b/>
              </w:rPr>
            </w:pPr>
            <w:r w:rsidRPr="00BB77E6">
              <w:rPr>
                <w:b/>
              </w:rPr>
              <w:t>M12 Flat washers</w:t>
            </w:r>
          </w:p>
        </w:tc>
        <w:tc>
          <w:tcPr>
            <w:tcW w:w="535" w:type="dxa"/>
          </w:tcPr>
          <w:p w:rsidR="00BB77E6" w:rsidRPr="00BB77E6" w:rsidRDefault="00BB77E6" w:rsidP="00BB77E6">
            <w:pPr>
              <w:tabs>
                <w:tab w:val="clear" w:pos="2250"/>
              </w:tabs>
              <w:jc w:val="center"/>
              <w:rPr>
                <w:b/>
              </w:rPr>
            </w:pPr>
            <w:r w:rsidRPr="00BB77E6">
              <w:rPr>
                <w:b/>
              </w:rPr>
              <w:t>10</w:t>
            </w:r>
          </w:p>
        </w:tc>
      </w:tr>
      <w:tr w:rsidR="00BB77E6" w:rsidRPr="00BB77E6" w:rsidTr="00461AF6">
        <w:tc>
          <w:tcPr>
            <w:tcW w:w="535" w:type="dxa"/>
          </w:tcPr>
          <w:p w:rsidR="00BB77E6" w:rsidRPr="00BB77E6" w:rsidRDefault="00BB77E6" w:rsidP="00BB77E6">
            <w:pPr>
              <w:tabs>
                <w:tab w:val="clear" w:pos="2250"/>
              </w:tabs>
              <w:jc w:val="center"/>
              <w:rPr>
                <w:b/>
              </w:rPr>
            </w:pPr>
            <w:r w:rsidRPr="00BB77E6">
              <w:rPr>
                <w:b/>
              </w:rPr>
              <w:t>8</w:t>
            </w:r>
          </w:p>
        </w:tc>
        <w:tc>
          <w:tcPr>
            <w:tcW w:w="9000" w:type="dxa"/>
          </w:tcPr>
          <w:p w:rsidR="00BB77E6" w:rsidRPr="00BB77E6" w:rsidRDefault="00BB77E6" w:rsidP="00BB77E6">
            <w:pPr>
              <w:tabs>
                <w:tab w:val="clear" w:pos="2250"/>
              </w:tabs>
              <w:rPr>
                <w:b/>
              </w:rPr>
            </w:pPr>
            <w:r w:rsidRPr="00BB77E6">
              <w:rPr>
                <w:b/>
              </w:rPr>
              <w:t>M12-65 SHCS</w:t>
            </w:r>
          </w:p>
        </w:tc>
        <w:tc>
          <w:tcPr>
            <w:tcW w:w="535" w:type="dxa"/>
          </w:tcPr>
          <w:p w:rsidR="00BB77E6" w:rsidRPr="00BB77E6" w:rsidRDefault="00BB77E6" w:rsidP="00BB77E6">
            <w:pPr>
              <w:tabs>
                <w:tab w:val="clear" w:pos="2250"/>
              </w:tabs>
              <w:jc w:val="center"/>
              <w:rPr>
                <w:b/>
              </w:rPr>
            </w:pPr>
            <w:r w:rsidRPr="00BB77E6">
              <w:rPr>
                <w:b/>
              </w:rPr>
              <w:t>10</w:t>
            </w:r>
          </w:p>
        </w:tc>
      </w:tr>
    </w:tbl>
    <w:p w:rsidR="00BB77E6" w:rsidRDefault="00BB77E6" w:rsidP="000076FD">
      <w:pPr>
        <w:tabs>
          <w:tab w:val="clear" w:pos="2250"/>
        </w:tabs>
      </w:pPr>
      <w:bookmarkStart w:id="8" w:name="_GoBack"/>
      <w:bookmarkEnd w:id="8"/>
    </w:p>
    <w:p w:rsidR="00F70132" w:rsidRDefault="00F70132" w:rsidP="000076FD">
      <w:pPr>
        <w:tabs>
          <w:tab w:val="clear" w:pos="2250"/>
        </w:tabs>
      </w:pPr>
    </w:p>
    <w:p w:rsidR="00F70132" w:rsidRDefault="00F70132" w:rsidP="000076FD">
      <w:pPr>
        <w:tabs>
          <w:tab w:val="clear" w:pos="2250"/>
        </w:tabs>
      </w:pPr>
    </w:p>
    <w:p w:rsidR="00F70132" w:rsidRDefault="00877529" w:rsidP="000076FD">
      <w:pPr>
        <w:pStyle w:val="Heading2"/>
      </w:pPr>
      <w:r>
        <w:t>Step 1:</w:t>
      </w:r>
      <w:r w:rsidR="00F70132">
        <w:t xml:space="preserve"> Press Plate</w:t>
      </w:r>
      <w:r>
        <w:t>s</w:t>
      </w:r>
      <w:r w:rsidR="00F70132">
        <w:t xml:space="preserve"> of SG2</w:t>
      </w:r>
    </w:p>
    <w:p w:rsidR="00F70132" w:rsidRDefault="008D584C" w:rsidP="008D584C">
      <w:pPr>
        <w:pStyle w:val="Heading3"/>
      </w:pPr>
      <w:r>
        <w:t>Insert the two Press Plates</w:t>
      </w:r>
      <w:r w:rsidR="00877529">
        <w:t xml:space="preserve"> (Item 1)</w:t>
      </w:r>
      <w:r>
        <w:t xml:space="preserve"> on the GHRP in the horizontal orientation</w:t>
      </w:r>
    </w:p>
    <w:p w:rsidR="00F70132" w:rsidRDefault="008D584C" w:rsidP="00F70132">
      <w:pPr>
        <w:pStyle w:val="Heading3"/>
      </w:pPr>
      <w:r>
        <w:t>The flats should be at the 3 and 9</w:t>
      </w:r>
      <w:r w:rsidR="00F70132">
        <w:t xml:space="preserve"> o’clock positions</w:t>
      </w:r>
    </w:p>
    <w:p w:rsidR="00F70132" w:rsidRDefault="00F70132" w:rsidP="00F70132">
      <w:pPr>
        <w:pStyle w:val="Heading3"/>
      </w:pPr>
      <w:r>
        <w:t xml:space="preserve">Outer lip of Press Plate should be on the rim </w:t>
      </w:r>
      <w:r w:rsidR="008D584C">
        <w:t>of the GHRP end</w:t>
      </w:r>
    </w:p>
    <w:p w:rsidR="00B37EF7" w:rsidRPr="00B37EF7" w:rsidRDefault="00B37EF7" w:rsidP="00B37EF7">
      <w:pPr>
        <w:pStyle w:val="Heading4"/>
        <w:numPr>
          <w:ilvl w:val="0"/>
          <w:numId w:val="0"/>
        </w:numPr>
        <w:ind w:left="864"/>
      </w:pPr>
    </w:p>
    <w:p w:rsidR="00F70132" w:rsidRDefault="00067349" w:rsidP="000076FD">
      <w:pPr>
        <w:tabs>
          <w:tab w:val="clear" w:pos="2250"/>
        </w:tabs>
      </w:pPr>
      <w:r>
        <w:rPr>
          <w:i/>
          <w:noProof/>
        </w:rPr>
        <w:t xml:space="preserve">        </w:t>
      </w:r>
      <w:r w:rsidR="00877529" w:rsidRPr="00471829">
        <w:rPr>
          <w:i/>
          <w:noProof/>
        </w:rPr>
        <w:drawing>
          <wp:inline distT="0" distB="0" distL="0" distR="0" wp14:anchorId="3F9B8628" wp14:editId="4C767D4E">
            <wp:extent cx="2734945" cy="2051685"/>
            <wp:effectExtent l="0" t="0" r="8255" b="5715"/>
            <wp:docPr id="135" name="Picture 135" descr="T:\IFJ_TEAM\Photos\PXFEL2_2\2012-10-05 Transport caps installation\SAM_8710.JPG"/>
            <wp:cNvGraphicFramePr/>
            <a:graphic xmlns:a="http://schemas.openxmlformats.org/drawingml/2006/main">
              <a:graphicData uri="http://schemas.openxmlformats.org/drawingml/2006/picture">
                <pic:pic xmlns:pic="http://schemas.openxmlformats.org/drawingml/2006/picture">
                  <pic:nvPicPr>
                    <pic:cNvPr id="135" name="Picture 135" descr="T:\IFJ_TEAM\Photos\PXFEL2_2\2012-10-05 Transport caps installation\SAM_8710.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r w:rsidR="00877529">
        <w:rPr>
          <w:noProof/>
        </w:rPr>
        <w:drawing>
          <wp:inline distT="0" distB="0" distL="0" distR="0" wp14:anchorId="12B32AED" wp14:editId="7E826F9B">
            <wp:extent cx="2734945" cy="2051685"/>
            <wp:effectExtent l="0" t="0" r="8255" b="5715"/>
            <wp:docPr id="134" name="Picture 134" descr="T:\IFJ_TEAM\Photos\PXFEL2_2\2012-10-05 Transport caps installation\SAM_8711.JPG"/>
            <wp:cNvGraphicFramePr/>
            <a:graphic xmlns:a="http://schemas.openxmlformats.org/drawingml/2006/main">
              <a:graphicData uri="http://schemas.openxmlformats.org/drawingml/2006/picture">
                <pic:pic xmlns:pic="http://schemas.openxmlformats.org/drawingml/2006/picture">
                  <pic:nvPicPr>
                    <pic:cNvPr id="134" name="Picture 134" descr="T:\IFJ_TEAM\Photos\PXFEL2_2\2012-10-05 Transport caps installation\SAM_871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p>
    <w:p w:rsidR="00F70132" w:rsidRDefault="00F70132" w:rsidP="000076FD">
      <w:pPr>
        <w:tabs>
          <w:tab w:val="clear" w:pos="2250"/>
        </w:tabs>
      </w:pPr>
    </w:p>
    <w:p w:rsidR="00877529" w:rsidRPr="00877529" w:rsidRDefault="00F70132" w:rsidP="00877529">
      <w:pPr>
        <w:pStyle w:val="Heading2"/>
      </w:pPr>
      <w:r>
        <w:t xml:space="preserve"> </w:t>
      </w:r>
      <w:r w:rsidR="00877529" w:rsidRPr="00877529">
        <w:t>Step 2: Install Centering</w:t>
      </w:r>
      <w:r w:rsidR="00E17651">
        <w:t xml:space="preserve"> W</w:t>
      </w:r>
      <w:r w:rsidR="00877529" w:rsidRPr="00877529">
        <w:t>edges (Items 2 and 3) of SG2</w:t>
      </w:r>
    </w:p>
    <w:p w:rsidR="00877529" w:rsidRDefault="00877529" w:rsidP="00877529">
      <w:pPr>
        <w:numPr>
          <w:ilvl w:val="2"/>
          <w:numId w:val="5"/>
        </w:numPr>
        <w:tabs>
          <w:tab w:val="clear" w:pos="2250"/>
        </w:tabs>
        <w:jc w:val="both"/>
        <w:outlineLvl w:val="2"/>
        <w:rPr>
          <w:b/>
        </w:rPr>
      </w:pPr>
      <w:r w:rsidRPr="00877529">
        <w:rPr>
          <w:b/>
        </w:rPr>
        <w:t>Insert the Centering Wedges between the Press Plates, item 2 first, then item 3</w:t>
      </w:r>
    </w:p>
    <w:p w:rsidR="00877529" w:rsidRDefault="00877529" w:rsidP="00877529">
      <w:pPr>
        <w:tabs>
          <w:tab w:val="clear" w:pos="2250"/>
        </w:tabs>
        <w:ind w:left="720"/>
        <w:jc w:val="both"/>
        <w:outlineLvl w:val="2"/>
        <w:rPr>
          <w:b/>
        </w:rPr>
      </w:pPr>
    </w:p>
    <w:p w:rsidR="00877529" w:rsidRDefault="00877529" w:rsidP="00877529">
      <w:pPr>
        <w:tabs>
          <w:tab w:val="clear" w:pos="2250"/>
        </w:tabs>
        <w:ind w:left="720"/>
        <w:jc w:val="both"/>
        <w:outlineLvl w:val="2"/>
        <w:rPr>
          <w:b/>
        </w:rPr>
      </w:pPr>
      <w:r>
        <w:rPr>
          <w:noProof/>
        </w:rPr>
        <w:drawing>
          <wp:inline distT="0" distB="0" distL="0" distR="0" wp14:anchorId="17317AB9" wp14:editId="603DD4C9">
            <wp:extent cx="2734056" cy="2020824"/>
            <wp:effectExtent l="0" t="0" r="9525" b="0"/>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ringkeil Innen und Außen Tex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056" cy="2020824"/>
                    </a:xfrm>
                    <a:prstGeom prst="rect">
                      <a:avLst/>
                    </a:prstGeom>
                  </pic:spPr>
                </pic:pic>
              </a:graphicData>
            </a:graphic>
          </wp:inline>
        </w:drawing>
      </w:r>
    </w:p>
    <w:p w:rsidR="008A473F" w:rsidRPr="00877529" w:rsidRDefault="008A473F" w:rsidP="00877529">
      <w:pPr>
        <w:tabs>
          <w:tab w:val="clear" w:pos="2250"/>
        </w:tabs>
        <w:ind w:left="720"/>
        <w:jc w:val="both"/>
        <w:outlineLvl w:val="2"/>
        <w:rPr>
          <w:b/>
        </w:rPr>
      </w:pPr>
    </w:p>
    <w:p w:rsidR="00877529" w:rsidRDefault="00877529" w:rsidP="00877529">
      <w:pPr>
        <w:pStyle w:val="Heading3"/>
      </w:pPr>
      <w:r>
        <w:t>First insert the inner Centering Wedge (Item 2)</w:t>
      </w:r>
    </w:p>
    <w:p w:rsidR="008A473F" w:rsidRPr="008A473F" w:rsidRDefault="008A473F" w:rsidP="008A473F">
      <w:pPr>
        <w:pStyle w:val="Heading4"/>
        <w:numPr>
          <w:ilvl w:val="0"/>
          <w:numId w:val="0"/>
        </w:numPr>
        <w:ind w:left="864"/>
      </w:pPr>
    </w:p>
    <w:p w:rsidR="00877529" w:rsidRDefault="008A473F" w:rsidP="00877529">
      <w:pPr>
        <w:pStyle w:val="Heading4"/>
        <w:numPr>
          <w:ilvl w:val="0"/>
          <w:numId w:val="0"/>
        </w:numPr>
        <w:ind w:left="864"/>
      </w:pPr>
      <w:r>
        <w:rPr>
          <w:b w:val="0"/>
          <w:noProof/>
        </w:rPr>
        <w:lastRenderedPageBreak/>
        <w:drawing>
          <wp:inline distT="0" distB="0" distL="0" distR="0" wp14:anchorId="7EF36A39" wp14:editId="5B3F1A8C">
            <wp:extent cx="2733675" cy="2589305"/>
            <wp:effectExtent l="0" t="0" r="0" b="1905"/>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ringkeil Innen Tex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914" cy="2589531"/>
                    </a:xfrm>
                    <a:prstGeom prst="rect">
                      <a:avLst/>
                    </a:prstGeom>
                  </pic:spPr>
                </pic:pic>
              </a:graphicData>
            </a:graphic>
          </wp:inline>
        </w:drawing>
      </w:r>
    </w:p>
    <w:p w:rsidR="008A473F" w:rsidRPr="008A473F" w:rsidRDefault="008A473F" w:rsidP="008A473F"/>
    <w:p w:rsidR="00877529" w:rsidRDefault="00877529" w:rsidP="00877529">
      <w:pPr>
        <w:pStyle w:val="Heading3"/>
      </w:pPr>
      <w:proofErr w:type="gramStart"/>
      <w:r w:rsidRPr="00442E42">
        <w:rPr>
          <w:rStyle w:val="hps"/>
          <w:lang w:val="en"/>
        </w:rPr>
        <w:t>Important :</w:t>
      </w:r>
      <w:proofErr w:type="gramEnd"/>
      <w:r w:rsidRPr="00442E42">
        <w:rPr>
          <w:rStyle w:val="hps"/>
          <w:lang w:val="en"/>
        </w:rPr>
        <w:t xml:space="preserve"> Ens</w:t>
      </w:r>
      <w:r>
        <w:rPr>
          <w:rStyle w:val="hps"/>
          <w:lang w:val="en"/>
        </w:rPr>
        <w:t>ure that the slot on the inner Centering W</w:t>
      </w:r>
      <w:r w:rsidRPr="00442E42">
        <w:rPr>
          <w:rStyle w:val="hps"/>
          <w:lang w:val="en"/>
        </w:rPr>
        <w:t>edge is at the 12 o’clock position as shown in the image</w:t>
      </w:r>
      <w:r>
        <w:t xml:space="preserve"> </w:t>
      </w:r>
    </w:p>
    <w:p w:rsidR="008A473F" w:rsidRPr="008A473F" w:rsidRDefault="008A473F" w:rsidP="008A473F">
      <w:pPr>
        <w:pStyle w:val="Heading4"/>
        <w:numPr>
          <w:ilvl w:val="0"/>
          <w:numId w:val="0"/>
        </w:numPr>
        <w:ind w:left="864"/>
      </w:pPr>
    </w:p>
    <w:p w:rsidR="00877529" w:rsidRDefault="008A473F" w:rsidP="00877529">
      <w:pPr>
        <w:pStyle w:val="Heading4"/>
        <w:numPr>
          <w:ilvl w:val="0"/>
          <w:numId w:val="0"/>
        </w:numPr>
        <w:ind w:left="864"/>
      </w:pPr>
      <w:r>
        <w:rPr>
          <w:b w:val="0"/>
          <w:noProof/>
        </w:rPr>
        <w:drawing>
          <wp:inline distT="0" distB="0" distL="0" distR="0" wp14:anchorId="68D1D3AD" wp14:editId="54B28729">
            <wp:extent cx="2705781" cy="2133600"/>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ringkeil Innen oben offen Text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4646" cy="2132705"/>
                    </a:xfrm>
                    <a:prstGeom prst="rect">
                      <a:avLst/>
                    </a:prstGeom>
                  </pic:spPr>
                </pic:pic>
              </a:graphicData>
            </a:graphic>
          </wp:inline>
        </w:drawing>
      </w:r>
    </w:p>
    <w:p w:rsidR="008A473F" w:rsidRPr="008A473F" w:rsidRDefault="008A473F" w:rsidP="008A473F"/>
    <w:p w:rsidR="00F70132" w:rsidRDefault="008A473F" w:rsidP="00F70132">
      <w:pPr>
        <w:pStyle w:val="Heading3"/>
      </w:pPr>
      <w:r w:rsidRPr="008A473F">
        <w:rPr>
          <w:rFonts w:cs="Arial"/>
        </w:rPr>
        <w:t xml:space="preserve">Insert </w:t>
      </w:r>
      <w:r w:rsidRPr="008A473F">
        <w:rPr>
          <w:rStyle w:val="hps"/>
          <w:lang w:val="en"/>
        </w:rPr>
        <w:t>the outer</w:t>
      </w:r>
      <w:r w:rsidRPr="008A473F">
        <w:rPr>
          <w:rStyle w:val="shorttext"/>
          <w:lang w:val="en"/>
        </w:rPr>
        <w:t xml:space="preserve"> </w:t>
      </w:r>
      <w:r w:rsidR="009E5307">
        <w:rPr>
          <w:rStyle w:val="hps"/>
          <w:lang w:val="en"/>
        </w:rPr>
        <w:t>Centering W</w:t>
      </w:r>
      <w:r w:rsidRPr="008A473F">
        <w:rPr>
          <w:rStyle w:val="hps"/>
          <w:lang w:val="en"/>
        </w:rPr>
        <w:t>edge</w:t>
      </w:r>
      <w:r>
        <w:rPr>
          <w:rStyle w:val="hps"/>
          <w:lang w:val="en"/>
        </w:rPr>
        <w:t xml:space="preserve"> (Item </w:t>
      </w:r>
      <w:r w:rsidRPr="008A473F">
        <w:rPr>
          <w:rStyle w:val="hps"/>
          <w:lang w:val="en"/>
        </w:rPr>
        <w:t xml:space="preserve">3) with its slot 45 degrees offset from </w:t>
      </w:r>
      <w:r w:rsidR="009E5307">
        <w:rPr>
          <w:rStyle w:val="hps"/>
          <w:lang w:val="en"/>
        </w:rPr>
        <w:t>the inner Centering W</w:t>
      </w:r>
      <w:r w:rsidRPr="008A473F">
        <w:rPr>
          <w:rStyle w:val="hps"/>
          <w:lang w:val="en"/>
        </w:rPr>
        <w:t>edge</w:t>
      </w:r>
      <w:r>
        <w:t>.</w:t>
      </w:r>
    </w:p>
    <w:p w:rsidR="008A473F" w:rsidRPr="008A473F" w:rsidRDefault="008A473F" w:rsidP="008A473F">
      <w:pPr>
        <w:pStyle w:val="Heading4"/>
        <w:numPr>
          <w:ilvl w:val="0"/>
          <w:numId w:val="0"/>
        </w:numPr>
        <w:ind w:left="864"/>
      </w:pPr>
    </w:p>
    <w:p w:rsidR="008A473F" w:rsidRDefault="008A473F" w:rsidP="008A473F">
      <w:pPr>
        <w:pStyle w:val="Heading4"/>
        <w:numPr>
          <w:ilvl w:val="0"/>
          <w:numId w:val="0"/>
        </w:numPr>
        <w:ind w:left="864"/>
      </w:pPr>
      <w:r>
        <w:rPr>
          <w:noProof/>
        </w:rPr>
        <w:drawing>
          <wp:inline distT="0" distB="0" distL="0" distR="0" wp14:anchorId="4A9F5CDD" wp14:editId="5EBA6073">
            <wp:extent cx="2560320" cy="256032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ringkeil Außen auf 10 Uhr offen Text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p>
    <w:p w:rsidR="008A473F" w:rsidRPr="008A473F" w:rsidRDefault="008A473F" w:rsidP="008A473F"/>
    <w:p w:rsidR="00F70132" w:rsidRDefault="009E5307" w:rsidP="00F70132">
      <w:pPr>
        <w:pStyle w:val="Heading3"/>
      </w:pPr>
      <w:r>
        <w:t xml:space="preserve">Insert the </w:t>
      </w:r>
      <w:r w:rsidR="00E17651">
        <w:t>Centering Stop</w:t>
      </w:r>
      <w:r w:rsidR="00050798">
        <w:t xml:space="preserve"> (Item 4)</w:t>
      </w:r>
    </w:p>
    <w:p w:rsidR="00E17651" w:rsidRPr="00E17651" w:rsidRDefault="00E17651" w:rsidP="00E17651">
      <w:pPr>
        <w:pStyle w:val="Heading4"/>
        <w:numPr>
          <w:ilvl w:val="0"/>
          <w:numId w:val="0"/>
        </w:numPr>
        <w:ind w:left="864"/>
      </w:pPr>
    </w:p>
    <w:p w:rsidR="00F70132" w:rsidRDefault="00067349" w:rsidP="00E17651">
      <w:pPr>
        <w:tabs>
          <w:tab w:val="clear" w:pos="2250"/>
        </w:tabs>
        <w:ind w:left="576"/>
      </w:pPr>
      <w:r>
        <w:rPr>
          <w:rFonts w:ascii="Arial" w:hAnsi="Arial" w:cs="Arial"/>
          <w:b/>
          <w:noProof/>
          <w:sz w:val="24"/>
          <w:szCs w:val="24"/>
        </w:rPr>
        <w:lastRenderedPageBreak/>
        <w:t xml:space="preserve">  </w:t>
      </w:r>
      <w:r w:rsidR="00E17651">
        <w:rPr>
          <w:rFonts w:ascii="Arial" w:hAnsi="Arial" w:cs="Arial"/>
          <w:b/>
          <w:noProof/>
          <w:sz w:val="24"/>
          <w:szCs w:val="24"/>
        </w:rPr>
        <w:drawing>
          <wp:inline distT="0" distB="0" distL="0" distR="0" wp14:anchorId="2484E6F1" wp14:editId="199C83F9">
            <wp:extent cx="3052461" cy="3276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anschla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2373" cy="3287240"/>
                    </a:xfrm>
                    <a:prstGeom prst="rect">
                      <a:avLst/>
                    </a:prstGeom>
                  </pic:spPr>
                </pic:pic>
              </a:graphicData>
            </a:graphic>
          </wp:inline>
        </w:drawing>
      </w:r>
    </w:p>
    <w:p w:rsidR="00F70132" w:rsidRDefault="00F70132" w:rsidP="000076FD">
      <w:pPr>
        <w:tabs>
          <w:tab w:val="clear" w:pos="2250"/>
        </w:tabs>
      </w:pPr>
    </w:p>
    <w:p w:rsidR="00F70132" w:rsidRDefault="00E17651" w:rsidP="00050798">
      <w:pPr>
        <w:pStyle w:val="Heading3"/>
      </w:pPr>
      <w:r>
        <w:t>Insert the Centering Tube</w:t>
      </w:r>
      <w:r w:rsidR="00050798">
        <w:t xml:space="preserve"> (Item 5)</w:t>
      </w:r>
    </w:p>
    <w:p w:rsidR="00050798" w:rsidRPr="00050798" w:rsidRDefault="00050798" w:rsidP="00050798">
      <w:pPr>
        <w:pStyle w:val="Heading4"/>
        <w:numPr>
          <w:ilvl w:val="0"/>
          <w:numId w:val="0"/>
        </w:numPr>
        <w:ind w:left="864"/>
      </w:pPr>
    </w:p>
    <w:p w:rsidR="00F70132" w:rsidRDefault="00050798" w:rsidP="000076FD">
      <w:pPr>
        <w:tabs>
          <w:tab w:val="clear" w:pos="2250"/>
        </w:tabs>
      </w:pPr>
      <w:r>
        <w:tab/>
      </w:r>
      <w:r>
        <w:rPr>
          <w:rFonts w:ascii="Arial" w:hAnsi="Arial" w:cs="Arial"/>
          <w:b/>
          <w:noProof/>
          <w:sz w:val="24"/>
          <w:szCs w:val="24"/>
        </w:rPr>
        <w:drawing>
          <wp:inline distT="0" distB="0" distL="0" distR="0" wp14:anchorId="53A25704" wp14:editId="15F1042E">
            <wp:extent cx="2889504" cy="2286000"/>
            <wp:effectExtent l="0" t="0" r="635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 Roh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9504" cy="2286000"/>
                    </a:xfrm>
                    <a:prstGeom prst="rect">
                      <a:avLst/>
                    </a:prstGeom>
                  </pic:spPr>
                </pic:pic>
              </a:graphicData>
            </a:graphic>
          </wp:inline>
        </w:drawing>
      </w:r>
      <w:r>
        <w:rPr>
          <w:b/>
          <w:noProof/>
          <w:sz w:val="24"/>
          <w:szCs w:val="24"/>
        </w:rPr>
        <w:drawing>
          <wp:inline distT="0" distB="0" distL="0" distR="0" wp14:anchorId="259FCFB2" wp14:editId="7EEF941D">
            <wp:extent cx="2322576" cy="2286000"/>
            <wp:effectExtent l="0" t="0" r="1905" b="0"/>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 Rohr 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2576" cy="2286000"/>
                    </a:xfrm>
                    <a:prstGeom prst="rect">
                      <a:avLst/>
                    </a:prstGeom>
                  </pic:spPr>
                </pic:pic>
              </a:graphicData>
            </a:graphic>
          </wp:inline>
        </w:drawing>
      </w:r>
    </w:p>
    <w:p w:rsidR="00F70132" w:rsidRDefault="00F70132" w:rsidP="000076FD">
      <w:pPr>
        <w:tabs>
          <w:tab w:val="clear" w:pos="2250"/>
        </w:tabs>
      </w:pPr>
    </w:p>
    <w:p w:rsidR="00F70132" w:rsidRDefault="00973275" w:rsidP="00067349">
      <w:pPr>
        <w:pStyle w:val="Heading3"/>
      </w:pPr>
      <w:r>
        <w:t>Install the Centering Flange (Item 6)</w:t>
      </w:r>
    </w:p>
    <w:p w:rsidR="00067349" w:rsidRPr="00067349" w:rsidRDefault="00067349" w:rsidP="00067349">
      <w:pPr>
        <w:pStyle w:val="Heading4"/>
        <w:numPr>
          <w:ilvl w:val="0"/>
          <w:numId w:val="0"/>
        </w:numPr>
        <w:ind w:left="864"/>
      </w:pPr>
    </w:p>
    <w:p w:rsidR="00F70132" w:rsidRDefault="00067349" w:rsidP="00067349">
      <w:pPr>
        <w:tabs>
          <w:tab w:val="clear" w:pos="2250"/>
        </w:tabs>
        <w:ind w:left="720" w:hanging="720"/>
      </w:pPr>
      <w:r>
        <w:rPr>
          <w:rFonts w:ascii="Arial" w:hAnsi="Arial" w:cs="Arial"/>
          <w:b/>
          <w:noProof/>
          <w:sz w:val="24"/>
          <w:szCs w:val="24"/>
        </w:rPr>
        <w:t xml:space="preserve">                     </w:t>
      </w:r>
      <w:r w:rsidR="00973275">
        <w:rPr>
          <w:rFonts w:ascii="Arial" w:hAnsi="Arial" w:cs="Arial"/>
          <w:b/>
          <w:noProof/>
          <w:sz w:val="24"/>
          <w:szCs w:val="24"/>
        </w:rPr>
        <w:drawing>
          <wp:inline distT="0" distB="0" distL="0" distR="0" wp14:anchorId="4306385B" wp14:editId="60ACC6BC">
            <wp:extent cx="2212848" cy="210312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flans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2848" cy="2103120"/>
                    </a:xfrm>
                    <a:prstGeom prst="rect">
                      <a:avLst/>
                    </a:prstGeom>
                  </pic:spPr>
                </pic:pic>
              </a:graphicData>
            </a:graphic>
          </wp:inline>
        </w:drawing>
      </w:r>
      <w:r w:rsidR="00973275">
        <w:rPr>
          <w:b/>
          <w:noProof/>
          <w:sz w:val="24"/>
          <w:szCs w:val="24"/>
        </w:rPr>
        <w:drawing>
          <wp:inline distT="0" distB="0" distL="0" distR="0" wp14:anchorId="121BDDC6" wp14:editId="5217A7BB">
            <wp:extent cx="2112264" cy="2103120"/>
            <wp:effectExtent l="0" t="0" r="254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ierflansch eingesetz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2264" cy="2103120"/>
                    </a:xfrm>
                    <a:prstGeom prst="rect">
                      <a:avLst/>
                    </a:prstGeom>
                  </pic:spPr>
                </pic:pic>
              </a:graphicData>
            </a:graphic>
          </wp:inline>
        </w:drawing>
      </w:r>
    </w:p>
    <w:p w:rsidR="007E3505" w:rsidRDefault="007E3505" w:rsidP="000076FD">
      <w:pPr>
        <w:tabs>
          <w:tab w:val="clear" w:pos="2250"/>
        </w:tabs>
      </w:pPr>
    </w:p>
    <w:p w:rsidR="007E3505" w:rsidRDefault="002A5A39" w:rsidP="002A5A39">
      <w:pPr>
        <w:pStyle w:val="Heading3"/>
      </w:pPr>
      <w:r>
        <w:lastRenderedPageBreak/>
        <w:t>Insert the M12-65 SHCS and washers through the centering flange holes. Finger tighten all      10 screws.</w:t>
      </w:r>
    </w:p>
    <w:p w:rsidR="002A5A39" w:rsidRPr="002A5A39" w:rsidRDefault="002A5A39" w:rsidP="002A5A39">
      <w:pPr>
        <w:pStyle w:val="Heading4"/>
        <w:numPr>
          <w:ilvl w:val="0"/>
          <w:numId w:val="0"/>
        </w:numPr>
        <w:ind w:left="864"/>
      </w:pPr>
    </w:p>
    <w:p w:rsidR="007E3505" w:rsidRDefault="002A5A39" w:rsidP="000076FD">
      <w:pPr>
        <w:tabs>
          <w:tab w:val="clear" w:pos="2250"/>
        </w:tabs>
      </w:pPr>
      <w:r>
        <w:rPr>
          <w:rFonts w:ascii="Arial" w:hAnsi="Arial" w:cs="Arial"/>
          <w:b/>
          <w:noProof/>
          <w:sz w:val="24"/>
          <w:szCs w:val="24"/>
        </w:rPr>
        <w:t xml:space="preserve">                    </w:t>
      </w:r>
      <w:r>
        <w:rPr>
          <w:rFonts w:ascii="Arial" w:hAnsi="Arial" w:cs="Arial"/>
          <w:b/>
          <w:noProof/>
          <w:sz w:val="24"/>
          <w:szCs w:val="24"/>
        </w:rPr>
        <w:drawing>
          <wp:inline distT="0" distB="0" distL="0" distR="0" wp14:anchorId="3B5D0645" wp14:editId="7AC64607">
            <wp:extent cx="2381440" cy="2371725"/>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chrauben Zentrierflansc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2231" cy="2372513"/>
                    </a:xfrm>
                    <a:prstGeom prst="rect">
                      <a:avLst/>
                    </a:prstGeom>
                  </pic:spPr>
                </pic:pic>
              </a:graphicData>
            </a:graphic>
          </wp:inline>
        </w:drawing>
      </w:r>
      <w:r w:rsidRPr="00032D73">
        <w:rPr>
          <w:b/>
          <w:noProof/>
          <w:sz w:val="24"/>
          <w:szCs w:val="24"/>
        </w:rPr>
        <w:drawing>
          <wp:inline distT="0" distB="0" distL="0" distR="0" wp14:anchorId="0878128F" wp14:editId="016CA762">
            <wp:extent cx="2221992" cy="2368296"/>
            <wp:effectExtent l="0" t="0" r="6985"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chrauben Zentrierflansch 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1992" cy="2368296"/>
                    </a:xfrm>
                    <a:prstGeom prst="rect">
                      <a:avLst/>
                    </a:prstGeom>
                  </pic:spPr>
                </pic:pic>
              </a:graphicData>
            </a:graphic>
          </wp:inline>
        </w:drawing>
      </w:r>
    </w:p>
    <w:p w:rsidR="007E3505" w:rsidRDefault="007E3505" w:rsidP="000076FD">
      <w:pPr>
        <w:tabs>
          <w:tab w:val="clear" w:pos="2250"/>
        </w:tabs>
      </w:pPr>
    </w:p>
    <w:p w:rsidR="007E3505" w:rsidRDefault="002A5A39" w:rsidP="002A5A39">
      <w:pPr>
        <w:pStyle w:val="Heading3"/>
      </w:pPr>
      <w:r>
        <w:t xml:space="preserve">Torque the SHCS hardware to 60 </w:t>
      </w:r>
      <w:proofErr w:type="spellStart"/>
      <w:r>
        <w:t>ft</w:t>
      </w:r>
      <w:proofErr w:type="spellEnd"/>
      <w:r>
        <w:t>/</w:t>
      </w:r>
      <w:proofErr w:type="spellStart"/>
      <w:r>
        <w:t>lbs</w:t>
      </w:r>
      <w:proofErr w:type="spellEnd"/>
    </w:p>
    <w:p w:rsidR="002A5A39" w:rsidRPr="002A5A39" w:rsidRDefault="002A5A39" w:rsidP="002A5A39">
      <w:pPr>
        <w:pStyle w:val="Heading4"/>
        <w:numPr>
          <w:ilvl w:val="0"/>
          <w:numId w:val="0"/>
        </w:numPr>
        <w:ind w:left="864"/>
      </w:pPr>
    </w:p>
    <w:p w:rsidR="00F70132" w:rsidRDefault="002A5A39" w:rsidP="000076FD">
      <w:pPr>
        <w:tabs>
          <w:tab w:val="clear" w:pos="2250"/>
        </w:tabs>
      </w:pPr>
      <w:r>
        <w:rPr>
          <w:b/>
          <w:noProof/>
          <w:sz w:val="24"/>
          <w:szCs w:val="24"/>
        </w:rPr>
        <w:t xml:space="preserve">                 </w:t>
      </w:r>
      <w:r>
        <w:rPr>
          <w:b/>
          <w:noProof/>
          <w:sz w:val="24"/>
          <w:szCs w:val="24"/>
        </w:rPr>
        <w:drawing>
          <wp:inline distT="0" distB="0" distL="0" distR="0" wp14:anchorId="5B0DB6EF" wp14:editId="382FE3F0">
            <wp:extent cx="2381250" cy="2278859"/>
            <wp:effectExtent l="0" t="0" r="0" b="762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chrauben Zentrierflansch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3251" cy="2280774"/>
                    </a:xfrm>
                    <a:prstGeom prst="rect">
                      <a:avLst/>
                    </a:prstGeom>
                  </pic:spPr>
                </pic:pic>
              </a:graphicData>
            </a:graphic>
          </wp:inline>
        </w:drawing>
      </w:r>
    </w:p>
    <w:p w:rsidR="00F70132" w:rsidRDefault="00F70132" w:rsidP="000076FD">
      <w:pPr>
        <w:tabs>
          <w:tab w:val="clear" w:pos="2250"/>
        </w:tabs>
      </w:pPr>
    </w:p>
    <w:p w:rsidR="00500898" w:rsidRDefault="0083553D" w:rsidP="00877529">
      <w:pPr>
        <w:pStyle w:val="Heading2"/>
      </w:pPr>
      <w:r>
        <w:t>Step 3</w:t>
      </w:r>
      <w:r w:rsidR="00500898">
        <w:t>: Setup of SG1</w:t>
      </w:r>
    </w:p>
    <w:p w:rsidR="00500898" w:rsidRDefault="00500898" w:rsidP="00500898">
      <w:pPr>
        <w:pStyle w:val="Heading3"/>
      </w:pPr>
      <w:r>
        <w:t>Ensure the</w:t>
      </w:r>
      <w:r w:rsidR="00CE4536">
        <w:t xml:space="preserve"> parts and hardware for the End Cap</w:t>
      </w:r>
      <w:r>
        <w:t xml:space="preserve"> are all available</w:t>
      </w:r>
    </w:p>
    <w:p w:rsidR="00500898" w:rsidRDefault="00500898" w:rsidP="00500898">
      <w:pPr>
        <w:pStyle w:val="Heading3"/>
      </w:pPr>
      <w:r>
        <w:t>Apply Anti-Seize to the Spindle Push Rod threads if not already present</w:t>
      </w:r>
    </w:p>
    <w:p w:rsidR="00500898" w:rsidRDefault="00500898" w:rsidP="00500898">
      <w:pPr>
        <w:pStyle w:val="Heading3"/>
      </w:pPr>
      <w:r>
        <w:t xml:space="preserve">Ensure </w:t>
      </w:r>
      <w:r w:rsidR="00CE4536">
        <w:t>the O-ring</w:t>
      </w:r>
      <w:r>
        <w:t xml:space="preserve"> on the CM vacuum vessel are in place</w:t>
      </w:r>
    </w:p>
    <w:p w:rsidR="00CE4536" w:rsidRDefault="00CE4536" w:rsidP="00CE4536">
      <w:pPr>
        <w:pStyle w:val="Heading4"/>
        <w:numPr>
          <w:ilvl w:val="0"/>
          <w:numId w:val="0"/>
        </w:numPr>
        <w:ind w:left="864"/>
      </w:pPr>
    </w:p>
    <w:p w:rsidR="00CE4536" w:rsidRDefault="00CE4536" w:rsidP="00CE4536">
      <w:r>
        <w:rPr>
          <w:noProof/>
        </w:rPr>
        <w:lastRenderedPageBreak/>
        <w:drawing>
          <wp:inline distT="0" distB="0" distL="0" distR="0">
            <wp:extent cx="5962650" cy="6391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d cap pic.jpg"/>
                    <pic:cNvPicPr/>
                  </pic:nvPicPr>
                  <pic:blipFill>
                    <a:blip r:embed="rId29">
                      <a:extLst>
                        <a:ext uri="{28A0092B-C50C-407E-A947-70E740481C1C}">
                          <a14:useLocalDpi xmlns:a14="http://schemas.microsoft.com/office/drawing/2010/main" val="0"/>
                        </a:ext>
                      </a:extLst>
                    </a:blip>
                    <a:stretch>
                      <a:fillRect/>
                    </a:stretch>
                  </pic:blipFill>
                  <pic:spPr>
                    <a:xfrm>
                      <a:off x="0" y="0"/>
                      <a:ext cx="5962650" cy="6391275"/>
                    </a:xfrm>
                    <a:prstGeom prst="rect">
                      <a:avLst/>
                    </a:prstGeom>
                  </pic:spPr>
                </pic:pic>
              </a:graphicData>
            </a:graphic>
          </wp:inline>
        </w:drawing>
      </w:r>
    </w:p>
    <w:tbl>
      <w:tblPr>
        <w:tblStyle w:val="TableGrid"/>
        <w:tblW w:w="0" w:type="auto"/>
        <w:tblLook w:val="04A0" w:firstRow="1" w:lastRow="0" w:firstColumn="1" w:lastColumn="0" w:noHBand="0" w:noVBand="1"/>
      </w:tblPr>
      <w:tblGrid>
        <w:gridCol w:w="675"/>
        <w:gridCol w:w="8771"/>
        <w:gridCol w:w="624"/>
      </w:tblGrid>
      <w:tr w:rsidR="00CE4536" w:rsidTr="00CE4536">
        <w:tc>
          <w:tcPr>
            <w:tcW w:w="675" w:type="dxa"/>
          </w:tcPr>
          <w:p w:rsidR="00CE4536" w:rsidRPr="00CE4536" w:rsidRDefault="00CE4536" w:rsidP="00CE4536">
            <w:pPr>
              <w:rPr>
                <w:b/>
              </w:rPr>
            </w:pPr>
            <w:r>
              <w:rPr>
                <w:b/>
              </w:rPr>
              <w:t>Item</w:t>
            </w:r>
          </w:p>
        </w:tc>
        <w:tc>
          <w:tcPr>
            <w:tcW w:w="8771" w:type="dxa"/>
          </w:tcPr>
          <w:p w:rsidR="00CE4536" w:rsidRPr="00CE4536" w:rsidRDefault="00CE4536" w:rsidP="00CE4536">
            <w:pPr>
              <w:jc w:val="center"/>
              <w:rPr>
                <w:b/>
              </w:rPr>
            </w:pPr>
            <w:r>
              <w:rPr>
                <w:b/>
              </w:rPr>
              <w:t>Description</w:t>
            </w:r>
          </w:p>
        </w:tc>
        <w:tc>
          <w:tcPr>
            <w:tcW w:w="624" w:type="dxa"/>
          </w:tcPr>
          <w:p w:rsidR="00CE4536" w:rsidRPr="00CE4536" w:rsidRDefault="00CE4536" w:rsidP="00CE4536">
            <w:pPr>
              <w:rPr>
                <w:b/>
              </w:rPr>
            </w:pPr>
            <w:proofErr w:type="spellStart"/>
            <w:r>
              <w:rPr>
                <w:b/>
              </w:rPr>
              <w:t>Qty</w:t>
            </w:r>
            <w:proofErr w:type="spellEnd"/>
          </w:p>
        </w:tc>
      </w:tr>
      <w:tr w:rsidR="00CE4536" w:rsidTr="00CE4536">
        <w:tc>
          <w:tcPr>
            <w:tcW w:w="675" w:type="dxa"/>
          </w:tcPr>
          <w:p w:rsidR="00CE4536" w:rsidRPr="00CE4536" w:rsidRDefault="00CE4536" w:rsidP="00CE4536">
            <w:pPr>
              <w:jc w:val="center"/>
              <w:rPr>
                <w:b/>
              </w:rPr>
            </w:pPr>
            <w:r>
              <w:rPr>
                <w:b/>
              </w:rPr>
              <w:t>1</w:t>
            </w:r>
          </w:p>
        </w:tc>
        <w:tc>
          <w:tcPr>
            <w:tcW w:w="8771" w:type="dxa"/>
          </w:tcPr>
          <w:p w:rsidR="00CE4536" w:rsidRPr="00CE4536" w:rsidRDefault="00CE4536" w:rsidP="00CE4536">
            <w:pPr>
              <w:rPr>
                <w:b/>
              </w:rPr>
            </w:pPr>
            <w:r>
              <w:rPr>
                <w:b/>
              </w:rPr>
              <w:t>Spindle</w:t>
            </w:r>
          </w:p>
        </w:tc>
        <w:tc>
          <w:tcPr>
            <w:tcW w:w="624" w:type="dxa"/>
          </w:tcPr>
          <w:p w:rsidR="00CE4536" w:rsidRPr="00CE4536" w:rsidRDefault="00CE4536" w:rsidP="00CE4536">
            <w:pPr>
              <w:rPr>
                <w:b/>
              </w:rPr>
            </w:pPr>
            <w:r>
              <w:rPr>
                <w:b/>
              </w:rPr>
              <w:t>1</w:t>
            </w:r>
          </w:p>
        </w:tc>
      </w:tr>
      <w:tr w:rsidR="00CE4536" w:rsidTr="00CE4536">
        <w:tc>
          <w:tcPr>
            <w:tcW w:w="675" w:type="dxa"/>
          </w:tcPr>
          <w:p w:rsidR="00CE4536" w:rsidRPr="00CE4536" w:rsidRDefault="00CE4536" w:rsidP="00CE4536">
            <w:pPr>
              <w:jc w:val="center"/>
              <w:rPr>
                <w:b/>
              </w:rPr>
            </w:pPr>
            <w:r>
              <w:rPr>
                <w:b/>
              </w:rPr>
              <w:t>2</w:t>
            </w:r>
          </w:p>
        </w:tc>
        <w:tc>
          <w:tcPr>
            <w:tcW w:w="8771" w:type="dxa"/>
          </w:tcPr>
          <w:p w:rsidR="00CE4536" w:rsidRPr="00CE4536" w:rsidRDefault="00CE4536" w:rsidP="00CE4536">
            <w:pPr>
              <w:rPr>
                <w:b/>
              </w:rPr>
            </w:pPr>
            <w:r>
              <w:rPr>
                <w:b/>
              </w:rPr>
              <w:t>Belleville Washers</w:t>
            </w:r>
          </w:p>
        </w:tc>
        <w:tc>
          <w:tcPr>
            <w:tcW w:w="624" w:type="dxa"/>
          </w:tcPr>
          <w:p w:rsidR="00CE4536" w:rsidRPr="00CE4536" w:rsidRDefault="00CE4536" w:rsidP="00CE4536">
            <w:pPr>
              <w:rPr>
                <w:b/>
              </w:rPr>
            </w:pPr>
            <w:r>
              <w:rPr>
                <w:b/>
              </w:rPr>
              <w:t>5</w:t>
            </w:r>
          </w:p>
        </w:tc>
      </w:tr>
      <w:tr w:rsidR="00CE4536" w:rsidTr="00CE4536">
        <w:tc>
          <w:tcPr>
            <w:tcW w:w="675" w:type="dxa"/>
          </w:tcPr>
          <w:p w:rsidR="00CE4536" w:rsidRPr="00CE4536" w:rsidRDefault="00CE4536" w:rsidP="00CE4536">
            <w:pPr>
              <w:jc w:val="center"/>
              <w:rPr>
                <w:b/>
              </w:rPr>
            </w:pPr>
            <w:r>
              <w:rPr>
                <w:b/>
              </w:rPr>
              <w:t>3</w:t>
            </w:r>
          </w:p>
        </w:tc>
        <w:tc>
          <w:tcPr>
            <w:tcW w:w="8771" w:type="dxa"/>
          </w:tcPr>
          <w:p w:rsidR="00CE4536" w:rsidRPr="00CE4536" w:rsidRDefault="00CE4536" w:rsidP="00CE4536">
            <w:pPr>
              <w:rPr>
                <w:b/>
              </w:rPr>
            </w:pPr>
            <w:r>
              <w:rPr>
                <w:b/>
              </w:rPr>
              <w:t>Spindle Nut</w:t>
            </w:r>
          </w:p>
        </w:tc>
        <w:tc>
          <w:tcPr>
            <w:tcW w:w="624" w:type="dxa"/>
          </w:tcPr>
          <w:p w:rsidR="00CE4536" w:rsidRPr="00CE4536" w:rsidRDefault="00CE4536" w:rsidP="00CE4536">
            <w:pPr>
              <w:rPr>
                <w:b/>
              </w:rPr>
            </w:pPr>
            <w:r>
              <w:rPr>
                <w:b/>
              </w:rPr>
              <w:t>1</w:t>
            </w:r>
          </w:p>
        </w:tc>
      </w:tr>
      <w:tr w:rsidR="00CE4536" w:rsidTr="00CE4536">
        <w:tc>
          <w:tcPr>
            <w:tcW w:w="675" w:type="dxa"/>
          </w:tcPr>
          <w:p w:rsidR="00CE4536" w:rsidRPr="00CE4536" w:rsidRDefault="00CE4536" w:rsidP="00CE4536">
            <w:pPr>
              <w:jc w:val="center"/>
              <w:rPr>
                <w:b/>
              </w:rPr>
            </w:pPr>
            <w:r>
              <w:rPr>
                <w:b/>
              </w:rPr>
              <w:t>4</w:t>
            </w:r>
          </w:p>
        </w:tc>
        <w:tc>
          <w:tcPr>
            <w:tcW w:w="8771" w:type="dxa"/>
          </w:tcPr>
          <w:p w:rsidR="00CE4536" w:rsidRPr="00CE4536" w:rsidRDefault="00CE4536" w:rsidP="00CE4536">
            <w:pPr>
              <w:rPr>
                <w:b/>
              </w:rPr>
            </w:pPr>
            <w:r>
              <w:rPr>
                <w:b/>
              </w:rPr>
              <w:t>Spindle Lock Ring</w:t>
            </w:r>
          </w:p>
        </w:tc>
        <w:tc>
          <w:tcPr>
            <w:tcW w:w="624" w:type="dxa"/>
          </w:tcPr>
          <w:p w:rsidR="00CE4536" w:rsidRPr="00CE4536" w:rsidRDefault="00CE4536" w:rsidP="00CE4536">
            <w:pPr>
              <w:rPr>
                <w:b/>
              </w:rPr>
            </w:pPr>
            <w:r>
              <w:rPr>
                <w:b/>
              </w:rPr>
              <w:t>1</w:t>
            </w:r>
          </w:p>
        </w:tc>
      </w:tr>
      <w:tr w:rsidR="00CE4536" w:rsidTr="00CE4536">
        <w:tc>
          <w:tcPr>
            <w:tcW w:w="675" w:type="dxa"/>
          </w:tcPr>
          <w:p w:rsidR="00CE4536" w:rsidRPr="00CE4536" w:rsidRDefault="00CE4536" w:rsidP="00CE4536">
            <w:pPr>
              <w:jc w:val="center"/>
              <w:rPr>
                <w:b/>
              </w:rPr>
            </w:pPr>
            <w:r>
              <w:rPr>
                <w:b/>
              </w:rPr>
              <w:t>5</w:t>
            </w:r>
          </w:p>
        </w:tc>
        <w:tc>
          <w:tcPr>
            <w:tcW w:w="8771" w:type="dxa"/>
          </w:tcPr>
          <w:p w:rsidR="00CE4536" w:rsidRPr="00CE4536" w:rsidRDefault="00CE4536" w:rsidP="00CE4536">
            <w:pPr>
              <w:rPr>
                <w:b/>
              </w:rPr>
            </w:pPr>
            <w:r>
              <w:rPr>
                <w:b/>
              </w:rPr>
              <w:t>Spindle Shim</w:t>
            </w:r>
          </w:p>
        </w:tc>
        <w:tc>
          <w:tcPr>
            <w:tcW w:w="624" w:type="dxa"/>
          </w:tcPr>
          <w:p w:rsidR="00CE4536" w:rsidRPr="00CE4536" w:rsidRDefault="00CE4536" w:rsidP="00CE4536">
            <w:pPr>
              <w:rPr>
                <w:b/>
              </w:rPr>
            </w:pPr>
            <w:r>
              <w:rPr>
                <w:b/>
              </w:rPr>
              <w:t>1</w:t>
            </w:r>
          </w:p>
        </w:tc>
      </w:tr>
      <w:tr w:rsidR="00CE4536" w:rsidTr="00CE4536">
        <w:tc>
          <w:tcPr>
            <w:tcW w:w="675" w:type="dxa"/>
          </w:tcPr>
          <w:p w:rsidR="00CE4536" w:rsidRPr="00CE4536" w:rsidRDefault="00CE4536" w:rsidP="00CE4536">
            <w:pPr>
              <w:jc w:val="center"/>
              <w:rPr>
                <w:b/>
              </w:rPr>
            </w:pPr>
            <w:r>
              <w:rPr>
                <w:b/>
              </w:rPr>
              <w:t>6</w:t>
            </w:r>
          </w:p>
        </w:tc>
        <w:tc>
          <w:tcPr>
            <w:tcW w:w="8771" w:type="dxa"/>
          </w:tcPr>
          <w:p w:rsidR="00CE4536" w:rsidRPr="00CE4536" w:rsidRDefault="00CE4536" w:rsidP="00CE4536">
            <w:pPr>
              <w:rPr>
                <w:b/>
              </w:rPr>
            </w:pPr>
            <w:r>
              <w:rPr>
                <w:b/>
              </w:rPr>
              <w:t>Spindle Lock Bolt</w:t>
            </w:r>
          </w:p>
        </w:tc>
        <w:tc>
          <w:tcPr>
            <w:tcW w:w="624" w:type="dxa"/>
          </w:tcPr>
          <w:p w:rsidR="00CE4536" w:rsidRPr="00CE4536" w:rsidRDefault="00CE4536" w:rsidP="00CE4536">
            <w:pPr>
              <w:rPr>
                <w:b/>
              </w:rPr>
            </w:pPr>
            <w:r>
              <w:rPr>
                <w:b/>
              </w:rPr>
              <w:t>1</w:t>
            </w:r>
          </w:p>
        </w:tc>
      </w:tr>
      <w:tr w:rsidR="00CE4536" w:rsidTr="00CE4536">
        <w:tc>
          <w:tcPr>
            <w:tcW w:w="675" w:type="dxa"/>
          </w:tcPr>
          <w:p w:rsidR="00CE4536" w:rsidRPr="00CE4536" w:rsidRDefault="00CE4536" w:rsidP="00CE4536">
            <w:pPr>
              <w:jc w:val="center"/>
              <w:rPr>
                <w:b/>
              </w:rPr>
            </w:pPr>
            <w:r>
              <w:rPr>
                <w:b/>
              </w:rPr>
              <w:t>7</w:t>
            </w:r>
          </w:p>
        </w:tc>
        <w:tc>
          <w:tcPr>
            <w:tcW w:w="8771" w:type="dxa"/>
          </w:tcPr>
          <w:p w:rsidR="00CE4536" w:rsidRPr="000F706F" w:rsidRDefault="00CE4536" w:rsidP="00CE4536">
            <w:pPr>
              <w:tabs>
                <w:tab w:val="clear" w:pos="2250"/>
              </w:tabs>
              <w:rPr>
                <w:b/>
              </w:rPr>
            </w:pPr>
            <w:r>
              <w:rPr>
                <w:b/>
              </w:rPr>
              <w:t>Shipping Cap Cover Bolt</w:t>
            </w:r>
          </w:p>
        </w:tc>
        <w:tc>
          <w:tcPr>
            <w:tcW w:w="624" w:type="dxa"/>
          </w:tcPr>
          <w:p w:rsidR="00CE4536" w:rsidRPr="00CE4536" w:rsidRDefault="00013ECC" w:rsidP="00CE4536">
            <w:pPr>
              <w:rPr>
                <w:b/>
              </w:rPr>
            </w:pPr>
            <w:r>
              <w:rPr>
                <w:b/>
              </w:rPr>
              <w:t>10</w:t>
            </w:r>
          </w:p>
        </w:tc>
      </w:tr>
      <w:tr w:rsidR="00CE4536" w:rsidTr="00CE4536">
        <w:tc>
          <w:tcPr>
            <w:tcW w:w="675" w:type="dxa"/>
          </w:tcPr>
          <w:p w:rsidR="00CE4536" w:rsidRDefault="00CE4536" w:rsidP="00CE4536">
            <w:pPr>
              <w:jc w:val="center"/>
              <w:rPr>
                <w:b/>
              </w:rPr>
            </w:pPr>
            <w:r>
              <w:rPr>
                <w:b/>
              </w:rPr>
              <w:t>8</w:t>
            </w:r>
          </w:p>
        </w:tc>
        <w:tc>
          <w:tcPr>
            <w:tcW w:w="8771" w:type="dxa"/>
          </w:tcPr>
          <w:p w:rsidR="00CE4536" w:rsidRPr="000F706F" w:rsidRDefault="00CE4536" w:rsidP="00CE4536">
            <w:pPr>
              <w:tabs>
                <w:tab w:val="clear" w:pos="2250"/>
              </w:tabs>
              <w:rPr>
                <w:b/>
              </w:rPr>
            </w:pPr>
            <w:r>
              <w:rPr>
                <w:b/>
              </w:rPr>
              <w:t>Shipping Cap Cover Flat Washer</w:t>
            </w:r>
          </w:p>
        </w:tc>
        <w:tc>
          <w:tcPr>
            <w:tcW w:w="624" w:type="dxa"/>
          </w:tcPr>
          <w:p w:rsidR="00CE4536" w:rsidRPr="00CE4536" w:rsidRDefault="00013ECC" w:rsidP="00CE4536">
            <w:pPr>
              <w:rPr>
                <w:b/>
              </w:rPr>
            </w:pPr>
            <w:r>
              <w:rPr>
                <w:b/>
              </w:rPr>
              <w:t>10</w:t>
            </w:r>
          </w:p>
        </w:tc>
      </w:tr>
      <w:tr w:rsidR="00CE4536" w:rsidTr="00CE4536">
        <w:tc>
          <w:tcPr>
            <w:tcW w:w="675" w:type="dxa"/>
          </w:tcPr>
          <w:p w:rsidR="00CE4536" w:rsidRDefault="00CE4536" w:rsidP="00CE4536">
            <w:pPr>
              <w:jc w:val="center"/>
              <w:rPr>
                <w:b/>
              </w:rPr>
            </w:pPr>
            <w:r>
              <w:rPr>
                <w:b/>
              </w:rPr>
              <w:t>57</w:t>
            </w:r>
          </w:p>
        </w:tc>
        <w:tc>
          <w:tcPr>
            <w:tcW w:w="8771" w:type="dxa"/>
          </w:tcPr>
          <w:p w:rsidR="00CE4536" w:rsidRPr="00CE4536" w:rsidRDefault="00CE4536" w:rsidP="00CE4536">
            <w:pPr>
              <w:rPr>
                <w:b/>
              </w:rPr>
            </w:pPr>
            <w:r>
              <w:rPr>
                <w:b/>
              </w:rPr>
              <w:t>Vacuum Vessel O-ring</w:t>
            </w:r>
          </w:p>
        </w:tc>
        <w:tc>
          <w:tcPr>
            <w:tcW w:w="624" w:type="dxa"/>
          </w:tcPr>
          <w:p w:rsidR="00CE4536" w:rsidRPr="00CE4536" w:rsidRDefault="00013ECC" w:rsidP="00CE4536">
            <w:pPr>
              <w:rPr>
                <w:b/>
              </w:rPr>
            </w:pPr>
            <w:r>
              <w:rPr>
                <w:b/>
              </w:rPr>
              <w:t>1</w:t>
            </w:r>
          </w:p>
        </w:tc>
      </w:tr>
      <w:tr w:rsidR="00005AE6" w:rsidTr="00CE4536">
        <w:tc>
          <w:tcPr>
            <w:tcW w:w="675" w:type="dxa"/>
          </w:tcPr>
          <w:p w:rsidR="00005AE6" w:rsidRDefault="007D0862" w:rsidP="00CE4536">
            <w:pPr>
              <w:jc w:val="center"/>
              <w:rPr>
                <w:b/>
              </w:rPr>
            </w:pPr>
            <w:r>
              <w:rPr>
                <w:b/>
              </w:rPr>
              <w:t>N/A</w:t>
            </w:r>
          </w:p>
        </w:tc>
        <w:tc>
          <w:tcPr>
            <w:tcW w:w="8771" w:type="dxa"/>
          </w:tcPr>
          <w:p w:rsidR="00005AE6" w:rsidRDefault="00005AE6" w:rsidP="00CE4536">
            <w:pPr>
              <w:rPr>
                <w:b/>
              </w:rPr>
            </w:pPr>
            <w:r>
              <w:rPr>
                <w:b/>
              </w:rPr>
              <w:t>JAYCO Clamps</w:t>
            </w:r>
            <w:r w:rsidR="007D0862">
              <w:rPr>
                <w:b/>
              </w:rPr>
              <w:t xml:space="preserve"> (Vacuum Vessel to End Cap)</w:t>
            </w:r>
          </w:p>
        </w:tc>
        <w:tc>
          <w:tcPr>
            <w:tcW w:w="624" w:type="dxa"/>
          </w:tcPr>
          <w:p w:rsidR="00005AE6" w:rsidRDefault="00005AE6" w:rsidP="00CE4536">
            <w:pPr>
              <w:rPr>
                <w:b/>
              </w:rPr>
            </w:pPr>
            <w:r>
              <w:rPr>
                <w:b/>
              </w:rPr>
              <w:t>8</w:t>
            </w:r>
          </w:p>
        </w:tc>
      </w:tr>
    </w:tbl>
    <w:p w:rsidR="00CE4536" w:rsidRPr="00CE4536" w:rsidRDefault="00CE4536" w:rsidP="00CE4536"/>
    <w:p w:rsidR="00500898" w:rsidRDefault="00500898" w:rsidP="000076FD">
      <w:pPr>
        <w:tabs>
          <w:tab w:val="clear" w:pos="2250"/>
        </w:tabs>
      </w:pPr>
    </w:p>
    <w:p w:rsidR="00500898" w:rsidRDefault="00500898" w:rsidP="000076FD">
      <w:pPr>
        <w:tabs>
          <w:tab w:val="clear" w:pos="2250"/>
        </w:tabs>
      </w:pPr>
    </w:p>
    <w:p w:rsidR="00500898" w:rsidRDefault="0083553D" w:rsidP="00877529">
      <w:pPr>
        <w:pStyle w:val="Heading2"/>
      </w:pPr>
      <w:r>
        <w:t>Step 4</w:t>
      </w:r>
      <w:r w:rsidR="00500898">
        <w:t>: Assembled SG1</w:t>
      </w:r>
    </w:p>
    <w:p w:rsidR="0083553D" w:rsidRDefault="0083553D" w:rsidP="0083553D">
      <w:pPr>
        <w:pStyle w:val="Heading3"/>
        <w:numPr>
          <w:ilvl w:val="2"/>
          <w:numId w:val="5"/>
        </w:numPr>
      </w:pPr>
      <w:r>
        <w:lastRenderedPageBreak/>
        <w:t>Prepare Feed Cap</w:t>
      </w:r>
    </w:p>
    <w:p w:rsidR="0083553D" w:rsidRDefault="0083553D" w:rsidP="0083553D">
      <w:pPr>
        <w:pStyle w:val="Heading4"/>
      </w:pPr>
      <w:r>
        <w:t>Remove the Spindle Cap Cover</w:t>
      </w:r>
    </w:p>
    <w:p w:rsidR="0083553D" w:rsidRDefault="0083553D" w:rsidP="0083553D">
      <w:pPr>
        <w:pStyle w:val="Heading4"/>
      </w:pPr>
      <w:r w:rsidRPr="00E17078">
        <w:t>Wipe down interior surfaces with isopropyl alcohol</w:t>
      </w:r>
    </w:p>
    <w:p w:rsidR="0083553D" w:rsidRPr="0083553D" w:rsidRDefault="0083553D" w:rsidP="0083553D"/>
    <w:p w:rsidR="00A916E9" w:rsidRDefault="0083553D" w:rsidP="0083553D">
      <w:pPr>
        <w:pStyle w:val="Heading3"/>
        <w:numPr>
          <w:ilvl w:val="0"/>
          <w:numId w:val="0"/>
        </w:numPr>
        <w:ind w:left="720"/>
      </w:pPr>
      <w:r>
        <w:t xml:space="preserve"> </w:t>
      </w:r>
      <w:r>
        <w:rPr>
          <w:noProof/>
        </w:rPr>
        <w:drawing>
          <wp:inline distT="0" distB="0" distL="0" distR="0" wp14:anchorId="375F528F" wp14:editId="5EEEFAA2">
            <wp:extent cx="2743200" cy="2057400"/>
            <wp:effectExtent l="0" t="0" r="0" b="0"/>
            <wp:docPr id="47" name="Picture 47" descr="C:\ANSYS Files\LCLS II\Shipping Frame\Procedures\20170220_18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LCLS II\Shipping Frame\Procedures\20170220_1818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7479" cy="2060609"/>
                    </a:xfrm>
                    <a:prstGeom prst="rect">
                      <a:avLst/>
                    </a:prstGeom>
                    <a:noFill/>
                    <a:ln>
                      <a:noFill/>
                    </a:ln>
                  </pic:spPr>
                </pic:pic>
              </a:graphicData>
            </a:graphic>
          </wp:inline>
        </w:drawing>
      </w:r>
    </w:p>
    <w:p w:rsidR="00A916E9" w:rsidRDefault="00A916E9" w:rsidP="000076FD">
      <w:pPr>
        <w:tabs>
          <w:tab w:val="clear" w:pos="2250"/>
        </w:tabs>
      </w:pPr>
    </w:p>
    <w:p w:rsidR="00A916E9" w:rsidRDefault="00171A6B" w:rsidP="00877529">
      <w:pPr>
        <w:pStyle w:val="Heading2"/>
      </w:pPr>
      <w:r>
        <w:t>Step 5</w:t>
      </w:r>
      <w:r w:rsidR="00A916E9">
        <w:t>: Adjust SG3 Spindle Push Rod</w:t>
      </w:r>
    </w:p>
    <w:p w:rsidR="0083553D" w:rsidRDefault="0083553D" w:rsidP="0083553D">
      <w:pPr>
        <w:pStyle w:val="Heading3"/>
        <w:numPr>
          <w:ilvl w:val="2"/>
          <w:numId w:val="5"/>
        </w:numPr>
      </w:pPr>
      <w:r w:rsidRPr="00523F56">
        <w:rPr>
          <w:rFonts w:cs="Arial"/>
        </w:rPr>
        <w:t xml:space="preserve">Take </w:t>
      </w:r>
      <w:r>
        <w:rPr>
          <w:rFonts w:cs="Arial"/>
        </w:rPr>
        <w:t xml:space="preserve">mating </w:t>
      </w:r>
      <w:r w:rsidRPr="00523F56">
        <w:rPr>
          <w:rFonts w:cs="Arial"/>
        </w:rPr>
        <w:t>feature measurements</w:t>
      </w:r>
      <w:r>
        <w:rPr>
          <w:rFonts w:cs="Arial"/>
        </w:rPr>
        <w:t xml:space="preserve"> of shipping cap, spindle depth, and installed SG2 assembly.</w:t>
      </w:r>
      <w:r w:rsidRPr="00523F56">
        <w:rPr>
          <w:rFonts w:cs="Arial"/>
        </w:rPr>
        <w:t xml:space="preserve"> </w:t>
      </w:r>
      <w:r>
        <w:rPr>
          <w:rFonts w:cs="Arial"/>
        </w:rPr>
        <w:t>A</w:t>
      </w:r>
      <w:r w:rsidRPr="00523F56">
        <w:rPr>
          <w:rFonts w:cs="Arial"/>
        </w:rPr>
        <w:t>djust the M145 screw (Item 3) so that it will not interfere with</w:t>
      </w:r>
      <w:r>
        <w:rPr>
          <w:rFonts w:cs="Arial"/>
        </w:rPr>
        <w:t xml:space="preserve"> the GHRP Insert (SG</w:t>
      </w:r>
      <w:r w:rsidRPr="00523F56">
        <w:rPr>
          <w:rFonts w:cs="Arial"/>
        </w:rPr>
        <w:t xml:space="preserve">2) when installed. </w:t>
      </w:r>
      <w:r>
        <w:t>Hand tighten the SHCS (Item 6)</w:t>
      </w:r>
      <w:r w:rsidR="009171B2">
        <w:t xml:space="preserve"> to ensure that the End</w:t>
      </w:r>
      <w:r>
        <w:t xml:space="preserve"> Cap Spindle is coupled to the Spindle Push Rod</w:t>
      </w:r>
    </w:p>
    <w:p w:rsidR="0083553D" w:rsidRPr="0083553D" w:rsidRDefault="0083553D" w:rsidP="0083553D">
      <w:pPr>
        <w:pStyle w:val="Heading4"/>
        <w:numPr>
          <w:ilvl w:val="0"/>
          <w:numId w:val="0"/>
        </w:numPr>
        <w:ind w:left="864"/>
      </w:pPr>
    </w:p>
    <w:p w:rsidR="0083553D" w:rsidRPr="0083553D" w:rsidRDefault="0083553D" w:rsidP="0083553D">
      <w:pPr>
        <w:pStyle w:val="Heading4"/>
        <w:numPr>
          <w:ilvl w:val="0"/>
          <w:numId w:val="0"/>
        </w:numPr>
        <w:ind w:left="864"/>
      </w:pPr>
      <w:r>
        <w:rPr>
          <w:rFonts w:ascii="Arial" w:hAnsi="Arial" w:cs="Arial"/>
          <w:b w:val="0"/>
          <w:noProof/>
          <w:sz w:val="24"/>
          <w:szCs w:val="24"/>
        </w:rPr>
        <w:drawing>
          <wp:inline distT="0" distB="0" distL="0" distR="0" wp14:anchorId="669B5B65" wp14:editId="710E2959">
            <wp:extent cx="2543175" cy="2351104"/>
            <wp:effectExtent l="0" t="0" r="0" b="0"/>
            <wp:docPr id="1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llung Transportkappe beim Einfahr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969" cy="2351838"/>
                    </a:xfrm>
                    <a:prstGeom prst="rect">
                      <a:avLst/>
                    </a:prstGeom>
                  </pic:spPr>
                </pic:pic>
              </a:graphicData>
            </a:graphic>
          </wp:inline>
        </w:drawing>
      </w:r>
    </w:p>
    <w:p w:rsidR="000519A9" w:rsidRDefault="000519A9" w:rsidP="000076FD">
      <w:pPr>
        <w:tabs>
          <w:tab w:val="clear" w:pos="2250"/>
        </w:tabs>
      </w:pPr>
    </w:p>
    <w:p w:rsidR="00A916E9" w:rsidRDefault="00171A6B" w:rsidP="00877529">
      <w:pPr>
        <w:pStyle w:val="Heading2"/>
      </w:pPr>
      <w:r>
        <w:t>Step 6</w:t>
      </w:r>
      <w:r w:rsidR="000519A9">
        <w:t>: Lift SG1 Assembly</w:t>
      </w:r>
    </w:p>
    <w:p w:rsidR="00F70132" w:rsidRDefault="000519A9" w:rsidP="000519A9">
      <w:pPr>
        <w:pStyle w:val="Heading3"/>
      </w:pPr>
      <w:r>
        <w:t>Attach clevis with sling and s</w:t>
      </w:r>
      <w:r w:rsidR="009171B2">
        <w:t>cale to the End</w:t>
      </w:r>
      <w:r>
        <w:t xml:space="preserve"> Cap lifting lug</w:t>
      </w:r>
    </w:p>
    <w:p w:rsidR="000519A9" w:rsidRDefault="000519A9" w:rsidP="000519A9">
      <w:pPr>
        <w:pStyle w:val="Heading3"/>
      </w:pPr>
      <w:r>
        <w:t>Lift the End Cap to the approximate height of the GHRP</w:t>
      </w:r>
    </w:p>
    <w:p w:rsidR="000519A9" w:rsidRDefault="000519A9" w:rsidP="000519A9">
      <w:pPr>
        <w:pStyle w:val="Heading3"/>
      </w:pPr>
      <w:r>
        <w:t>Note the weight o</w:t>
      </w:r>
      <w:r w:rsidR="0083553D">
        <w:t>n the scale; it should read ~660</w:t>
      </w:r>
      <w:r>
        <w:t xml:space="preserve">lb. </w:t>
      </w:r>
    </w:p>
    <w:p w:rsidR="0083553D" w:rsidRPr="0083553D" w:rsidRDefault="00171A6B" w:rsidP="0083553D">
      <w:pPr>
        <w:pStyle w:val="Heading4"/>
        <w:numPr>
          <w:ilvl w:val="0"/>
          <w:numId w:val="0"/>
        </w:numPr>
        <w:ind w:left="864" w:hanging="864"/>
      </w:pPr>
      <w:r>
        <w:rPr>
          <w:rFonts w:ascii="Arial" w:hAnsi="Arial" w:cs="Arial"/>
          <w:b w:val="0"/>
          <w:noProof/>
          <w:sz w:val="24"/>
          <w:szCs w:val="24"/>
        </w:rPr>
        <w:lastRenderedPageBreak/>
        <w:t xml:space="preserve">      </w:t>
      </w:r>
      <w:r w:rsidR="0083553D">
        <w:rPr>
          <w:rFonts w:ascii="Arial" w:hAnsi="Arial" w:cs="Arial"/>
          <w:b w:val="0"/>
          <w:noProof/>
          <w:sz w:val="24"/>
          <w:szCs w:val="24"/>
        </w:rPr>
        <w:drawing>
          <wp:inline distT="0" distB="0" distL="0" distR="0" wp14:anchorId="293D4F29" wp14:editId="3012AAEB">
            <wp:extent cx="2511117" cy="4257675"/>
            <wp:effectExtent l="0" t="0" r="3810" b="0"/>
            <wp:docPr id="4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prtkappe linksjp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233" cy="4266349"/>
                    </a:xfrm>
                    <a:prstGeom prst="rect">
                      <a:avLst/>
                    </a:prstGeom>
                  </pic:spPr>
                </pic:pic>
              </a:graphicData>
            </a:graphic>
          </wp:inline>
        </w:drawing>
      </w:r>
      <w:r w:rsidR="0083553D">
        <w:rPr>
          <w:rFonts w:ascii="Arial" w:hAnsi="Arial" w:cs="Arial"/>
          <w:b w:val="0"/>
          <w:noProof/>
          <w:sz w:val="24"/>
          <w:szCs w:val="24"/>
        </w:rPr>
        <w:drawing>
          <wp:inline distT="0" distB="0" distL="0" distR="0" wp14:anchorId="66A1A770" wp14:editId="62A15671">
            <wp:extent cx="3200400" cy="4261104"/>
            <wp:effectExtent l="0" t="0" r="0" b="6350"/>
            <wp:docPr id="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ahren Transportkap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4261104"/>
                    </a:xfrm>
                    <a:prstGeom prst="rect">
                      <a:avLst/>
                    </a:prstGeom>
                  </pic:spPr>
                </pic:pic>
              </a:graphicData>
            </a:graphic>
          </wp:inline>
        </w:drawing>
      </w:r>
    </w:p>
    <w:p w:rsidR="000519A9" w:rsidRDefault="000519A9" w:rsidP="000076FD">
      <w:pPr>
        <w:tabs>
          <w:tab w:val="clear" w:pos="2250"/>
        </w:tabs>
      </w:pPr>
    </w:p>
    <w:p w:rsidR="000519A9" w:rsidRDefault="00171A6B" w:rsidP="00877529">
      <w:pPr>
        <w:pStyle w:val="Heading2"/>
      </w:pPr>
      <w:r>
        <w:t>Step 7</w:t>
      </w:r>
      <w:r w:rsidR="004123A6">
        <w:t>: SG1 Positioning</w:t>
      </w:r>
    </w:p>
    <w:p w:rsidR="00171A6B" w:rsidRDefault="009171B2" w:rsidP="00171A6B">
      <w:pPr>
        <w:pStyle w:val="Heading3"/>
        <w:numPr>
          <w:ilvl w:val="2"/>
          <w:numId w:val="5"/>
        </w:numPr>
      </w:pPr>
      <w:r>
        <w:t>Carefully bring the End</w:t>
      </w:r>
      <w:r w:rsidR="00171A6B">
        <w:t xml:space="preserve"> Cap towards the vacuum vessel until the flanges meet, avoid contact with piping and instrumentation.</w:t>
      </w:r>
    </w:p>
    <w:p w:rsidR="00171A6B" w:rsidRPr="00171A6B" w:rsidRDefault="00171A6B" w:rsidP="00171A6B">
      <w:pPr>
        <w:pStyle w:val="Heading3"/>
        <w:numPr>
          <w:ilvl w:val="2"/>
          <w:numId w:val="5"/>
        </w:numPr>
      </w:pPr>
      <w:r>
        <w:t>If the spindle comes into contact with the GHRP Insert back-off the Spindle Assembly using the spindle nut (Item 3).</w:t>
      </w:r>
    </w:p>
    <w:p w:rsidR="00171A6B" w:rsidRDefault="00171A6B" w:rsidP="00171A6B">
      <w:pPr>
        <w:numPr>
          <w:ilvl w:val="2"/>
          <w:numId w:val="5"/>
        </w:numPr>
        <w:tabs>
          <w:tab w:val="clear" w:pos="2250"/>
        </w:tabs>
        <w:jc w:val="both"/>
        <w:outlineLvl w:val="2"/>
        <w:rPr>
          <w:b/>
        </w:rPr>
      </w:pPr>
      <w:r w:rsidRPr="00171A6B">
        <w:rPr>
          <w:b/>
        </w:rPr>
        <w:t>Monitor the scale</w:t>
      </w:r>
      <w:r w:rsidRPr="00171A6B">
        <w:rPr>
          <w:b/>
          <w:sz w:val="24"/>
          <w:szCs w:val="24"/>
        </w:rPr>
        <w:t xml:space="preserve"> </w:t>
      </w:r>
      <w:r w:rsidRPr="00171A6B">
        <w:rPr>
          <w:b/>
        </w:rPr>
        <w:t>readout. If the weight increases, it means that the central section of the spindle is touching the top of the conical surface of the GHRP insert (SG2), and the cap should be lowered slightly via the crane. If the weight decreases, the cap should be raised slightly. The weight should remain +/- 10% of the original value</w:t>
      </w:r>
    </w:p>
    <w:p w:rsidR="004123A6" w:rsidRDefault="00171A6B" w:rsidP="000076FD">
      <w:pPr>
        <w:tabs>
          <w:tab w:val="clear" w:pos="2250"/>
        </w:tabs>
      </w:pPr>
      <w:r>
        <w:rPr>
          <w:rFonts w:ascii="Arial" w:hAnsi="Arial" w:cs="Arial"/>
          <w:b/>
          <w:noProof/>
          <w:sz w:val="24"/>
          <w:szCs w:val="24"/>
        </w:rPr>
        <w:t xml:space="preserve">                                                                                                                                                          </w:t>
      </w:r>
      <w:r>
        <w:rPr>
          <w:rFonts w:ascii="Arial" w:hAnsi="Arial" w:cs="Arial"/>
          <w:b/>
          <w:noProof/>
          <w:sz w:val="24"/>
          <w:szCs w:val="24"/>
        </w:rPr>
        <w:drawing>
          <wp:inline distT="0" distB="0" distL="0" distR="0" wp14:anchorId="48AE7808" wp14:editId="683F9C6D">
            <wp:extent cx="1792224" cy="237744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ahren Transportkappe 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224" cy="2377440"/>
                    </a:xfrm>
                    <a:prstGeom prst="rect">
                      <a:avLst/>
                    </a:prstGeom>
                  </pic:spPr>
                </pic:pic>
              </a:graphicData>
            </a:graphic>
          </wp:inline>
        </w:drawing>
      </w:r>
      <w:r>
        <w:rPr>
          <w:rFonts w:ascii="Arial" w:hAnsi="Arial" w:cs="Arial"/>
          <w:b/>
          <w:noProof/>
          <w:sz w:val="24"/>
          <w:szCs w:val="24"/>
        </w:rPr>
        <w:drawing>
          <wp:inline distT="0" distB="0" distL="0" distR="0" wp14:anchorId="6776E4F9" wp14:editId="573B056A">
            <wp:extent cx="2322576" cy="2377440"/>
            <wp:effectExtent l="0" t="0" r="1905" b="3810"/>
            <wp:docPr id="137" name="Picture 137" descr="C:\ANSYS Files\LCLS II\Shipping Frame\DESY Files\Transport docs\2012-10-10 Removal of transport-caps and post-caps\SAM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SYS Files\LCLS II\Shipping Frame\DESY Files\Transport docs\2012-10-10 Removal of transport-caps and post-caps\SAM_89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345" r="8834" b="14675"/>
                    <a:stretch/>
                  </pic:blipFill>
                  <pic:spPr bwMode="auto">
                    <a:xfrm>
                      <a:off x="0" y="0"/>
                      <a:ext cx="2322576" cy="2377440"/>
                    </a:xfrm>
                    <a:prstGeom prst="rect">
                      <a:avLst/>
                    </a:prstGeom>
                    <a:noFill/>
                    <a:ln>
                      <a:noFill/>
                    </a:ln>
                    <a:extLst>
                      <a:ext uri="{53640926-AAD7-44D8-BBD7-CCE9431645EC}">
                        <a14:shadowObscured xmlns:a14="http://schemas.microsoft.com/office/drawing/2010/main"/>
                      </a:ext>
                    </a:extLst>
                  </pic:spPr>
                </pic:pic>
              </a:graphicData>
            </a:graphic>
          </wp:inline>
        </w:drawing>
      </w:r>
    </w:p>
    <w:p w:rsidR="004123A6" w:rsidRDefault="004123A6" w:rsidP="000076FD">
      <w:pPr>
        <w:tabs>
          <w:tab w:val="clear" w:pos="2250"/>
        </w:tabs>
      </w:pPr>
    </w:p>
    <w:p w:rsidR="004123A6" w:rsidRDefault="009171B2" w:rsidP="00877529">
      <w:pPr>
        <w:pStyle w:val="Heading2"/>
      </w:pPr>
      <w:r>
        <w:t>Step 8</w:t>
      </w:r>
      <w:r w:rsidR="00660BE5">
        <w:t>: Install Flange Hardware</w:t>
      </w:r>
    </w:p>
    <w:p w:rsidR="00660BE5" w:rsidRDefault="00D40899" w:rsidP="000B1CCC">
      <w:pPr>
        <w:pStyle w:val="Heading3"/>
      </w:pPr>
      <w:r>
        <w:lastRenderedPageBreak/>
        <w:t>Once the end cap is positioned and outside edge aligned with the Vacuum Vessel flange, install the 8 JAYCO clamps. Clamps should be evenly spaced for proper clamping. T</w:t>
      </w:r>
      <w:r w:rsidR="00660BE5">
        <w:t xml:space="preserve">orque the nuts to 63 </w:t>
      </w:r>
      <w:proofErr w:type="spellStart"/>
      <w:r w:rsidR="00660BE5">
        <w:t>ft.lbs</w:t>
      </w:r>
      <w:proofErr w:type="spellEnd"/>
    </w:p>
    <w:p w:rsidR="00D40899" w:rsidRPr="00D40899" w:rsidRDefault="00D40899" w:rsidP="00D40899">
      <w:pPr>
        <w:pStyle w:val="Heading4"/>
        <w:numPr>
          <w:ilvl w:val="0"/>
          <w:numId w:val="0"/>
        </w:numPr>
        <w:ind w:left="864"/>
      </w:pPr>
    </w:p>
    <w:p w:rsidR="004123A6" w:rsidRDefault="00660BE5" w:rsidP="000076FD">
      <w:pPr>
        <w:tabs>
          <w:tab w:val="clear" w:pos="2250"/>
        </w:tabs>
      </w:pPr>
      <w:r>
        <w:rPr>
          <w:noProof/>
        </w:rPr>
        <w:drawing>
          <wp:inline distT="0" distB="0" distL="0" distR="0" wp14:anchorId="3A6BDBBF" wp14:editId="56DA0EF8">
            <wp:extent cx="3857625" cy="4441031"/>
            <wp:effectExtent l="0" t="0" r="0" b="0"/>
            <wp:docPr id="18" name="Picture 18" descr="C:\Work Files\LCLS-II\Shipping Frame\Photos\IMG_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Files\LCLS-II\Shipping Frame\Photos\IMG_453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739" t="20974" r="25913" b="35805"/>
                    <a:stretch/>
                  </pic:blipFill>
                  <pic:spPr bwMode="auto">
                    <a:xfrm>
                      <a:off x="0" y="0"/>
                      <a:ext cx="3861811" cy="4445851"/>
                    </a:xfrm>
                    <a:prstGeom prst="rect">
                      <a:avLst/>
                    </a:prstGeom>
                    <a:noFill/>
                    <a:ln>
                      <a:noFill/>
                    </a:ln>
                    <a:extLst>
                      <a:ext uri="{53640926-AAD7-44D8-BBD7-CCE9431645EC}">
                        <a14:shadowObscured xmlns:a14="http://schemas.microsoft.com/office/drawing/2010/main"/>
                      </a:ext>
                    </a:extLst>
                  </pic:spPr>
                </pic:pic>
              </a:graphicData>
            </a:graphic>
          </wp:inline>
        </w:drawing>
      </w:r>
    </w:p>
    <w:p w:rsidR="000519A9" w:rsidRDefault="000519A9" w:rsidP="000076FD">
      <w:pPr>
        <w:tabs>
          <w:tab w:val="clear" w:pos="2250"/>
        </w:tabs>
      </w:pPr>
    </w:p>
    <w:p w:rsidR="00660BE5" w:rsidRDefault="009171B2" w:rsidP="00877529">
      <w:pPr>
        <w:pStyle w:val="Heading2"/>
      </w:pPr>
      <w:r>
        <w:t>Step 9</w:t>
      </w:r>
      <w:r w:rsidR="00660BE5">
        <w:t>: Spindle Push Rod Positioning</w:t>
      </w:r>
    </w:p>
    <w:p w:rsidR="00660BE5" w:rsidRDefault="00D40899" w:rsidP="00D40899">
      <w:pPr>
        <w:pStyle w:val="Heading3"/>
      </w:pPr>
      <w:r>
        <w:t xml:space="preserve">See L2HE-PR-CMA-FDCP-INST-R2 for </w:t>
      </w:r>
      <w:r w:rsidR="009171B2">
        <w:t>instructions on Positioning and Installation of the shipping cap cover (5.17-5.18)</w:t>
      </w:r>
    </w:p>
    <w:p w:rsidR="00660BE5" w:rsidRPr="006F554D" w:rsidRDefault="00660BE5" w:rsidP="000076FD">
      <w:pPr>
        <w:tabs>
          <w:tab w:val="clear" w:pos="2250"/>
        </w:tabs>
      </w:pP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AD3B9D" w:rsidP="00EE1DAD"/>
        </w:tc>
        <w:tc>
          <w:tcPr>
            <w:tcW w:w="8365" w:type="dxa"/>
          </w:tcPr>
          <w:p w:rsidR="00AD3B9D" w:rsidRPr="00215E9D" w:rsidRDefault="00AD3B9D" w:rsidP="0035230B"/>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r w:rsidR="002D6C51">
              <w:rPr>
                <w:rFonts w:cs="Calibri"/>
                <w:bCs/>
              </w:rPr>
              <w:t>, added to Procedure Template</w:t>
            </w:r>
          </w:p>
        </w:tc>
        <w:tc>
          <w:tcPr>
            <w:tcW w:w="1893" w:type="dxa"/>
            <w:tcMar>
              <w:top w:w="0" w:type="dxa"/>
              <w:left w:w="108" w:type="dxa"/>
              <w:bottom w:w="0" w:type="dxa"/>
              <w:right w:w="108" w:type="dxa"/>
            </w:tcMar>
            <w:vAlign w:val="center"/>
            <w:hideMark/>
          </w:tcPr>
          <w:p w:rsidR="00EE1DAD" w:rsidRPr="00EE1DAD" w:rsidRDefault="002D6C51" w:rsidP="00EE1DAD">
            <w:pPr>
              <w:rPr>
                <w:rFonts w:cs="Calibri"/>
                <w:bCs/>
              </w:rPr>
            </w:pPr>
            <w:r>
              <w:rPr>
                <w:rFonts w:cs="Calibri"/>
                <w:bCs/>
              </w:rPr>
              <w:t>27 Aug 2024</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9171B2" w:rsidP="00EE1DAD">
            <w:pPr>
              <w:rPr>
                <w:rFonts w:cs="Calibri"/>
              </w:rPr>
            </w:pPr>
            <w:r>
              <w:rPr>
                <w:rFonts w:cs="Calibri"/>
              </w:rPr>
              <w:t>2</w:t>
            </w:r>
          </w:p>
        </w:tc>
        <w:tc>
          <w:tcPr>
            <w:tcW w:w="6988" w:type="dxa"/>
            <w:tcMar>
              <w:top w:w="0" w:type="dxa"/>
              <w:left w:w="108" w:type="dxa"/>
              <w:bottom w:w="0" w:type="dxa"/>
              <w:right w:w="108" w:type="dxa"/>
            </w:tcMar>
            <w:vAlign w:val="center"/>
          </w:tcPr>
          <w:p w:rsidR="00EE1DAD" w:rsidRPr="00413D73" w:rsidRDefault="009171B2" w:rsidP="00EE1DAD">
            <w:pPr>
              <w:rPr>
                <w:rFonts w:cs="Calibri"/>
                <w:bCs/>
              </w:rPr>
            </w:pPr>
            <w:r>
              <w:rPr>
                <w:rFonts w:cs="Calibri"/>
                <w:bCs/>
              </w:rPr>
              <w:t>New pictures and step re-alignment</w:t>
            </w:r>
          </w:p>
        </w:tc>
        <w:tc>
          <w:tcPr>
            <w:tcW w:w="1893" w:type="dxa"/>
            <w:tcMar>
              <w:top w:w="0" w:type="dxa"/>
              <w:left w:w="108" w:type="dxa"/>
              <w:bottom w:w="0" w:type="dxa"/>
              <w:right w:w="108" w:type="dxa"/>
            </w:tcMar>
            <w:vAlign w:val="center"/>
          </w:tcPr>
          <w:p w:rsidR="00EE1DAD" w:rsidRPr="00EE1DAD" w:rsidRDefault="009171B2" w:rsidP="00EE1DAD">
            <w:pPr>
              <w:rPr>
                <w:rFonts w:cs="Calibri"/>
                <w:bCs/>
              </w:rPr>
            </w:pPr>
            <w:r>
              <w:rPr>
                <w:rFonts w:cs="Calibri"/>
                <w:bCs/>
              </w:rPr>
              <w:t>25 Sept 2024</w:t>
            </w:r>
          </w:p>
        </w:tc>
      </w:tr>
      <w:bookmarkEnd w:id="9"/>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1F5B97" w:rsidRPr="00413D73" w:rsidTr="00082E3F">
        <w:trPr>
          <w:trHeight w:val="141"/>
        </w:trPr>
        <w:tc>
          <w:tcPr>
            <w:tcW w:w="2425" w:type="dxa"/>
            <w:tcMar>
              <w:top w:w="43" w:type="dxa"/>
              <w:left w:w="115" w:type="dxa"/>
              <w:bottom w:w="43" w:type="dxa"/>
              <w:right w:w="115" w:type="dxa"/>
            </w:tcMar>
            <w:vAlign w:val="bottom"/>
          </w:tcPr>
          <w:p w:rsidR="001F5B97" w:rsidRPr="00844E9C" w:rsidRDefault="001F5B97"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1F5B97" w:rsidRPr="00413D73" w:rsidRDefault="002D6C51" w:rsidP="00A55467">
            <w:pPr>
              <w:spacing w:before="240"/>
            </w:pPr>
            <w:r>
              <w:t>John W. Fischer</w:t>
            </w:r>
          </w:p>
        </w:tc>
        <w:tc>
          <w:tcPr>
            <w:tcW w:w="5490" w:type="dxa"/>
            <w:gridSpan w:val="2"/>
            <w:vAlign w:val="bottom"/>
          </w:tcPr>
          <w:p w:rsidR="001F5B97" w:rsidRPr="00413D73" w:rsidRDefault="001F5B97" w:rsidP="001F5B97">
            <w:pPr>
              <w:spacing w:before="240"/>
              <w:jc w:val="center"/>
              <w:rPr>
                <w:rFonts w:cs="Calibri"/>
              </w:rPr>
            </w:pPr>
            <w:r>
              <w:t xml:space="preserve">In </w:t>
            </w:r>
            <w:proofErr w:type="spellStart"/>
            <w:r>
              <w:t>Docushare</w:t>
            </w:r>
            <w:proofErr w:type="spellEnd"/>
          </w:p>
        </w:tc>
      </w:tr>
      <w:tr w:rsidR="001F5B97" w:rsidRPr="00413D73" w:rsidTr="00127EAA">
        <w:trPr>
          <w:trHeight w:val="141"/>
        </w:trPr>
        <w:tc>
          <w:tcPr>
            <w:tcW w:w="2425" w:type="dxa"/>
            <w:shd w:val="clear" w:color="auto" w:fill="auto"/>
            <w:tcMar>
              <w:top w:w="43" w:type="dxa"/>
              <w:left w:w="115" w:type="dxa"/>
              <w:bottom w:w="43" w:type="dxa"/>
              <w:right w:w="115" w:type="dxa"/>
            </w:tcMar>
            <w:vAlign w:val="bottom"/>
          </w:tcPr>
          <w:p w:rsidR="001F5B97" w:rsidRPr="00844E9C" w:rsidRDefault="001F5B97"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1F5B97" w:rsidRPr="00413D73" w:rsidRDefault="002D6C51" w:rsidP="00A55467">
            <w:pPr>
              <w:spacing w:before="240"/>
            </w:pPr>
            <w:r>
              <w:t>Jared Martin</w:t>
            </w:r>
          </w:p>
        </w:tc>
        <w:tc>
          <w:tcPr>
            <w:tcW w:w="5490" w:type="dxa"/>
            <w:gridSpan w:val="2"/>
            <w:shd w:val="clear" w:color="auto" w:fill="auto"/>
            <w:vAlign w:val="bottom"/>
          </w:tcPr>
          <w:p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rsidTr="00E427D2">
        <w:trPr>
          <w:trHeight w:val="141"/>
        </w:trPr>
        <w:tc>
          <w:tcPr>
            <w:tcW w:w="2425" w:type="dxa"/>
            <w:tcMar>
              <w:top w:w="43" w:type="dxa"/>
              <w:left w:w="115" w:type="dxa"/>
              <w:bottom w:w="43" w:type="dxa"/>
              <w:right w:w="115" w:type="dxa"/>
            </w:tcMar>
            <w:vAlign w:val="bottom"/>
          </w:tcPr>
          <w:p w:rsidR="001F5B97" w:rsidRPr="00844E9C" w:rsidRDefault="001F5B97" w:rsidP="00A55467">
            <w:pPr>
              <w:spacing w:before="240"/>
            </w:pPr>
            <w:r>
              <w:t>Work Center Lead</w:t>
            </w:r>
            <w:r w:rsidRPr="00844E9C">
              <w:t xml:space="preserve"> </w:t>
            </w:r>
          </w:p>
        </w:tc>
        <w:tc>
          <w:tcPr>
            <w:tcW w:w="2160" w:type="dxa"/>
            <w:tcMar>
              <w:top w:w="43" w:type="dxa"/>
              <w:left w:w="115" w:type="dxa"/>
              <w:bottom w:w="43" w:type="dxa"/>
              <w:right w:w="115" w:type="dxa"/>
            </w:tcMar>
            <w:vAlign w:val="bottom"/>
          </w:tcPr>
          <w:p w:rsidR="001F5B97" w:rsidRPr="00413D73" w:rsidRDefault="002D6C51" w:rsidP="002D6C51">
            <w:pPr>
              <w:spacing w:before="240"/>
            </w:pPr>
            <w:r>
              <w:t>John W. Fischer</w:t>
            </w:r>
          </w:p>
        </w:tc>
        <w:tc>
          <w:tcPr>
            <w:tcW w:w="5490" w:type="dxa"/>
            <w:gridSpan w:val="2"/>
            <w:vAlign w:val="bottom"/>
          </w:tcPr>
          <w:p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rsidTr="00554FC3">
        <w:trPr>
          <w:trHeight w:val="141"/>
        </w:trPr>
        <w:tc>
          <w:tcPr>
            <w:tcW w:w="2425" w:type="dxa"/>
            <w:tcMar>
              <w:top w:w="43" w:type="dxa"/>
              <w:left w:w="115" w:type="dxa"/>
              <w:bottom w:w="43" w:type="dxa"/>
              <w:right w:w="115" w:type="dxa"/>
            </w:tcMar>
            <w:vAlign w:val="bottom"/>
          </w:tcPr>
          <w:p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1F5B97" w:rsidRDefault="002D6C51" w:rsidP="002D6C51">
            <w:pPr>
              <w:spacing w:before="240"/>
            </w:pPr>
            <w:r>
              <w:t>Adam Grabowski</w:t>
            </w:r>
          </w:p>
        </w:tc>
        <w:tc>
          <w:tcPr>
            <w:tcW w:w="5490" w:type="dxa"/>
            <w:gridSpan w:val="2"/>
            <w:vAlign w:val="bottom"/>
          </w:tcPr>
          <w:p w:rsidR="001F5B97" w:rsidRDefault="001F5B97" w:rsidP="001F5B97">
            <w:pPr>
              <w:spacing w:before="240"/>
              <w:jc w:val="center"/>
            </w:pPr>
            <w:r>
              <w:t xml:space="preserve">In </w:t>
            </w:r>
            <w:proofErr w:type="spellStart"/>
            <w:r>
              <w:t>Docushare</w:t>
            </w:r>
            <w:proofErr w:type="spellEnd"/>
          </w:p>
        </w:tc>
      </w:tr>
      <w:bookmarkEnd w:id="5"/>
      <w:bookmarkEnd w:id="6"/>
      <w:bookmarkEnd w:id="7"/>
    </w:tbl>
    <w:p w:rsidR="004A1704" w:rsidRPr="00413D73" w:rsidRDefault="004A1704" w:rsidP="008F2DE2"/>
    <w:sectPr w:rsidR="004A1704" w:rsidRPr="00413D73" w:rsidSect="00B43C3C">
      <w:footerReference w:type="first" r:id="rId37"/>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952" w:rsidRDefault="00745952" w:rsidP="00215E9D">
      <w:r>
        <w:separator/>
      </w:r>
    </w:p>
    <w:p w:rsidR="00745952" w:rsidRDefault="00745952" w:rsidP="00215E9D"/>
    <w:p w:rsidR="00745952" w:rsidRDefault="00745952" w:rsidP="00215E9D"/>
  </w:endnote>
  <w:endnote w:type="continuationSeparator" w:id="0">
    <w:p w:rsidR="00745952" w:rsidRDefault="00745952" w:rsidP="00215E9D">
      <w:r>
        <w:continuationSeparator/>
      </w:r>
    </w:p>
    <w:p w:rsidR="00745952" w:rsidRDefault="00745952" w:rsidP="00215E9D"/>
    <w:p w:rsidR="00745952" w:rsidRDefault="0074595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A904E8">
      <w:rPr>
        <w:noProof/>
        <w:sz w:val="18"/>
      </w:rPr>
      <w:t>12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952" w:rsidRDefault="00745952" w:rsidP="00215E9D">
      <w:r>
        <w:separator/>
      </w:r>
    </w:p>
    <w:p w:rsidR="00745952" w:rsidRDefault="00745952" w:rsidP="00215E9D"/>
    <w:p w:rsidR="00745952" w:rsidRDefault="00745952" w:rsidP="00215E9D"/>
  </w:footnote>
  <w:footnote w:type="continuationSeparator" w:id="0">
    <w:p w:rsidR="00745952" w:rsidRDefault="00745952" w:rsidP="00215E9D">
      <w:r>
        <w:continuationSeparator/>
      </w:r>
    </w:p>
    <w:p w:rsidR="00745952" w:rsidRDefault="00745952" w:rsidP="00215E9D"/>
    <w:p w:rsidR="00745952" w:rsidRDefault="00745952"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6F3EFE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14"/>
  </w:num>
  <w:num w:numId="3">
    <w:abstractNumId w:val="11"/>
  </w:num>
  <w:num w:numId="4">
    <w:abstractNumId w:val="10"/>
  </w:num>
  <w:num w:numId="5">
    <w:abstractNumId w:val="0"/>
  </w:num>
  <w:num w:numId="6">
    <w:abstractNumId w:val="12"/>
  </w:num>
  <w:num w:numId="7">
    <w:abstractNumId w:val="4"/>
  </w:num>
  <w:num w:numId="8">
    <w:abstractNumId w:val="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6"/>
  </w:num>
  <w:num w:numId="14">
    <w:abstractNumId w:val="8"/>
  </w:num>
  <w:num w:numId="15">
    <w:abstractNumId w:val="15"/>
  </w:num>
  <w:num w:numId="16">
    <w:abstractNumId w:val="5"/>
  </w:num>
  <w:num w:numId="17">
    <w:abstractNumId w:val="2"/>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3"/>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745952"/>
    <w:rsid w:val="00001EDF"/>
    <w:rsid w:val="00003482"/>
    <w:rsid w:val="00004572"/>
    <w:rsid w:val="00005AE6"/>
    <w:rsid w:val="000076FD"/>
    <w:rsid w:val="000130F6"/>
    <w:rsid w:val="00013ECC"/>
    <w:rsid w:val="00021B3D"/>
    <w:rsid w:val="00027132"/>
    <w:rsid w:val="0002782E"/>
    <w:rsid w:val="00033C53"/>
    <w:rsid w:val="00035BC0"/>
    <w:rsid w:val="00035F18"/>
    <w:rsid w:val="00036743"/>
    <w:rsid w:val="000433E6"/>
    <w:rsid w:val="000439BA"/>
    <w:rsid w:val="000455C5"/>
    <w:rsid w:val="00050798"/>
    <w:rsid w:val="000508A6"/>
    <w:rsid w:val="000519A9"/>
    <w:rsid w:val="0005394E"/>
    <w:rsid w:val="000555A9"/>
    <w:rsid w:val="000600E7"/>
    <w:rsid w:val="000659D5"/>
    <w:rsid w:val="00066AAF"/>
    <w:rsid w:val="00067349"/>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67DF"/>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1A6B"/>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1C86"/>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3FDE"/>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5A39"/>
    <w:rsid w:val="002A6084"/>
    <w:rsid w:val="002A693A"/>
    <w:rsid w:val="002A6B7D"/>
    <w:rsid w:val="002B23C4"/>
    <w:rsid w:val="002B33E7"/>
    <w:rsid w:val="002B713B"/>
    <w:rsid w:val="002B7E3E"/>
    <w:rsid w:val="002C11D9"/>
    <w:rsid w:val="002D06D9"/>
    <w:rsid w:val="002D45B5"/>
    <w:rsid w:val="002D4E10"/>
    <w:rsid w:val="002D642C"/>
    <w:rsid w:val="002D68C0"/>
    <w:rsid w:val="002D6C51"/>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6FBE"/>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23A6"/>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898"/>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0BE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5952"/>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862"/>
    <w:rsid w:val="007D0D15"/>
    <w:rsid w:val="007D0E46"/>
    <w:rsid w:val="007D61CC"/>
    <w:rsid w:val="007E3505"/>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553D"/>
    <w:rsid w:val="00837409"/>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77529"/>
    <w:rsid w:val="00882358"/>
    <w:rsid w:val="00883D0E"/>
    <w:rsid w:val="00897D18"/>
    <w:rsid w:val="008A0A68"/>
    <w:rsid w:val="008A0D21"/>
    <w:rsid w:val="008A227D"/>
    <w:rsid w:val="008A473F"/>
    <w:rsid w:val="008A5E56"/>
    <w:rsid w:val="008A6256"/>
    <w:rsid w:val="008A764E"/>
    <w:rsid w:val="008B31EE"/>
    <w:rsid w:val="008B32A6"/>
    <w:rsid w:val="008B7916"/>
    <w:rsid w:val="008B7F10"/>
    <w:rsid w:val="008C08B5"/>
    <w:rsid w:val="008C79BF"/>
    <w:rsid w:val="008D1E9E"/>
    <w:rsid w:val="008D584C"/>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1B2"/>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275"/>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307"/>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04E8"/>
    <w:rsid w:val="00A916E9"/>
    <w:rsid w:val="00A97B97"/>
    <w:rsid w:val="00AA2CDE"/>
    <w:rsid w:val="00AA385D"/>
    <w:rsid w:val="00AA5FA7"/>
    <w:rsid w:val="00AA7B0F"/>
    <w:rsid w:val="00AB1060"/>
    <w:rsid w:val="00AB1DB7"/>
    <w:rsid w:val="00AB22CF"/>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0675"/>
    <w:rsid w:val="00B31EC2"/>
    <w:rsid w:val="00B3383F"/>
    <w:rsid w:val="00B368E0"/>
    <w:rsid w:val="00B376DF"/>
    <w:rsid w:val="00B37EF7"/>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7E6"/>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1A68"/>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4B5B"/>
    <w:rsid w:val="00CA6747"/>
    <w:rsid w:val="00CD6178"/>
    <w:rsid w:val="00CE43FF"/>
    <w:rsid w:val="00CE4536"/>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899"/>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651"/>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13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E7ED9"/>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6AD877"/>
  <w15:chartTrackingRefBased/>
  <w15:docId w15:val="{60325068-48EE-427D-8742-82FDF19D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877529"/>
    <w:pPr>
      <w:numPr>
        <w:ilvl w:val="1"/>
        <w:numId w:val="5"/>
      </w:numPr>
      <w:spacing w:before="120" w:line="276" w:lineRule="auto"/>
      <w:outlineLvl w:val="1"/>
    </w:pPr>
    <w:rPr>
      <w:rFonts w:cs="Calibri"/>
      <w:color w:val="000000" w:themeColor="text1"/>
      <w:sz w:val="28"/>
      <w:szCs w:val="28"/>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877529"/>
    <w:rPr>
      <w:rFonts w:ascii="Lucida Sans" w:eastAsia="Times New Roman" w:hAnsi="Lucida Sans" w:cs="Calibri"/>
      <w:b/>
      <w:color w:val="000000" w:themeColor="text1"/>
      <w:sz w:val="28"/>
      <w:szCs w:val="28"/>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BB77E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DefaultParagraphFont"/>
    <w:rsid w:val="00877529"/>
  </w:style>
  <w:style w:type="character" w:customStyle="1" w:styleId="shorttext">
    <w:name w:val="short_text"/>
    <w:basedOn w:val="DefaultParagraphFont"/>
    <w:rsid w:val="008A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8d24de50-05d1-4ead-956f-39ed5306b4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B7CC8C5-C87D-4088-9C5A-E3699BA5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2020-02-11T15:55:00Z</cp:lastPrinted>
  <dcterms:created xsi:type="dcterms:W3CDTF">2024-09-30T10:57:00Z</dcterms:created>
  <dcterms:modified xsi:type="dcterms:W3CDTF">2024-09-30T10:57:00Z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