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B6E8" w14:textId="77777777"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40130A" w:rsidRPr="00BE6ADF" w14:paraId="55E7BCEA" w14:textId="77777777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49A4E4BB" w14:textId="3FFB5E2E" w:rsidR="0040130A" w:rsidRPr="00BE6ADF" w:rsidRDefault="007D6105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  <w:t>CMTF C75 CM Warm-Up Procedure</w:t>
            </w:r>
          </w:p>
        </w:tc>
      </w:tr>
      <w:tr w:rsidR="007D6105" w:rsidRPr="000E7AB8" w14:paraId="0432ADE6" w14:textId="77777777" w:rsidTr="1C9EC383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4734D3" w14:textId="77777777" w:rsidR="007D6105" w:rsidRPr="00AE4D72" w:rsidRDefault="007D6105" w:rsidP="007D6105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64C257FE" w14:textId="7369A4F5" w:rsidR="007D6105" w:rsidRPr="000E7AB8" w:rsidRDefault="007D6105" w:rsidP="007D6105">
            <w:r>
              <w:t>ER5C-PR-CMTF-CM-WARM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B6A735" w14:textId="77777777" w:rsidR="007D6105" w:rsidRPr="00AE4D72" w:rsidRDefault="007D6105" w:rsidP="007D6105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1039605E" w14:textId="77777777" w:rsidR="007D6105" w:rsidRPr="007D6105" w:rsidRDefault="007D6105" w:rsidP="007D6105">
            <w:pPr>
              <w:rPr>
                <w:highlight w:val="yellow"/>
              </w:rPr>
            </w:pPr>
            <w:r w:rsidRPr="007D6105">
              <w:rPr>
                <w:color w:val="00B0F0"/>
                <w:highlight w:val="yellow"/>
              </w:rPr>
              <w:t xml:space="preserve">DD </w:t>
            </w:r>
            <w:proofErr w:type="spellStart"/>
            <w:r w:rsidRPr="007D6105">
              <w:rPr>
                <w:highlight w:val="yellow"/>
              </w:rPr>
              <w:t>Mmm</w:t>
            </w:r>
            <w:proofErr w:type="spellEnd"/>
            <w:r w:rsidRPr="007D6105">
              <w:rPr>
                <w:highlight w:val="yellow"/>
              </w:rPr>
              <w:t xml:space="preserve"> YYYY</w:t>
            </w:r>
          </w:p>
        </w:tc>
      </w:tr>
      <w:tr w:rsidR="007D6105" w:rsidRPr="000E7AB8" w14:paraId="7E5963CB" w14:textId="77777777" w:rsidTr="1C9EC383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746096D" w14:textId="77777777" w:rsidR="007D6105" w:rsidRPr="00AE4D72" w:rsidRDefault="007D6105" w:rsidP="007D6105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46F44" w14:textId="53CD1397" w:rsidR="007D6105" w:rsidRPr="0035230B" w:rsidRDefault="007D6105" w:rsidP="007D6105">
            <w: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8D6749" w14:textId="77777777" w:rsidR="007D6105" w:rsidRPr="00AE4D72" w:rsidRDefault="007D6105" w:rsidP="007D6105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01E5A" w14:textId="77777777" w:rsidR="007D6105" w:rsidRPr="007D6105" w:rsidRDefault="007D6105" w:rsidP="007D6105">
            <w:pPr>
              <w:rPr>
                <w:highlight w:val="yellow"/>
              </w:rPr>
            </w:pPr>
            <w:r w:rsidRPr="007D6105">
              <w:rPr>
                <w:color w:val="00B0F0"/>
                <w:highlight w:val="yellow"/>
              </w:rPr>
              <w:t xml:space="preserve">DD </w:t>
            </w:r>
            <w:proofErr w:type="spellStart"/>
            <w:r w:rsidRPr="007D6105">
              <w:rPr>
                <w:highlight w:val="yellow"/>
              </w:rPr>
              <w:t>Mmm</w:t>
            </w:r>
            <w:proofErr w:type="spellEnd"/>
            <w:r w:rsidRPr="007D6105">
              <w:rPr>
                <w:highlight w:val="yellow"/>
              </w:rPr>
              <w:t xml:space="preserve"> YYYY</w:t>
            </w:r>
          </w:p>
        </w:tc>
      </w:tr>
      <w:tr w:rsidR="007D6105" w:rsidRPr="000E7AB8" w14:paraId="07CF7621" w14:textId="77777777" w:rsidTr="1C9EC383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465661C0" w14:textId="77777777" w:rsidR="007D6105" w:rsidRPr="00AE4D72" w:rsidRDefault="007D6105" w:rsidP="007D6105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7AF0D817" w14:textId="19ECE9F4" w:rsidR="007D6105" w:rsidRPr="000E7AB8" w:rsidRDefault="007D6105" w:rsidP="007D6105">
            <w:r>
              <w:t>David Savransky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049EE64A" w14:textId="77777777" w:rsidR="007D6105" w:rsidRPr="00AE4D72" w:rsidRDefault="007D6105" w:rsidP="007D6105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5EF56924" w14:textId="77777777" w:rsidR="007D6105" w:rsidRPr="007D6105" w:rsidRDefault="007D6105" w:rsidP="007D6105">
            <w:pPr>
              <w:rPr>
                <w:highlight w:val="yellow"/>
              </w:rPr>
            </w:pPr>
            <w:r w:rsidRPr="007D6105">
              <w:rPr>
                <w:highlight w:val="yellow"/>
              </w:rPr>
              <w:t>SRF Operations</w:t>
            </w:r>
          </w:p>
        </w:tc>
      </w:tr>
    </w:tbl>
    <w:p w14:paraId="3CF3809E" w14:textId="77777777" w:rsidR="00223BE2" w:rsidRDefault="00223BE2" w:rsidP="00223BE2">
      <w:bookmarkStart w:id="1" w:name="TSP1004"/>
      <w:bookmarkStart w:id="2" w:name="Section5Reviews"/>
      <w:bookmarkStart w:id="3" w:name="Refdocacronymns"/>
      <w:bookmarkStart w:id="4" w:name="_Purpose"/>
      <w:bookmarkEnd w:id="0"/>
      <w:bookmarkEnd w:id="4"/>
    </w:p>
    <w:p w14:paraId="65D5BB7D" w14:textId="77777777" w:rsidR="00223BE2" w:rsidRPr="000E7AB8" w:rsidRDefault="00223BE2" w:rsidP="00223BE2"/>
    <w:p w14:paraId="5386878C" w14:textId="77777777" w:rsidR="00223BE2" w:rsidRPr="001718A7" w:rsidRDefault="00223BE2" w:rsidP="00223BE2">
      <w:pPr>
        <w:pStyle w:val="Heading1"/>
      </w:pPr>
      <w:r>
        <w:t>Purpose and Scope</w:t>
      </w:r>
    </w:p>
    <w:p w14:paraId="6B0AD73B" w14:textId="77777777" w:rsidR="00223BE2" w:rsidRPr="009C4FD7" w:rsidRDefault="00223BE2" w:rsidP="00223BE2"/>
    <w:p w14:paraId="6FF73F22" w14:textId="77777777" w:rsidR="007D6105" w:rsidRDefault="007D6105" w:rsidP="007D6105">
      <w:pPr>
        <w:rPr>
          <w:rFonts w:ascii="Times New Roman" w:hAnsi="Times New Roman" w:cs="Times New Roman"/>
        </w:rPr>
      </w:pPr>
      <w:r>
        <w:t xml:space="preserve">The purpose of this document is to outline a procedure to </w:t>
      </w:r>
      <w:proofErr w:type="gramStart"/>
      <w:r>
        <w:t>warm-up</w:t>
      </w:r>
      <w:proofErr w:type="gramEnd"/>
      <w:r>
        <w:t xml:space="preserve"> a C75 Cryomodule in the Cryomodule Testing Facility.</w:t>
      </w:r>
    </w:p>
    <w:p w14:paraId="041B56CC" w14:textId="77777777" w:rsidR="00223BE2" w:rsidRDefault="00223BE2" w:rsidP="00223BE2"/>
    <w:p w14:paraId="3382C170" w14:textId="1C804509" w:rsidR="007D6105" w:rsidRDefault="007D6105" w:rsidP="007D6105">
      <w:pPr>
        <w:rPr>
          <w:rFonts w:ascii="Times New Roman" w:hAnsi="Times New Roman" w:cs="Times New Roman"/>
        </w:rPr>
      </w:pPr>
      <w:r>
        <w:t xml:space="preserve">This document applies to the warm-up of any </w:t>
      </w:r>
      <w:proofErr w:type="gramStart"/>
      <w:r>
        <w:t>C75 CM in</w:t>
      </w:r>
      <w:proofErr w:type="gramEnd"/>
      <w:r>
        <w:t xml:space="preserve"> CMTF.</w:t>
      </w:r>
      <w:r w:rsidR="005D3A39">
        <w:t xml:space="preserve"> </w:t>
      </w:r>
      <w:r>
        <w:t xml:space="preserve">This procedure will only outline the steps necessary to be </w:t>
      </w:r>
      <w:proofErr w:type="gramStart"/>
      <w:r>
        <w:t>done</w:t>
      </w:r>
      <w:proofErr w:type="gramEnd"/>
      <w:r>
        <w:t xml:space="preserve"> by an SRF </w:t>
      </w:r>
      <w:proofErr w:type="spellStart"/>
      <w:r>
        <w:t>cryo</w:t>
      </w:r>
      <w:proofErr w:type="spellEnd"/>
      <w:r>
        <w:t xml:space="preserve"> operator, any steps that are to be </w:t>
      </w:r>
      <w:proofErr w:type="gramStart"/>
      <w:r>
        <w:t>done</w:t>
      </w:r>
      <w:proofErr w:type="gramEnd"/>
      <w:r>
        <w:t xml:space="preserve"> by other sources will not be described.</w:t>
      </w:r>
      <w:r w:rsidR="005D3A39">
        <w:t xml:space="preserve"> </w:t>
      </w:r>
    </w:p>
    <w:p w14:paraId="3A43C200" w14:textId="77777777" w:rsidR="007D6105" w:rsidRDefault="007D6105" w:rsidP="007D6105"/>
    <w:p w14:paraId="54764B72" w14:textId="77777777" w:rsidR="007D6105" w:rsidRDefault="007D6105" w:rsidP="007D6105">
      <w:r>
        <w:t xml:space="preserve">In this procedure, the SRF operator will perform all the pre-checks to begin the warm-up, perform the warm-up of both the primary and shield, and then stabilize the CM at 300K. </w:t>
      </w:r>
    </w:p>
    <w:p w14:paraId="5B825EFC" w14:textId="77777777" w:rsidR="007D6105" w:rsidRPr="001718A7" w:rsidRDefault="007D6105" w:rsidP="00223BE2"/>
    <w:p w14:paraId="27DD7281" w14:textId="77777777" w:rsidR="00223BE2" w:rsidRPr="009C4FD7" w:rsidRDefault="00223BE2" w:rsidP="00223BE2"/>
    <w:p w14:paraId="757E80A6" w14:textId="77777777" w:rsidR="00223BE2" w:rsidRPr="001718A7" w:rsidRDefault="00223BE2" w:rsidP="00223BE2">
      <w:pPr>
        <w:pStyle w:val="Heading1"/>
      </w:pPr>
      <w:r>
        <w:t>Definitions and Diagrams</w:t>
      </w:r>
    </w:p>
    <w:p w14:paraId="111A4C94" w14:textId="77777777" w:rsidR="00223BE2" w:rsidRPr="009C4FD7" w:rsidRDefault="00223BE2" w:rsidP="00223BE2"/>
    <w:p w14:paraId="38F88F60" w14:textId="77777777" w:rsidR="00223BE2" w:rsidRDefault="00223BE2" w:rsidP="00223BE2">
      <w:pPr>
        <w:rPr>
          <w:b/>
        </w:rPr>
      </w:pPr>
      <w:r>
        <w:t>The following terms have specific meanings within this procedure.</w:t>
      </w:r>
    </w:p>
    <w:p w14:paraId="32A125E6" w14:textId="77777777" w:rsidR="00223BE2" w:rsidRDefault="00223BE2" w:rsidP="00223B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223BE2" w:rsidRPr="0035230B" w14:paraId="786217C2" w14:textId="77777777" w:rsidTr="00DD72C1">
        <w:tc>
          <w:tcPr>
            <w:tcW w:w="2425" w:type="dxa"/>
            <w:shd w:val="clear" w:color="auto" w:fill="DEEAF6" w:themeFill="accent1" w:themeFillTint="33"/>
          </w:tcPr>
          <w:p w14:paraId="6B37C217" w14:textId="77777777" w:rsidR="00223BE2" w:rsidRPr="0035230B" w:rsidRDefault="00223BE2" w:rsidP="00DD72C1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14:paraId="551DEEE1" w14:textId="77777777" w:rsidR="00223BE2" w:rsidRPr="0035230B" w:rsidRDefault="00223BE2" w:rsidP="00DD72C1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7D6105" w:rsidRPr="000E7AB8" w14:paraId="3D686D08" w14:textId="77777777" w:rsidTr="00DD72C1">
        <w:tc>
          <w:tcPr>
            <w:tcW w:w="2425" w:type="dxa"/>
          </w:tcPr>
          <w:p w14:paraId="66366E80" w14:textId="5E420286" w:rsidR="007D6105" w:rsidRPr="000E7AB8" w:rsidRDefault="007D6105" w:rsidP="007D6105">
            <w:r>
              <w:t>CM</w:t>
            </w:r>
          </w:p>
        </w:tc>
        <w:tc>
          <w:tcPr>
            <w:tcW w:w="7645" w:type="dxa"/>
          </w:tcPr>
          <w:p w14:paraId="513A1C9C" w14:textId="16B2B13B" w:rsidR="007D6105" w:rsidRPr="000E7AB8" w:rsidRDefault="007D6105" w:rsidP="007D6105">
            <w:r>
              <w:t>Cryomodule</w:t>
            </w:r>
          </w:p>
        </w:tc>
      </w:tr>
      <w:tr w:rsidR="007D6105" w:rsidRPr="000E7AB8" w14:paraId="5A35D5CC" w14:textId="77777777" w:rsidTr="00DD72C1">
        <w:tc>
          <w:tcPr>
            <w:tcW w:w="2425" w:type="dxa"/>
          </w:tcPr>
          <w:p w14:paraId="6A2B9602" w14:textId="72F191E2" w:rsidR="007D6105" w:rsidRPr="000E7AB8" w:rsidRDefault="007D6105" w:rsidP="007D6105">
            <w:r>
              <w:t>CD</w:t>
            </w:r>
          </w:p>
        </w:tc>
        <w:tc>
          <w:tcPr>
            <w:tcW w:w="7645" w:type="dxa"/>
          </w:tcPr>
          <w:p w14:paraId="2526BD38" w14:textId="33C8A3BE" w:rsidR="007D6105" w:rsidRPr="000E7AB8" w:rsidRDefault="007D6105" w:rsidP="007D6105">
            <w:r>
              <w:t>Cooldown</w:t>
            </w:r>
          </w:p>
        </w:tc>
      </w:tr>
      <w:tr w:rsidR="007D6105" w:rsidRPr="000E7AB8" w14:paraId="786BC879" w14:textId="77777777" w:rsidTr="00DD72C1">
        <w:tc>
          <w:tcPr>
            <w:tcW w:w="2425" w:type="dxa"/>
          </w:tcPr>
          <w:p w14:paraId="5E57E5C0" w14:textId="333E884A" w:rsidR="007D6105" w:rsidRPr="000E7AB8" w:rsidRDefault="007D6105" w:rsidP="007D6105">
            <w:r>
              <w:t>JB</w:t>
            </w:r>
          </w:p>
        </w:tc>
        <w:tc>
          <w:tcPr>
            <w:tcW w:w="7645" w:type="dxa"/>
          </w:tcPr>
          <w:p w14:paraId="6D15CD24" w14:textId="00FF57AD" w:rsidR="007D6105" w:rsidRPr="000E7AB8" w:rsidRDefault="007D6105" w:rsidP="007D6105">
            <w:r>
              <w:t>Junction Box</w:t>
            </w:r>
          </w:p>
        </w:tc>
      </w:tr>
      <w:tr w:rsidR="007D6105" w:rsidRPr="000E7AB8" w14:paraId="735035BE" w14:textId="77777777" w:rsidTr="00DD72C1">
        <w:tc>
          <w:tcPr>
            <w:tcW w:w="2425" w:type="dxa"/>
          </w:tcPr>
          <w:p w14:paraId="62D486B8" w14:textId="5ED344B0" w:rsidR="007D6105" w:rsidRPr="000E7AB8" w:rsidRDefault="007D6105" w:rsidP="007D6105">
            <w:r>
              <w:t>VB</w:t>
            </w:r>
          </w:p>
        </w:tc>
        <w:tc>
          <w:tcPr>
            <w:tcW w:w="7645" w:type="dxa"/>
          </w:tcPr>
          <w:p w14:paraId="0E411F08" w14:textId="69FF00A8" w:rsidR="007D6105" w:rsidRPr="000E7AB8" w:rsidRDefault="007D6105" w:rsidP="007D6105">
            <w:r>
              <w:t>Valve Box</w:t>
            </w:r>
          </w:p>
        </w:tc>
      </w:tr>
      <w:tr w:rsidR="007D6105" w:rsidRPr="000E7AB8" w14:paraId="2CCD6C3D" w14:textId="77777777" w:rsidTr="00DD72C1">
        <w:tc>
          <w:tcPr>
            <w:tcW w:w="2425" w:type="dxa"/>
          </w:tcPr>
          <w:p w14:paraId="0B0B2BD8" w14:textId="76C927D6" w:rsidR="007D6105" w:rsidRPr="000E7AB8" w:rsidRDefault="007D6105" w:rsidP="007D6105">
            <w:r>
              <w:t>SC</w:t>
            </w:r>
          </w:p>
        </w:tc>
        <w:tc>
          <w:tcPr>
            <w:tcW w:w="7645" w:type="dxa"/>
          </w:tcPr>
          <w:p w14:paraId="469DBFA1" w14:textId="1E0A31C8" w:rsidR="007D6105" w:rsidRPr="000E7AB8" w:rsidRDefault="007D6105" w:rsidP="007D6105">
            <w:proofErr w:type="spellStart"/>
            <w:r>
              <w:t>Subcooler</w:t>
            </w:r>
            <w:proofErr w:type="spellEnd"/>
          </w:p>
        </w:tc>
      </w:tr>
      <w:tr w:rsidR="007D6105" w:rsidRPr="000E7AB8" w14:paraId="329B0E27" w14:textId="77777777" w:rsidTr="00DD72C1">
        <w:tc>
          <w:tcPr>
            <w:tcW w:w="2425" w:type="dxa"/>
          </w:tcPr>
          <w:p w14:paraId="13A80698" w14:textId="08249502" w:rsidR="007D6105" w:rsidRPr="000E7AB8" w:rsidRDefault="007D6105" w:rsidP="007D6105">
            <w:r>
              <w:t>HP</w:t>
            </w:r>
          </w:p>
        </w:tc>
        <w:tc>
          <w:tcPr>
            <w:tcW w:w="7645" w:type="dxa"/>
          </w:tcPr>
          <w:p w14:paraId="3011B6B5" w14:textId="7E752EE9" w:rsidR="007D6105" w:rsidRPr="000E7AB8" w:rsidRDefault="007D6105" w:rsidP="007D6105">
            <w:r>
              <w:t>High Pressure</w:t>
            </w:r>
          </w:p>
        </w:tc>
      </w:tr>
      <w:tr w:rsidR="007D6105" w:rsidRPr="000E7AB8" w14:paraId="1CF74AE1" w14:textId="77777777" w:rsidTr="00DD72C1">
        <w:tc>
          <w:tcPr>
            <w:tcW w:w="2425" w:type="dxa"/>
          </w:tcPr>
          <w:p w14:paraId="705BF805" w14:textId="7095A1E5" w:rsidR="007D6105" w:rsidRPr="000E7AB8" w:rsidRDefault="007D6105" w:rsidP="007D6105">
            <w:r>
              <w:t>LP</w:t>
            </w:r>
          </w:p>
        </w:tc>
        <w:tc>
          <w:tcPr>
            <w:tcW w:w="7645" w:type="dxa"/>
          </w:tcPr>
          <w:p w14:paraId="1346C4C4" w14:textId="3770B4C5" w:rsidR="007D6105" w:rsidRPr="000E7AB8" w:rsidRDefault="007D6105" w:rsidP="007D6105">
            <w:r>
              <w:t>Low Pressure</w:t>
            </w:r>
          </w:p>
        </w:tc>
      </w:tr>
      <w:tr w:rsidR="007D6105" w:rsidRPr="000E7AB8" w14:paraId="54D2CEDA" w14:textId="77777777" w:rsidTr="00DD72C1">
        <w:tc>
          <w:tcPr>
            <w:tcW w:w="2425" w:type="dxa"/>
          </w:tcPr>
          <w:p w14:paraId="3855185B" w14:textId="79D3B6AA" w:rsidR="007D6105" w:rsidRPr="000E7AB8" w:rsidRDefault="007D6105" w:rsidP="007D6105">
            <w:r>
              <w:t>LVDT</w:t>
            </w:r>
          </w:p>
        </w:tc>
        <w:tc>
          <w:tcPr>
            <w:tcW w:w="7645" w:type="dxa"/>
          </w:tcPr>
          <w:p w14:paraId="3394216B" w14:textId="4A139470" w:rsidR="007D6105" w:rsidRPr="000E7AB8" w:rsidRDefault="007D6105" w:rsidP="007D6105">
            <w:r>
              <w:t>Linear variable differential transformer</w:t>
            </w:r>
          </w:p>
        </w:tc>
      </w:tr>
      <w:tr w:rsidR="007D6105" w:rsidRPr="000E7AB8" w14:paraId="62B1EA8C" w14:textId="77777777" w:rsidTr="00DD72C1">
        <w:tc>
          <w:tcPr>
            <w:tcW w:w="2425" w:type="dxa"/>
          </w:tcPr>
          <w:p w14:paraId="42014C88" w14:textId="6C32701D" w:rsidR="007D6105" w:rsidRPr="000E7AB8" w:rsidRDefault="007D6105" w:rsidP="007D6105">
            <w:r>
              <w:t>CMTF</w:t>
            </w:r>
          </w:p>
        </w:tc>
        <w:tc>
          <w:tcPr>
            <w:tcW w:w="7645" w:type="dxa"/>
          </w:tcPr>
          <w:p w14:paraId="46E1E242" w14:textId="66040A29" w:rsidR="007D6105" w:rsidRPr="000E7AB8" w:rsidRDefault="007D6105" w:rsidP="007D6105">
            <w:r>
              <w:t>Cryomodule Testing Facility</w:t>
            </w:r>
          </w:p>
        </w:tc>
      </w:tr>
      <w:tr w:rsidR="007D6105" w:rsidRPr="000E7AB8" w14:paraId="4B69941A" w14:textId="77777777" w:rsidTr="00DD72C1">
        <w:tc>
          <w:tcPr>
            <w:tcW w:w="2425" w:type="dxa"/>
          </w:tcPr>
          <w:p w14:paraId="1A0B0D60" w14:textId="4406AA06" w:rsidR="007D6105" w:rsidRPr="000E7AB8" w:rsidRDefault="007D6105" w:rsidP="007D6105">
            <w:r>
              <w:t>CTF</w:t>
            </w:r>
          </w:p>
        </w:tc>
        <w:tc>
          <w:tcPr>
            <w:tcW w:w="7645" w:type="dxa"/>
          </w:tcPr>
          <w:p w14:paraId="350CE994" w14:textId="4EB58DEF" w:rsidR="007D6105" w:rsidRPr="000E7AB8" w:rsidRDefault="007D6105" w:rsidP="007D6105">
            <w:r>
              <w:t>Cryogenics Testing Facility</w:t>
            </w:r>
          </w:p>
        </w:tc>
      </w:tr>
    </w:tbl>
    <w:p w14:paraId="59F6C776" w14:textId="77777777" w:rsidR="00223BE2" w:rsidRDefault="00223BE2" w:rsidP="00223BE2"/>
    <w:p w14:paraId="6B4EDD4B" w14:textId="77777777" w:rsidR="00223BE2" w:rsidRDefault="00223BE2" w:rsidP="00223BE2"/>
    <w:p w14:paraId="4B8C87DF" w14:textId="77777777" w:rsidR="00223BE2" w:rsidRPr="001718A7" w:rsidRDefault="00223BE2" w:rsidP="00223BE2"/>
    <w:p w14:paraId="69455924" w14:textId="77777777" w:rsidR="00223BE2" w:rsidRPr="001718A7" w:rsidRDefault="00223BE2" w:rsidP="00223BE2">
      <w:pPr>
        <w:pStyle w:val="Heading1"/>
      </w:pPr>
      <w:r>
        <w:t>Roles and Responsibilities</w:t>
      </w:r>
    </w:p>
    <w:p w14:paraId="24799FD5" w14:textId="77777777" w:rsidR="00223BE2" w:rsidRPr="000E7AB8" w:rsidRDefault="00223BE2" w:rsidP="00223BE2"/>
    <w:p w14:paraId="68F57B7A" w14:textId="77777777" w:rsidR="00223BE2" w:rsidRPr="000E7AB8" w:rsidRDefault="00223BE2" w:rsidP="00223BE2">
      <w:r w:rsidRPr="000E7AB8">
        <w:t>The following roles have responsibilities described in this document.</w:t>
      </w:r>
    </w:p>
    <w:p w14:paraId="2C8EF401" w14:textId="77777777" w:rsidR="00223BE2" w:rsidRPr="000E7AB8" w:rsidRDefault="00223BE2" w:rsidP="00223BE2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223BE2" w:rsidRPr="0035230B" w14:paraId="16C807B1" w14:textId="77777777" w:rsidTr="00DD72C1">
        <w:tc>
          <w:tcPr>
            <w:tcW w:w="3775" w:type="dxa"/>
            <w:shd w:val="clear" w:color="auto" w:fill="DEEAF6" w:themeFill="accent1" w:themeFillTint="33"/>
          </w:tcPr>
          <w:p w14:paraId="0333876F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14:paraId="6ADF6239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7D6105" w:rsidRPr="000E7AB8" w14:paraId="3525C982" w14:textId="77777777" w:rsidTr="00DD72C1">
        <w:tc>
          <w:tcPr>
            <w:tcW w:w="3775" w:type="dxa"/>
          </w:tcPr>
          <w:p w14:paraId="12DBD9C2" w14:textId="3BDE1464" w:rsidR="007D6105" w:rsidRPr="000E7AB8" w:rsidRDefault="007D6105" w:rsidP="007D6105">
            <w:r>
              <w:t xml:space="preserve">SRY </w:t>
            </w:r>
            <w:proofErr w:type="spellStart"/>
            <w:r>
              <w:t>Cryo</w:t>
            </w:r>
            <w:proofErr w:type="spellEnd"/>
            <w:r>
              <w:t xml:space="preserve"> Operator</w:t>
            </w:r>
          </w:p>
        </w:tc>
        <w:tc>
          <w:tcPr>
            <w:tcW w:w="6295" w:type="dxa"/>
          </w:tcPr>
          <w:p w14:paraId="173DB3C2" w14:textId="77E4D77D" w:rsidR="007D6105" w:rsidRPr="000E7AB8" w:rsidRDefault="007D6105" w:rsidP="007D6105">
            <w:r>
              <w:t>Perform and Monitor C75 CM CD</w:t>
            </w:r>
          </w:p>
        </w:tc>
      </w:tr>
      <w:tr w:rsidR="007D6105" w:rsidRPr="000E7AB8" w14:paraId="2D6E730A" w14:textId="77777777" w:rsidTr="00DD72C1">
        <w:tc>
          <w:tcPr>
            <w:tcW w:w="3775" w:type="dxa"/>
          </w:tcPr>
          <w:p w14:paraId="05B04444" w14:textId="212BCF7F" w:rsidR="007D6105" w:rsidRPr="000E7AB8" w:rsidRDefault="007D6105" w:rsidP="007D6105">
            <w:proofErr w:type="spellStart"/>
            <w:r>
              <w:t>Cryo</w:t>
            </w:r>
            <w:proofErr w:type="spellEnd"/>
            <w:r>
              <w:t xml:space="preserve"> Operator</w:t>
            </w:r>
          </w:p>
        </w:tc>
        <w:tc>
          <w:tcPr>
            <w:tcW w:w="6295" w:type="dxa"/>
          </w:tcPr>
          <w:p w14:paraId="5637957B" w14:textId="28C402FF" w:rsidR="007D6105" w:rsidRPr="000E7AB8" w:rsidRDefault="007D6105" w:rsidP="007D6105">
            <w:r>
              <w:t xml:space="preserve">Perform CM </w:t>
            </w:r>
            <w:proofErr w:type="spellStart"/>
            <w:r>
              <w:t>pumpdown</w:t>
            </w:r>
            <w:proofErr w:type="spellEnd"/>
            <w:r>
              <w:t xml:space="preserve"> and provide support during CD</w:t>
            </w:r>
          </w:p>
        </w:tc>
      </w:tr>
    </w:tbl>
    <w:p w14:paraId="01401AEE" w14:textId="77777777" w:rsidR="00223BE2" w:rsidRDefault="00223BE2" w:rsidP="00223BE2">
      <w:pPr>
        <w:tabs>
          <w:tab w:val="clear" w:pos="2250"/>
          <w:tab w:val="left" w:pos="3064"/>
        </w:tabs>
      </w:pPr>
    </w:p>
    <w:p w14:paraId="1355DD34" w14:textId="77777777" w:rsidR="00223BE2" w:rsidRDefault="00223BE2" w:rsidP="00223BE2">
      <w:pPr>
        <w:pStyle w:val="Heading1"/>
      </w:pPr>
      <w:r>
        <w:t>Safety</w:t>
      </w:r>
    </w:p>
    <w:p w14:paraId="6013C4F8" w14:textId="77777777" w:rsidR="00223BE2" w:rsidRDefault="00223BE2" w:rsidP="00223BE2">
      <w:pPr>
        <w:tabs>
          <w:tab w:val="clear" w:pos="2250"/>
          <w:tab w:val="left" w:pos="3064"/>
        </w:tabs>
      </w:pPr>
    </w:p>
    <w:p w14:paraId="71784275" w14:textId="77777777" w:rsidR="00223BE2" w:rsidRDefault="00223BE2" w:rsidP="00223BE2">
      <w:pPr>
        <w:tabs>
          <w:tab w:val="clear" w:pos="2250"/>
          <w:tab w:val="left" w:pos="3064"/>
        </w:tabs>
      </w:pPr>
      <w:r>
        <w:t>The following safety items …</w:t>
      </w:r>
    </w:p>
    <w:p w14:paraId="2D9A7B4A" w14:textId="77777777" w:rsidR="00223BE2" w:rsidRDefault="00223BE2" w:rsidP="00223BE2">
      <w:pPr>
        <w:tabs>
          <w:tab w:val="clear" w:pos="2250"/>
          <w:tab w:val="left" w:pos="3064"/>
        </w:tabs>
      </w:pPr>
    </w:p>
    <w:p w14:paraId="1A78983B" w14:textId="77777777" w:rsidR="00223BE2" w:rsidRPr="00413D73" w:rsidRDefault="00223BE2" w:rsidP="00223BE2">
      <w:pPr>
        <w:pStyle w:val="Heading1"/>
      </w:pPr>
      <w:r w:rsidRPr="00413D73">
        <w:t>Procedure</w:t>
      </w:r>
    </w:p>
    <w:p w14:paraId="1F74DAD0" w14:textId="77777777" w:rsidR="00223BE2" w:rsidRPr="00EC730B" w:rsidRDefault="00223BE2" w:rsidP="00223BE2">
      <w:pPr>
        <w:tabs>
          <w:tab w:val="clear" w:pos="2250"/>
        </w:tabs>
      </w:pPr>
    </w:p>
    <w:p w14:paraId="4D3E11CE" w14:textId="77777777" w:rsidR="007D6105" w:rsidRPr="00413D73" w:rsidRDefault="007D6105" w:rsidP="007D6105">
      <w:pPr>
        <w:pStyle w:val="Heading2"/>
      </w:pPr>
      <w:r>
        <w:t>Shield Warm-Up</w:t>
      </w:r>
    </w:p>
    <w:p w14:paraId="613DD856" w14:textId="77777777" w:rsidR="007D6105" w:rsidRPr="00EC730B" w:rsidRDefault="007D6105" w:rsidP="007D6105">
      <w:pPr>
        <w:tabs>
          <w:tab w:val="clear" w:pos="2250"/>
        </w:tabs>
      </w:pPr>
    </w:p>
    <w:p w14:paraId="1CA1468B" w14:textId="77777777" w:rsidR="007D6105" w:rsidRDefault="007D6105" w:rsidP="007D6105">
      <w:pPr>
        <w:pStyle w:val="Level2Numbered"/>
        <w:rPr>
          <w:rFonts w:ascii="Times New Roman" w:hAnsi="Times New Roman" w:cs="Times New Roman"/>
        </w:rPr>
      </w:pPr>
      <w:r>
        <w:t>Make a log entry stating that the C75 Shield warm-up in CMTF is about to begin</w:t>
      </w:r>
    </w:p>
    <w:p w14:paraId="721BFA2A" w14:textId="77777777" w:rsidR="007D6105" w:rsidRDefault="007D6105" w:rsidP="007D6105">
      <w:pPr>
        <w:pStyle w:val="Level3Bullet"/>
      </w:pPr>
      <w:r>
        <w:t xml:space="preserve">Included LOGS: </w:t>
      </w:r>
      <w:proofErr w:type="gramStart"/>
      <w:r>
        <w:t>ELOG,SRFLOG</w:t>
      </w:r>
      <w:proofErr w:type="gramEnd"/>
      <w:r>
        <w:t>,</w:t>
      </w:r>
      <w:proofErr w:type="gramStart"/>
      <w:r>
        <w:t>CLOG,SRFVTALOG</w:t>
      </w:r>
      <w:proofErr w:type="gramEnd"/>
    </w:p>
    <w:p w14:paraId="36591BE3" w14:textId="77777777" w:rsidR="007D6105" w:rsidRDefault="007D6105" w:rsidP="007D6105">
      <w:pPr>
        <w:pStyle w:val="ListParagraph"/>
        <w:ind w:left="1440"/>
        <w:jc w:val="both"/>
      </w:pPr>
    </w:p>
    <w:p w14:paraId="138FAC68" w14:textId="77777777" w:rsidR="007D6105" w:rsidRDefault="007D6105" w:rsidP="007D6105">
      <w:pPr>
        <w:pStyle w:val="Level2Numbered"/>
      </w:pPr>
      <w:r>
        <w:t>Stop the flow through the shield circuit</w:t>
      </w:r>
    </w:p>
    <w:p w14:paraId="09D5DC90" w14:textId="77777777" w:rsidR="007D6105" w:rsidRDefault="007D6105" w:rsidP="007D6105">
      <w:pPr>
        <w:pStyle w:val="Level3Bullet"/>
      </w:pPr>
      <w:r>
        <w:t xml:space="preserve">Open the shield CD valve </w:t>
      </w:r>
    </w:p>
    <w:p w14:paraId="6C7B3E6D" w14:textId="77777777" w:rsidR="007D6105" w:rsidRDefault="007D6105" w:rsidP="007D6105">
      <w:pPr>
        <w:pStyle w:val="Level3Bullet"/>
      </w:pPr>
      <w:r>
        <w:t xml:space="preserve">Close shield supply valve and shield return valve </w:t>
      </w:r>
    </w:p>
    <w:p w14:paraId="4F16CBB1" w14:textId="77777777" w:rsidR="007D6105" w:rsidRDefault="007D6105" w:rsidP="007D6105">
      <w:pPr>
        <w:tabs>
          <w:tab w:val="clear" w:pos="2250"/>
        </w:tabs>
      </w:pPr>
    </w:p>
    <w:p w14:paraId="389114F3" w14:textId="77777777" w:rsidR="007D6105" w:rsidRDefault="007D6105" w:rsidP="007D6105">
      <w:pPr>
        <w:tabs>
          <w:tab w:val="clear" w:pos="2250"/>
        </w:tabs>
      </w:pPr>
    </w:p>
    <w:p w14:paraId="30DD8B57" w14:textId="77777777" w:rsidR="007D6105" w:rsidRPr="006F554D" w:rsidRDefault="007D6105" w:rsidP="007D6105">
      <w:pPr>
        <w:pStyle w:val="Heading2"/>
      </w:pPr>
      <w:r>
        <w:t>Primary Circuit Warm-Up (Passive)</w:t>
      </w:r>
    </w:p>
    <w:p w14:paraId="3E375302" w14:textId="77777777" w:rsidR="007D6105" w:rsidRDefault="007D6105" w:rsidP="007D6105"/>
    <w:p w14:paraId="6B785BBA" w14:textId="77777777" w:rsidR="007D6105" w:rsidRPr="007D6105" w:rsidRDefault="007D6105" w:rsidP="007D6105">
      <w:pPr>
        <w:pStyle w:val="Level2Numbered"/>
        <w:numPr>
          <w:ilvl w:val="0"/>
          <w:numId w:val="25"/>
        </w:numPr>
        <w:rPr>
          <w:rFonts w:ascii="Times New Roman" w:hAnsi="Times New Roman" w:cs="Times New Roman"/>
        </w:rPr>
      </w:pPr>
      <w:r>
        <w:t>Make a log entry stating that the C75 warm-up in the CMTF is about to begin</w:t>
      </w:r>
    </w:p>
    <w:p w14:paraId="0363CCE9" w14:textId="77777777" w:rsidR="007D6105" w:rsidRDefault="007D6105" w:rsidP="007D6105">
      <w:pPr>
        <w:pStyle w:val="Level3Bullet"/>
      </w:pPr>
      <w:r>
        <w:t xml:space="preserve">Included LOGS: </w:t>
      </w:r>
      <w:proofErr w:type="gramStart"/>
      <w:r>
        <w:t>ELOG,SRFLOG</w:t>
      </w:r>
      <w:proofErr w:type="gramEnd"/>
      <w:r>
        <w:t>,</w:t>
      </w:r>
      <w:proofErr w:type="gramStart"/>
      <w:r>
        <w:t>CLOG,SRFVTALOG</w:t>
      </w:r>
      <w:proofErr w:type="gramEnd"/>
    </w:p>
    <w:p w14:paraId="26B8AE22" w14:textId="77777777" w:rsidR="007D6105" w:rsidRDefault="007D6105" w:rsidP="007D6105">
      <w:pPr>
        <w:pStyle w:val="ListParagraph"/>
        <w:ind w:left="2160"/>
      </w:pPr>
    </w:p>
    <w:p w14:paraId="15FD1DA1" w14:textId="77777777" w:rsidR="007D6105" w:rsidRDefault="007D6105" w:rsidP="007D6105">
      <w:pPr>
        <w:pStyle w:val="Level2Numbered"/>
      </w:pPr>
      <w:r>
        <w:t xml:space="preserve">Ensure that the JB alarm </w:t>
      </w:r>
      <w:proofErr w:type="gramStart"/>
      <w:r>
        <w:t>set-points</w:t>
      </w:r>
      <w:proofErr w:type="gramEnd"/>
      <w:r>
        <w:t xml:space="preserve"> are set to the following values:</w:t>
      </w:r>
    </w:p>
    <w:p w14:paraId="2A6663B6" w14:textId="77777777" w:rsidR="007D6105" w:rsidRDefault="007D6105" w:rsidP="007D6105">
      <w:pPr>
        <w:pStyle w:val="Level3Bullet"/>
      </w:pPr>
      <w:r>
        <w:t>CPICMTC2H</w:t>
      </w:r>
      <w:proofErr w:type="gramStart"/>
      <w:r>
        <w:t>:</w:t>
      </w:r>
      <w:r>
        <w:tab/>
      </w:r>
      <w:r>
        <w:tab/>
        <w:t>2.2</w:t>
      </w:r>
      <w:proofErr w:type="gramEnd"/>
      <w:r>
        <w:t xml:space="preserve"> </w:t>
      </w:r>
    </w:p>
    <w:p w14:paraId="350BF5C4" w14:textId="77777777" w:rsidR="007D6105" w:rsidRDefault="007D6105" w:rsidP="007D6105">
      <w:pPr>
        <w:pStyle w:val="Level3Bullet"/>
      </w:pPr>
      <w:r>
        <w:t xml:space="preserve">CPICMTC2L: </w:t>
      </w:r>
      <w:r>
        <w:tab/>
      </w:r>
      <w:r>
        <w:tab/>
        <w:t>0</w:t>
      </w:r>
    </w:p>
    <w:p w14:paraId="26E01FF8" w14:textId="77777777" w:rsidR="007D6105" w:rsidRDefault="007D6105" w:rsidP="007D6105">
      <w:pPr>
        <w:pStyle w:val="Level3Bullet"/>
      </w:pPr>
      <w:r>
        <w:t xml:space="preserve">CLLTC1: </w:t>
      </w:r>
      <w:r>
        <w:tab/>
      </w:r>
      <w:r>
        <w:tab/>
        <w:t>-80</w:t>
      </w:r>
    </w:p>
    <w:p w14:paraId="7F3736AB" w14:textId="77777777" w:rsidR="007D6105" w:rsidRDefault="007D6105" w:rsidP="007D6105">
      <w:pPr>
        <w:pStyle w:val="Level3Bullet"/>
      </w:pPr>
      <w:r>
        <w:t xml:space="preserve">If any alarms </w:t>
      </w:r>
      <w:proofErr w:type="gramStart"/>
      <w:r>
        <w:t>have to</w:t>
      </w:r>
      <w:proofErr w:type="gramEnd"/>
      <w:r>
        <w:t xml:space="preserve"> be changed, make a log entry to CLOG and ELOG</w:t>
      </w:r>
    </w:p>
    <w:p w14:paraId="04394C90" w14:textId="77777777" w:rsidR="007D6105" w:rsidRDefault="007D6105" w:rsidP="007D6105">
      <w:pPr>
        <w:pStyle w:val="ListParagraph"/>
        <w:ind w:left="360"/>
        <w:jc w:val="both"/>
      </w:pPr>
    </w:p>
    <w:p w14:paraId="253AEF54" w14:textId="77777777" w:rsidR="007D6105" w:rsidRDefault="007D6105" w:rsidP="007D6105">
      <w:pPr>
        <w:pStyle w:val="Level2Numbered"/>
      </w:pPr>
      <w:r>
        <w:t>Close all flow going through the CM</w:t>
      </w:r>
    </w:p>
    <w:p w14:paraId="60FC3A23" w14:textId="77777777" w:rsidR="007D6105" w:rsidRDefault="007D6105" w:rsidP="007D6105">
      <w:pPr>
        <w:pStyle w:val="Level3Bullet"/>
      </w:pPr>
      <w:r>
        <w:t>CEVCMTC2 Fully Closed</w:t>
      </w:r>
    </w:p>
    <w:p w14:paraId="474F3BA3" w14:textId="77777777" w:rsidR="007D6105" w:rsidRDefault="007D6105" w:rsidP="007D6105">
      <w:pPr>
        <w:pStyle w:val="Level3Bullet"/>
      </w:pPr>
      <w:r>
        <w:t xml:space="preserve">CEV2452 Fully Closed </w:t>
      </w:r>
    </w:p>
    <w:p w14:paraId="45AFBDC5" w14:textId="77777777" w:rsidR="007D6105" w:rsidRDefault="007D6105" w:rsidP="007D6105">
      <w:pPr>
        <w:pStyle w:val="ListParagraph"/>
        <w:ind w:left="1440"/>
        <w:jc w:val="both"/>
      </w:pPr>
    </w:p>
    <w:p w14:paraId="02101B71" w14:textId="77777777" w:rsidR="007D6105" w:rsidRDefault="007D6105" w:rsidP="007D6105">
      <w:pPr>
        <w:pStyle w:val="Level2Numbered"/>
      </w:pPr>
      <w:r>
        <w:t>Turn on the Cavity heaters to 60W</w:t>
      </w:r>
    </w:p>
    <w:p w14:paraId="3EF96E9B" w14:textId="77777777" w:rsidR="007D6105" w:rsidRDefault="007D6105" w:rsidP="007D6105">
      <w:pPr>
        <w:pStyle w:val="Level2Numbered"/>
        <w:numPr>
          <w:ilvl w:val="0"/>
          <w:numId w:val="0"/>
        </w:numPr>
        <w:ind w:left="1080"/>
      </w:pPr>
    </w:p>
    <w:p w14:paraId="0214FEC4" w14:textId="77777777" w:rsidR="007D6105" w:rsidRDefault="007D6105" w:rsidP="007D6105">
      <w:pPr>
        <w:pStyle w:val="Level2Numbered"/>
      </w:pPr>
      <w:r>
        <w:t>Close the RT Valve; this will pressurize the CM</w:t>
      </w:r>
    </w:p>
    <w:p w14:paraId="7A7E5022" w14:textId="77777777" w:rsidR="007D6105" w:rsidRDefault="007D6105" w:rsidP="007D6105">
      <w:pPr>
        <w:pStyle w:val="Level2Numbered"/>
        <w:numPr>
          <w:ilvl w:val="0"/>
          <w:numId w:val="0"/>
        </w:numPr>
        <w:ind w:left="1080"/>
      </w:pPr>
    </w:p>
    <w:p w14:paraId="5AD52BA1" w14:textId="77777777" w:rsidR="007D6105" w:rsidRDefault="007D6105" w:rsidP="007D6105">
      <w:pPr>
        <w:pStyle w:val="Level2Numbered"/>
      </w:pPr>
      <w:r>
        <w:t>Leave the GV on through the whole warm-up process</w:t>
      </w:r>
    </w:p>
    <w:p w14:paraId="3EF79309" w14:textId="77777777" w:rsidR="007D6105" w:rsidRDefault="007D6105" w:rsidP="007D6105">
      <w:pPr>
        <w:pStyle w:val="ListParagraph"/>
      </w:pPr>
    </w:p>
    <w:p w14:paraId="3AD0880D" w14:textId="77777777" w:rsidR="007D6105" w:rsidRDefault="007D6105" w:rsidP="007D6105">
      <w:pPr>
        <w:pStyle w:val="ListParagraph"/>
        <w:jc w:val="both"/>
      </w:pPr>
      <w:r>
        <w:rPr>
          <w:noProof/>
        </w:rPr>
        <w:drawing>
          <wp:inline distT="0" distB="0" distL="0" distR="0" wp14:anchorId="26F010C3" wp14:editId="62BFC11C">
            <wp:extent cx="2828925" cy="2114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03502" w14:textId="77777777" w:rsidR="007D6105" w:rsidRDefault="007D6105" w:rsidP="007D6105">
      <w:pPr>
        <w:pStyle w:val="ListParagraph"/>
        <w:jc w:val="both"/>
      </w:pPr>
    </w:p>
    <w:p w14:paraId="3BFE8935" w14:textId="77777777" w:rsidR="007D6105" w:rsidRDefault="007D6105" w:rsidP="007D6105">
      <w:pPr>
        <w:pStyle w:val="ListParagraph"/>
        <w:jc w:val="both"/>
      </w:pPr>
    </w:p>
    <w:p w14:paraId="2EE29D48" w14:textId="77777777" w:rsidR="007D6105" w:rsidRDefault="007D6105" w:rsidP="007D6105">
      <w:pPr>
        <w:pStyle w:val="Level2Numbered"/>
      </w:pPr>
      <w:r>
        <w:t xml:space="preserve">Change the JB alarm </w:t>
      </w:r>
      <w:proofErr w:type="gramStart"/>
      <w:r>
        <w:t>set-points are</w:t>
      </w:r>
      <w:proofErr w:type="gramEnd"/>
      <w:r>
        <w:t xml:space="preserve"> </w:t>
      </w:r>
      <w:proofErr w:type="gramStart"/>
      <w:r>
        <w:t>set</w:t>
      </w:r>
      <w:proofErr w:type="gramEnd"/>
      <w:r>
        <w:t xml:space="preserve"> to the following values:</w:t>
      </w:r>
    </w:p>
    <w:p w14:paraId="46B8A3A1" w14:textId="77777777" w:rsidR="007D6105" w:rsidRDefault="007D6105" w:rsidP="007D6105">
      <w:pPr>
        <w:pStyle w:val="Level3Bullet"/>
      </w:pPr>
      <w:r>
        <w:lastRenderedPageBreak/>
        <w:t>CPICMTC2H</w:t>
      </w:r>
      <w:proofErr w:type="gramStart"/>
      <w:r>
        <w:t>:</w:t>
      </w:r>
      <w:r>
        <w:tab/>
      </w:r>
      <w:r>
        <w:tab/>
        <w:t>2.2</w:t>
      </w:r>
      <w:proofErr w:type="gramEnd"/>
      <w:r>
        <w:t xml:space="preserve"> </w:t>
      </w:r>
    </w:p>
    <w:p w14:paraId="346A347A" w14:textId="77777777" w:rsidR="007D6105" w:rsidRDefault="007D6105" w:rsidP="007D6105">
      <w:pPr>
        <w:pStyle w:val="Level3Bullet"/>
      </w:pPr>
      <w:r>
        <w:t xml:space="preserve">CPICMTC2L: </w:t>
      </w:r>
      <w:r>
        <w:tab/>
      </w:r>
      <w:r>
        <w:tab/>
        <w:t>1</w:t>
      </w:r>
    </w:p>
    <w:p w14:paraId="696BEFC1" w14:textId="77777777" w:rsidR="007D6105" w:rsidRDefault="007D6105" w:rsidP="007D6105">
      <w:pPr>
        <w:pStyle w:val="Level3Bullet"/>
      </w:pPr>
      <w:r>
        <w:t xml:space="preserve">CLLTC1: </w:t>
      </w:r>
      <w:r>
        <w:tab/>
      </w:r>
      <w:r>
        <w:tab/>
        <w:t>-80</w:t>
      </w:r>
    </w:p>
    <w:p w14:paraId="6CD9AB3B" w14:textId="77777777" w:rsidR="007D6105" w:rsidRDefault="007D6105" w:rsidP="007D6105">
      <w:pPr>
        <w:pStyle w:val="Level3Bullet"/>
      </w:pPr>
      <w:r>
        <w:t xml:space="preserve">If any alarms </w:t>
      </w:r>
      <w:proofErr w:type="gramStart"/>
      <w:r>
        <w:t>have to</w:t>
      </w:r>
      <w:proofErr w:type="gramEnd"/>
      <w:r>
        <w:t xml:space="preserve"> be changed, make a log entry to CLOG and ELOG</w:t>
      </w:r>
    </w:p>
    <w:p w14:paraId="758AFAC1" w14:textId="77777777" w:rsidR="007D6105" w:rsidRDefault="007D6105" w:rsidP="007D6105">
      <w:pPr>
        <w:pStyle w:val="ListParagraph"/>
        <w:ind w:left="1440"/>
      </w:pPr>
    </w:p>
    <w:p w14:paraId="6FC2B5EC" w14:textId="77777777" w:rsidR="007D6105" w:rsidRDefault="007D6105" w:rsidP="007D6105">
      <w:pPr>
        <w:pStyle w:val="Level2Numbered"/>
      </w:pPr>
      <w:r>
        <w:t>Once the liquid falls below 0%:</w:t>
      </w:r>
    </w:p>
    <w:p w14:paraId="1BCA09A9" w14:textId="77777777" w:rsidR="007D6105" w:rsidRDefault="007D6105" w:rsidP="007D6105">
      <w:pPr>
        <w:pStyle w:val="Level3Bullet"/>
      </w:pPr>
      <w:r>
        <w:t>Turn off the liquid level readbacks in the CMTF control room</w:t>
      </w:r>
    </w:p>
    <w:p w14:paraId="30E153AA" w14:textId="77777777" w:rsidR="007D6105" w:rsidRDefault="007D6105" w:rsidP="007D6105">
      <w:pPr>
        <w:pStyle w:val="Level3Bullet"/>
      </w:pPr>
      <w:r>
        <w:t>Turn off cavity heaters</w:t>
      </w:r>
    </w:p>
    <w:p w14:paraId="4F536E3C" w14:textId="77777777" w:rsidR="007D6105" w:rsidRDefault="007D6105" w:rsidP="007D6105"/>
    <w:p w14:paraId="4EB8C698" w14:textId="77777777" w:rsidR="007D6105" w:rsidRDefault="007D6105" w:rsidP="007D6105">
      <w:pPr>
        <w:pStyle w:val="Level2Numbered"/>
        <w:rPr>
          <w:rFonts w:ascii="Times New Roman" w:hAnsi="Times New Roman" w:cs="Times New Roman"/>
        </w:rPr>
      </w:pPr>
      <w:r>
        <w:t>Leave the guard vacuum on through the whole warm-up</w:t>
      </w:r>
    </w:p>
    <w:p w14:paraId="21A7840C" w14:textId="77777777" w:rsidR="007D6105" w:rsidRDefault="007D6105" w:rsidP="007D6105">
      <w:pPr>
        <w:pStyle w:val="ListParagraph"/>
      </w:pPr>
    </w:p>
    <w:p w14:paraId="32817722" w14:textId="77777777" w:rsidR="007D6105" w:rsidRDefault="007D6105" w:rsidP="007D6105">
      <w:pPr>
        <w:pStyle w:val="Level2Numbered"/>
      </w:pPr>
      <w:r>
        <w:t xml:space="preserve">Once the midplane diodes for all cavities go above 50K, request that the </w:t>
      </w:r>
      <w:proofErr w:type="gramStart"/>
      <w:r>
        <w:t>insulating</w:t>
      </w:r>
      <w:proofErr w:type="gramEnd"/>
      <w:r>
        <w:t xml:space="preserve"> vacuum </w:t>
      </w:r>
      <w:proofErr w:type="gramStart"/>
      <w:r>
        <w:t>bumped</w:t>
      </w:r>
      <w:proofErr w:type="gramEnd"/>
      <w:r>
        <w:t xml:space="preserve"> </w:t>
      </w:r>
      <w:proofErr w:type="gramStart"/>
      <w:r>
        <w:t>to</w:t>
      </w:r>
      <w:proofErr w:type="gramEnd"/>
      <w:r>
        <w:t xml:space="preserve"> 1 torr</w:t>
      </w:r>
    </w:p>
    <w:p w14:paraId="2BC424BA" w14:textId="77777777" w:rsidR="007D6105" w:rsidRDefault="007D6105" w:rsidP="007D6105">
      <w:pPr>
        <w:pStyle w:val="Level3Bullet"/>
      </w:pPr>
      <w:r>
        <w:t>Ensure that the warm-up rate of any of the midplane diodes does not exceed 50K/hour during this time</w:t>
      </w:r>
    </w:p>
    <w:p w14:paraId="1EC1B117" w14:textId="77777777" w:rsidR="007D6105" w:rsidRDefault="007D6105" w:rsidP="007D6105">
      <w:pPr>
        <w:pStyle w:val="ListParagraph"/>
        <w:ind w:left="1440"/>
      </w:pPr>
    </w:p>
    <w:p w14:paraId="07B377B5" w14:textId="77777777" w:rsidR="007D6105" w:rsidRDefault="007D6105" w:rsidP="007D6105">
      <w:pPr>
        <w:pStyle w:val="Level2Numbered"/>
      </w:pPr>
      <w:r>
        <w:t>Once the midplane diodes for all cavities go above 100K, request that the insulating vacuum bumped to 20 torr</w:t>
      </w:r>
    </w:p>
    <w:p w14:paraId="0B03FEA6" w14:textId="77777777" w:rsidR="007D6105" w:rsidRDefault="007D6105" w:rsidP="007D6105">
      <w:pPr>
        <w:pStyle w:val="Level3Bullet"/>
      </w:pPr>
      <w:r>
        <w:t>Ensure that the warm-up rate of any of the midplane diodes does not exceed 50K/hour during this time</w:t>
      </w:r>
    </w:p>
    <w:p w14:paraId="334CDA02" w14:textId="77777777" w:rsidR="007D6105" w:rsidRDefault="007D6105" w:rsidP="007D6105">
      <w:pPr>
        <w:pStyle w:val="ListParagraph"/>
        <w:ind w:left="1440"/>
      </w:pPr>
    </w:p>
    <w:p w14:paraId="26543EF1" w14:textId="77777777" w:rsidR="007D6105" w:rsidRDefault="007D6105" w:rsidP="007D6105">
      <w:pPr>
        <w:pStyle w:val="Level2Numbered"/>
      </w:pPr>
      <w:r w:rsidRPr="007D6105">
        <w:t>Once</w:t>
      </w:r>
      <w:r>
        <w:t xml:space="preserve"> the midplane diodes for all cavities go above 200K, </w:t>
      </w:r>
      <w:proofErr w:type="gramStart"/>
      <w:r>
        <w:t>request</w:t>
      </w:r>
      <w:proofErr w:type="gramEnd"/>
      <w:r>
        <w:t xml:space="preserve"> that the insulating vacuum </w:t>
      </w:r>
      <w:proofErr w:type="gramStart"/>
      <w:r>
        <w:t>bumped</w:t>
      </w:r>
      <w:proofErr w:type="gramEnd"/>
      <w:r>
        <w:t xml:space="preserve"> </w:t>
      </w:r>
      <w:proofErr w:type="gramStart"/>
      <w:r>
        <w:t>to</w:t>
      </w:r>
      <w:proofErr w:type="gramEnd"/>
      <w:r>
        <w:t xml:space="preserve"> 400 torr</w:t>
      </w:r>
    </w:p>
    <w:p w14:paraId="08FF7095" w14:textId="77777777" w:rsidR="007D6105" w:rsidRDefault="007D6105" w:rsidP="007D6105">
      <w:pPr>
        <w:pStyle w:val="Level3Bullet"/>
      </w:pPr>
      <w:r>
        <w:t>Ensure that the warm-up rate of any of the midplane diodes does not exceed 50K/hour during this time</w:t>
      </w:r>
    </w:p>
    <w:p w14:paraId="4A8EAD1D" w14:textId="77777777" w:rsidR="007D6105" w:rsidRDefault="007D6105" w:rsidP="007D6105">
      <w:pPr>
        <w:pStyle w:val="ListParagraph"/>
        <w:ind w:left="1440"/>
      </w:pPr>
    </w:p>
    <w:p w14:paraId="5E941916" w14:textId="77777777" w:rsidR="007D6105" w:rsidRDefault="007D6105" w:rsidP="007D6105">
      <w:pPr>
        <w:pStyle w:val="Level2Numbered"/>
      </w:pPr>
      <w:r>
        <w:t>Once all midplane diodes reach above 290K, the warm-up is done.</w:t>
      </w:r>
    </w:p>
    <w:p w14:paraId="72933BE1" w14:textId="77777777" w:rsidR="007D6105" w:rsidRDefault="007D6105" w:rsidP="007D6105">
      <w:pPr>
        <w:pStyle w:val="ListParagraph"/>
      </w:pPr>
    </w:p>
    <w:p w14:paraId="156D0D3E" w14:textId="77777777" w:rsidR="007D6105" w:rsidRDefault="007D6105" w:rsidP="007D6105">
      <w:pPr>
        <w:pStyle w:val="Level2Numbered"/>
      </w:pPr>
      <w:r>
        <w:t>Make a log entry stating that the C75 warm-up in the CMTF is complete</w:t>
      </w:r>
    </w:p>
    <w:p w14:paraId="13A1C996" w14:textId="77777777" w:rsidR="007D6105" w:rsidRDefault="007D6105" w:rsidP="007D6105">
      <w:pPr>
        <w:pStyle w:val="Level3Bullet"/>
      </w:pPr>
      <w:r>
        <w:t xml:space="preserve">Included LOGS: </w:t>
      </w:r>
      <w:proofErr w:type="gramStart"/>
      <w:r>
        <w:t>ELOG,SRFLOG</w:t>
      </w:r>
      <w:proofErr w:type="gramEnd"/>
      <w:r>
        <w:t>,</w:t>
      </w:r>
      <w:proofErr w:type="gramStart"/>
      <w:r>
        <w:t>CLOG,SRFVTALOG</w:t>
      </w:r>
      <w:proofErr w:type="gramEnd"/>
    </w:p>
    <w:p w14:paraId="40BF2C99" w14:textId="77777777" w:rsidR="007D6105" w:rsidRDefault="007D6105" w:rsidP="007D6105"/>
    <w:p w14:paraId="011ED0C3" w14:textId="77777777" w:rsidR="007D6105" w:rsidRDefault="007D6105" w:rsidP="007D6105">
      <w:pPr>
        <w:pStyle w:val="Heading2"/>
      </w:pPr>
      <w:r>
        <w:t>Primary Circuit Warm-Up (Active)</w:t>
      </w:r>
    </w:p>
    <w:p w14:paraId="163B80E4" w14:textId="77777777" w:rsidR="007D6105" w:rsidRDefault="007D6105" w:rsidP="007D6105"/>
    <w:p w14:paraId="03CC5937" w14:textId="77777777" w:rsidR="007D6105" w:rsidRPr="007D6105" w:rsidRDefault="007D6105" w:rsidP="007D6105">
      <w:pPr>
        <w:pStyle w:val="Level2Numbered"/>
        <w:numPr>
          <w:ilvl w:val="0"/>
          <w:numId w:val="26"/>
        </w:numPr>
        <w:rPr>
          <w:rFonts w:ascii="Times New Roman" w:hAnsi="Times New Roman" w:cs="Times New Roman"/>
        </w:rPr>
      </w:pPr>
      <w:r>
        <w:t xml:space="preserve">Coordinate the removal of the primary supply u-tube with CM assembly and </w:t>
      </w:r>
      <w:proofErr w:type="spellStart"/>
      <w:r>
        <w:t>Cryo</w:t>
      </w:r>
      <w:proofErr w:type="spellEnd"/>
      <w:r>
        <w:t xml:space="preserve"> groups</w:t>
      </w:r>
    </w:p>
    <w:p w14:paraId="51873C4D" w14:textId="77777777" w:rsidR="007D6105" w:rsidRDefault="007D6105" w:rsidP="007D6105">
      <w:pPr>
        <w:pStyle w:val="Level3Bullet"/>
      </w:pPr>
      <w:r>
        <w:t>Inform VTA that this operation will be occurring</w:t>
      </w:r>
    </w:p>
    <w:p w14:paraId="4C2149B3" w14:textId="77777777" w:rsidR="007D6105" w:rsidRDefault="007D6105" w:rsidP="007D6105">
      <w:pPr>
        <w:pStyle w:val="ListParagraph"/>
      </w:pPr>
    </w:p>
    <w:p w14:paraId="34153397" w14:textId="77777777" w:rsidR="007D6105" w:rsidRDefault="007D6105" w:rsidP="007D6105">
      <w:pPr>
        <w:pStyle w:val="Level2Numbered"/>
      </w:pPr>
      <w:r>
        <w:t>Make a log entry stating that the C75 warm-up in the CMTF is about to begin</w:t>
      </w:r>
    </w:p>
    <w:p w14:paraId="2C690059" w14:textId="77777777" w:rsidR="007D6105" w:rsidRDefault="007D6105" w:rsidP="007D6105">
      <w:pPr>
        <w:pStyle w:val="Level3Bullet"/>
      </w:pPr>
      <w:r>
        <w:t xml:space="preserve">Included LOGS: </w:t>
      </w:r>
      <w:proofErr w:type="gramStart"/>
      <w:r>
        <w:t>ELOG,SRFLOG</w:t>
      </w:r>
      <w:proofErr w:type="gramEnd"/>
      <w:r>
        <w:t>,</w:t>
      </w:r>
      <w:proofErr w:type="gramStart"/>
      <w:r>
        <w:t>CLOG,SRFVTALOG</w:t>
      </w:r>
      <w:proofErr w:type="gramEnd"/>
    </w:p>
    <w:p w14:paraId="533F1DAA" w14:textId="77777777" w:rsidR="007D6105" w:rsidRDefault="007D6105" w:rsidP="007D6105">
      <w:pPr>
        <w:pStyle w:val="ListParagraph"/>
        <w:ind w:left="2160"/>
      </w:pPr>
    </w:p>
    <w:p w14:paraId="3761D99A" w14:textId="77777777" w:rsidR="007D6105" w:rsidRDefault="007D6105" w:rsidP="007D6105">
      <w:pPr>
        <w:pStyle w:val="Level2Numbered"/>
      </w:pPr>
      <w:r>
        <w:t xml:space="preserve">Ensure that the JB alarm </w:t>
      </w:r>
      <w:proofErr w:type="gramStart"/>
      <w:r>
        <w:t>set-points</w:t>
      </w:r>
      <w:proofErr w:type="gramEnd"/>
      <w:r>
        <w:t xml:space="preserve"> are set to the following values:</w:t>
      </w:r>
    </w:p>
    <w:p w14:paraId="3FE5B06D" w14:textId="77777777" w:rsidR="007D6105" w:rsidRDefault="007D6105" w:rsidP="007D6105">
      <w:pPr>
        <w:pStyle w:val="Level3Bullet"/>
      </w:pPr>
      <w:r>
        <w:t>CPICMTC2H</w:t>
      </w:r>
      <w:proofErr w:type="gramStart"/>
      <w:r>
        <w:t>:</w:t>
      </w:r>
      <w:r>
        <w:tab/>
      </w:r>
      <w:r>
        <w:tab/>
        <w:t>2.2</w:t>
      </w:r>
      <w:proofErr w:type="gramEnd"/>
      <w:r>
        <w:t xml:space="preserve"> </w:t>
      </w:r>
    </w:p>
    <w:p w14:paraId="69AE2A60" w14:textId="77777777" w:rsidR="007D6105" w:rsidRDefault="007D6105" w:rsidP="007D6105">
      <w:pPr>
        <w:pStyle w:val="Level3Bullet"/>
      </w:pPr>
      <w:r>
        <w:t xml:space="preserve">CPICMTC2L: </w:t>
      </w:r>
      <w:r>
        <w:tab/>
      </w:r>
      <w:r>
        <w:tab/>
        <w:t>0</w:t>
      </w:r>
    </w:p>
    <w:p w14:paraId="599C8A7A" w14:textId="77777777" w:rsidR="007D6105" w:rsidRDefault="007D6105" w:rsidP="007D6105">
      <w:pPr>
        <w:pStyle w:val="Level3Bullet"/>
      </w:pPr>
      <w:r>
        <w:t xml:space="preserve">CLLTC1: </w:t>
      </w:r>
      <w:r>
        <w:tab/>
      </w:r>
      <w:r>
        <w:tab/>
        <w:t>-80</w:t>
      </w:r>
    </w:p>
    <w:p w14:paraId="65794FD9" w14:textId="77777777" w:rsidR="007D6105" w:rsidRDefault="007D6105" w:rsidP="007D6105">
      <w:pPr>
        <w:pStyle w:val="Level3Bullet"/>
      </w:pPr>
      <w:r>
        <w:t xml:space="preserve">If any alarms </w:t>
      </w:r>
      <w:proofErr w:type="gramStart"/>
      <w:r>
        <w:t>have to</w:t>
      </w:r>
      <w:proofErr w:type="gramEnd"/>
      <w:r>
        <w:t xml:space="preserve"> be changed, make a log entry to CLOG and ELOG</w:t>
      </w:r>
    </w:p>
    <w:p w14:paraId="79F91663" w14:textId="77777777" w:rsidR="007D6105" w:rsidRDefault="007D6105" w:rsidP="007D6105">
      <w:pPr>
        <w:pStyle w:val="ListParagraph"/>
        <w:ind w:left="360"/>
        <w:jc w:val="both"/>
      </w:pPr>
    </w:p>
    <w:p w14:paraId="63DCDD02" w14:textId="77777777" w:rsidR="007D6105" w:rsidRDefault="007D6105" w:rsidP="007D6105">
      <w:pPr>
        <w:pStyle w:val="Level2Numbered"/>
      </w:pPr>
      <w:r>
        <w:t>Close all flow going through the CM</w:t>
      </w:r>
    </w:p>
    <w:p w14:paraId="2B17781C" w14:textId="77777777" w:rsidR="007D6105" w:rsidRDefault="007D6105" w:rsidP="007D6105">
      <w:pPr>
        <w:pStyle w:val="Level3Bullet"/>
      </w:pPr>
      <w:r>
        <w:t>CEVCMTC2 Fully Closed</w:t>
      </w:r>
    </w:p>
    <w:p w14:paraId="3E67909B" w14:textId="77777777" w:rsidR="007D6105" w:rsidRDefault="007D6105" w:rsidP="007D6105">
      <w:pPr>
        <w:pStyle w:val="Level3Bullet"/>
      </w:pPr>
      <w:r>
        <w:t xml:space="preserve">CEV2452 Fully Closed </w:t>
      </w:r>
    </w:p>
    <w:p w14:paraId="26235A42" w14:textId="77777777" w:rsidR="007D6105" w:rsidRDefault="007D6105" w:rsidP="007D6105">
      <w:pPr>
        <w:pStyle w:val="ListParagraph"/>
        <w:ind w:left="1440"/>
        <w:jc w:val="both"/>
      </w:pPr>
    </w:p>
    <w:p w14:paraId="354A688C" w14:textId="77777777" w:rsidR="007D6105" w:rsidRDefault="007D6105" w:rsidP="007D6105">
      <w:pPr>
        <w:pStyle w:val="Level2Numbered"/>
      </w:pPr>
      <w:r>
        <w:t>Turn on the Cavity heaters to 60W</w:t>
      </w:r>
    </w:p>
    <w:p w14:paraId="0299A325" w14:textId="77777777" w:rsidR="007D6105" w:rsidRDefault="007D6105" w:rsidP="007D6105">
      <w:pPr>
        <w:pStyle w:val="ListParagraph"/>
        <w:jc w:val="both"/>
      </w:pPr>
    </w:p>
    <w:p w14:paraId="5B148593" w14:textId="77777777" w:rsidR="007D6105" w:rsidRDefault="007D6105" w:rsidP="007D6105">
      <w:pPr>
        <w:pStyle w:val="Level2Numbered"/>
      </w:pPr>
      <w:r>
        <w:t>Close the RT Valve; this will pressurize the CM</w:t>
      </w:r>
    </w:p>
    <w:p w14:paraId="3D554F04" w14:textId="77777777" w:rsidR="007D6105" w:rsidRDefault="007D6105" w:rsidP="007D6105">
      <w:pPr>
        <w:pStyle w:val="ListParagraph"/>
      </w:pPr>
    </w:p>
    <w:p w14:paraId="0CC52B8A" w14:textId="77777777" w:rsidR="007D6105" w:rsidRDefault="007D6105" w:rsidP="007D6105">
      <w:pPr>
        <w:pStyle w:val="Level2Numbered"/>
      </w:pPr>
      <w:r>
        <w:t>Leave the GV up through the whole warm-up process</w:t>
      </w:r>
    </w:p>
    <w:p w14:paraId="032413DF" w14:textId="77777777" w:rsidR="007D6105" w:rsidRDefault="007D6105" w:rsidP="007D6105">
      <w:pPr>
        <w:pStyle w:val="ListParagraph"/>
      </w:pPr>
    </w:p>
    <w:p w14:paraId="1A1AF11C" w14:textId="77777777" w:rsidR="007D6105" w:rsidRDefault="007D6105" w:rsidP="007D6105">
      <w:pPr>
        <w:pStyle w:val="ListParagraph"/>
        <w:jc w:val="both"/>
      </w:pPr>
      <w:r>
        <w:rPr>
          <w:noProof/>
        </w:rPr>
        <w:drawing>
          <wp:inline distT="0" distB="0" distL="0" distR="0" wp14:anchorId="716038D1" wp14:editId="1370AE7A">
            <wp:extent cx="2124075" cy="15876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11" cy="159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08144" w14:textId="77777777" w:rsidR="007D6105" w:rsidRDefault="007D6105" w:rsidP="007D6105">
      <w:pPr>
        <w:pStyle w:val="ListParagraph"/>
        <w:jc w:val="both"/>
      </w:pPr>
    </w:p>
    <w:p w14:paraId="268BB9C3" w14:textId="77777777" w:rsidR="007D6105" w:rsidRDefault="007D6105" w:rsidP="007D6105">
      <w:pPr>
        <w:pStyle w:val="ListParagraph"/>
        <w:jc w:val="both"/>
      </w:pPr>
    </w:p>
    <w:p w14:paraId="5962402F" w14:textId="77777777" w:rsidR="007D6105" w:rsidRDefault="007D6105" w:rsidP="007D6105">
      <w:pPr>
        <w:pStyle w:val="Level2Numbered"/>
      </w:pPr>
      <w:r>
        <w:t xml:space="preserve">Change the JB alarm </w:t>
      </w:r>
      <w:proofErr w:type="gramStart"/>
      <w:r>
        <w:t>set-points are</w:t>
      </w:r>
      <w:proofErr w:type="gramEnd"/>
      <w:r>
        <w:t xml:space="preserve"> </w:t>
      </w:r>
      <w:proofErr w:type="gramStart"/>
      <w:r>
        <w:t>set</w:t>
      </w:r>
      <w:proofErr w:type="gramEnd"/>
      <w:r>
        <w:t xml:space="preserve"> to the following values:</w:t>
      </w:r>
    </w:p>
    <w:p w14:paraId="29453CD1" w14:textId="77777777" w:rsidR="007D6105" w:rsidRDefault="007D6105" w:rsidP="007D6105">
      <w:pPr>
        <w:pStyle w:val="Level3Bullet"/>
      </w:pPr>
      <w:r>
        <w:t>CPICMTC2H</w:t>
      </w:r>
      <w:proofErr w:type="gramStart"/>
      <w:r>
        <w:t>:</w:t>
      </w:r>
      <w:r>
        <w:tab/>
      </w:r>
      <w:r>
        <w:tab/>
        <w:t>2.2</w:t>
      </w:r>
      <w:proofErr w:type="gramEnd"/>
      <w:r>
        <w:t xml:space="preserve"> </w:t>
      </w:r>
    </w:p>
    <w:p w14:paraId="603AED6C" w14:textId="77777777" w:rsidR="007D6105" w:rsidRDefault="007D6105" w:rsidP="007D6105">
      <w:pPr>
        <w:pStyle w:val="Level3Bullet"/>
      </w:pPr>
      <w:r>
        <w:t xml:space="preserve">CPICMTC2L: </w:t>
      </w:r>
      <w:r>
        <w:tab/>
      </w:r>
      <w:r>
        <w:tab/>
        <w:t>1</w:t>
      </w:r>
    </w:p>
    <w:p w14:paraId="4FB33DB9" w14:textId="77777777" w:rsidR="007D6105" w:rsidRDefault="007D6105" w:rsidP="007D6105">
      <w:pPr>
        <w:pStyle w:val="Level3Bullet"/>
      </w:pPr>
      <w:r>
        <w:t xml:space="preserve">CLLTC1: </w:t>
      </w:r>
      <w:r>
        <w:tab/>
      </w:r>
      <w:r>
        <w:tab/>
        <w:t>-80</w:t>
      </w:r>
    </w:p>
    <w:p w14:paraId="2A53B4DB" w14:textId="77777777" w:rsidR="007D6105" w:rsidRDefault="007D6105" w:rsidP="007D6105">
      <w:pPr>
        <w:pStyle w:val="Level3Bullet"/>
      </w:pPr>
      <w:r>
        <w:t xml:space="preserve">If any alarms </w:t>
      </w:r>
      <w:proofErr w:type="gramStart"/>
      <w:r>
        <w:t>have to</w:t>
      </w:r>
      <w:proofErr w:type="gramEnd"/>
      <w:r>
        <w:t xml:space="preserve"> be changed, make a log entry to CLOG and ELOG</w:t>
      </w:r>
    </w:p>
    <w:p w14:paraId="684DF672" w14:textId="77777777" w:rsidR="007D6105" w:rsidRDefault="007D6105" w:rsidP="007D6105">
      <w:pPr>
        <w:pStyle w:val="ListParagraph"/>
        <w:ind w:left="1440"/>
      </w:pPr>
    </w:p>
    <w:p w14:paraId="11F458CC" w14:textId="77777777" w:rsidR="007D6105" w:rsidRDefault="007D6105" w:rsidP="007D6105">
      <w:pPr>
        <w:pStyle w:val="Level2Numbered"/>
      </w:pPr>
      <w:r>
        <w:t>Once the liquid falls below 0%:</w:t>
      </w:r>
    </w:p>
    <w:p w14:paraId="65FF345E" w14:textId="77777777" w:rsidR="007D6105" w:rsidRDefault="007D6105" w:rsidP="007D6105">
      <w:pPr>
        <w:pStyle w:val="Level3Bullet"/>
      </w:pPr>
      <w:r>
        <w:t>Turn off the liquid level readbacks in the CMTF control room</w:t>
      </w:r>
    </w:p>
    <w:p w14:paraId="0A88E513" w14:textId="77777777" w:rsidR="007D6105" w:rsidRDefault="007D6105" w:rsidP="007D6105">
      <w:pPr>
        <w:pStyle w:val="Level3Bullet"/>
      </w:pPr>
      <w:r>
        <w:t>Turn off cavity heaters</w:t>
      </w:r>
    </w:p>
    <w:p w14:paraId="40C8C519" w14:textId="77777777" w:rsidR="007D6105" w:rsidRDefault="007D6105" w:rsidP="007D6105">
      <w:pPr>
        <w:pStyle w:val="ListParagraph"/>
        <w:ind w:left="1440"/>
      </w:pPr>
    </w:p>
    <w:p w14:paraId="713E1696" w14:textId="77777777" w:rsidR="007D6105" w:rsidRDefault="007D6105" w:rsidP="007D6105">
      <w:pPr>
        <w:pStyle w:val="Level2Numbered"/>
      </w:pPr>
      <w:r>
        <w:t>Leave the guard vacuum on through the whole warm-up</w:t>
      </w:r>
    </w:p>
    <w:p w14:paraId="75F575C5" w14:textId="77777777" w:rsidR="007D6105" w:rsidRDefault="007D6105" w:rsidP="007D6105">
      <w:pPr>
        <w:pStyle w:val="ListParagraph"/>
      </w:pPr>
    </w:p>
    <w:p w14:paraId="64B3FB61" w14:textId="77777777" w:rsidR="007D6105" w:rsidRDefault="007D6105" w:rsidP="007D6105">
      <w:pPr>
        <w:pStyle w:val="Level2Numbered"/>
      </w:pPr>
      <w:r>
        <w:t xml:space="preserve">Ensure that a warm-helium line is hooked up to the primary supply port on the </w:t>
      </w:r>
      <w:proofErr w:type="spellStart"/>
      <w:r>
        <w:t>utube</w:t>
      </w:r>
      <w:proofErr w:type="spellEnd"/>
    </w:p>
    <w:p w14:paraId="67BF98F8" w14:textId="77777777" w:rsidR="007D6105" w:rsidRDefault="007D6105" w:rsidP="007D6105">
      <w:pPr>
        <w:pStyle w:val="ListParagraph"/>
      </w:pPr>
    </w:p>
    <w:p w14:paraId="3C5C4F0A" w14:textId="77777777" w:rsidR="007D6105" w:rsidRDefault="007D6105" w:rsidP="007D6105">
      <w:pPr>
        <w:pStyle w:val="Level2Numbered"/>
      </w:pPr>
      <w:r>
        <w:t>Slowly begin opening the JT allowing warm gas to flow through the CM</w:t>
      </w:r>
    </w:p>
    <w:p w14:paraId="3C511085" w14:textId="77777777" w:rsidR="007D6105" w:rsidRDefault="007D6105" w:rsidP="007D6105">
      <w:pPr>
        <w:pStyle w:val="Level3Bullet"/>
      </w:pPr>
      <w:r>
        <w:t>The CM will begin warming up from cavity pairs 1&amp;2 onwards to cavity pair 7&amp;8)</w:t>
      </w:r>
    </w:p>
    <w:p w14:paraId="0CF388A6" w14:textId="77777777" w:rsidR="007D6105" w:rsidRDefault="007D6105" w:rsidP="007D6105">
      <w:pPr>
        <w:pStyle w:val="Level3Bullet"/>
      </w:pPr>
      <w:r>
        <w:t>Ensure that the warm-up rate of any of the midplane diodes does not exceed 50K/hour during this time</w:t>
      </w:r>
    </w:p>
    <w:p w14:paraId="75CE02F8" w14:textId="77777777" w:rsidR="007D6105" w:rsidRDefault="007D6105" w:rsidP="007D6105">
      <w:pPr>
        <w:pStyle w:val="ListParagraph"/>
        <w:ind w:left="1440"/>
      </w:pPr>
    </w:p>
    <w:p w14:paraId="7B54ECE9" w14:textId="77777777" w:rsidR="007D6105" w:rsidRDefault="007D6105" w:rsidP="007D6105">
      <w:pPr>
        <w:pStyle w:val="Level2Numbered"/>
      </w:pPr>
      <w:r>
        <w:t xml:space="preserve">Once a </w:t>
      </w:r>
      <w:proofErr w:type="gramStart"/>
      <w:r>
        <w:t>consistence</w:t>
      </w:r>
      <w:proofErr w:type="gramEnd"/>
      <w:r>
        <w:t xml:space="preserve"> warm-up rate is achieved, the CM can be allowed to passably </w:t>
      </w:r>
      <w:proofErr w:type="gramStart"/>
      <w:r>
        <w:t>warm-up</w:t>
      </w:r>
      <w:proofErr w:type="gramEnd"/>
      <w:r>
        <w:t xml:space="preserve"> with the gas flowing through the CM.</w:t>
      </w:r>
    </w:p>
    <w:p w14:paraId="04119A90" w14:textId="77777777" w:rsidR="007D6105" w:rsidRDefault="007D6105" w:rsidP="007D6105">
      <w:pPr>
        <w:pStyle w:val="ListParagraph"/>
      </w:pPr>
    </w:p>
    <w:p w14:paraId="326339CA" w14:textId="77777777" w:rsidR="007D6105" w:rsidRDefault="007D6105" w:rsidP="007D6105">
      <w:pPr>
        <w:pStyle w:val="Level2Numbered"/>
      </w:pPr>
      <w:r>
        <w:t xml:space="preserve">Once the midplane diodes for all cavities go above 50K, request that the </w:t>
      </w:r>
      <w:proofErr w:type="gramStart"/>
      <w:r>
        <w:t>insulating</w:t>
      </w:r>
      <w:proofErr w:type="gramEnd"/>
      <w:r>
        <w:t xml:space="preserve"> vacuum </w:t>
      </w:r>
      <w:proofErr w:type="gramStart"/>
      <w:r>
        <w:t>bumped</w:t>
      </w:r>
      <w:proofErr w:type="gramEnd"/>
      <w:r>
        <w:t xml:space="preserve"> </w:t>
      </w:r>
      <w:proofErr w:type="gramStart"/>
      <w:r>
        <w:t>to</w:t>
      </w:r>
      <w:proofErr w:type="gramEnd"/>
      <w:r>
        <w:t xml:space="preserve"> 1 torr</w:t>
      </w:r>
    </w:p>
    <w:p w14:paraId="23ACCC0F" w14:textId="77777777" w:rsidR="007D6105" w:rsidRDefault="007D6105" w:rsidP="007D6105">
      <w:pPr>
        <w:pStyle w:val="Level3Bullet"/>
      </w:pPr>
      <w:r>
        <w:t>Ensure that the warm-up rate of any of the midplane diodes does not exceed 50K/hour during this time</w:t>
      </w:r>
    </w:p>
    <w:p w14:paraId="371D0E7A" w14:textId="77777777" w:rsidR="007D6105" w:rsidRDefault="007D6105" w:rsidP="007D6105">
      <w:pPr>
        <w:pStyle w:val="ListParagraph"/>
        <w:ind w:left="1440"/>
      </w:pPr>
    </w:p>
    <w:p w14:paraId="70C12C8B" w14:textId="77777777" w:rsidR="007D6105" w:rsidRDefault="007D6105" w:rsidP="007D6105">
      <w:pPr>
        <w:pStyle w:val="Level2Numbered"/>
      </w:pPr>
      <w:r>
        <w:t>Once the midplane diodes for all cavities go above 100K, request that the insulating vacuum bumped to 20 torr</w:t>
      </w:r>
    </w:p>
    <w:p w14:paraId="3DD6C29D" w14:textId="77777777" w:rsidR="007D6105" w:rsidRDefault="007D6105" w:rsidP="007D6105">
      <w:pPr>
        <w:pStyle w:val="Level3Bullet"/>
      </w:pPr>
      <w:r>
        <w:t>Ensure that the warm-up rate of any of the midplane diodes does not exceed 50K/hour during this time</w:t>
      </w:r>
    </w:p>
    <w:p w14:paraId="72F4CD16" w14:textId="77777777" w:rsidR="007D6105" w:rsidRDefault="007D6105" w:rsidP="007D6105">
      <w:pPr>
        <w:pStyle w:val="ListParagraph"/>
        <w:ind w:left="1440"/>
      </w:pPr>
    </w:p>
    <w:p w14:paraId="346CACD8" w14:textId="77777777" w:rsidR="007D6105" w:rsidRDefault="007D6105" w:rsidP="007D6105">
      <w:pPr>
        <w:pStyle w:val="Level2Numbered"/>
      </w:pPr>
      <w:r>
        <w:t xml:space="preserve">Once the midplane diodes for all cavities go above 200K, </w:t>
      </w:r>
      <w:proofErr w:type="gramStart"/>
      <w:r>
        <w:t>request</w:t>
      </w:r>
      <w:proofErr w:type="gramEnd"/>
      <w:r>
        <w:t xml:space="preserve"> that the insulating vacuum </w:t>
      </w:r>
      <w:proofErr w:type="gramStart"/>
      <w:r>
        <w:t>bumped</w:t>
      </w:r>
      <w:proofErr w:type="gramEnd"/>
      <w:r>
        <w:t xml:space="preserve"> </w:t>
      </w:r>
      <w:proofErr w:type="gramStart"/>
      <w:r>
        <w:t>to</w:t>
      </w:r>
      <w:proofErr w:type="gramEnd"/>
      <w:r>
        <w:t xml:space="preserve"> 400 torr</w:t>
      </w:r>
    </w:p>
    <w:p w14:paraId="482FAB04" w14:textId="77777777" w:rsidR="007D6105" w:rsidRDefault="007D6105" w:rsidP="007D6105">
      <w:pPr>
        <w:pStyle w:val="Level3Bullet"/>
      </w:pPr>
      <w:r>
        <w:t>Ensure that the warm-up rate of any of the midplane diodes does not exceed 50K/hour during this time</w:t>
      </w:r>
    </w:p>
    <w:p w14:paraId="67C09C68" w14:textId="77777777" w:rsidR="007D6105" w:rsidRDefault="007D6105" w:rsidP="007D6105">
      <w:pPr>
        <w:pStyle w:val="ListParagraph"/>
        <w:ind w:left="1440"/>
      </w:pPr>
    </w:p>
    <w:p w14:paraId="633D2775" w14:textId="77777777" w:rsidR="007D6105" w:rsidRDefault="007D6105" w:rsidP="007D6105">
      <w:pPr>
        <w:pStyle w:val="Level2Text"/>
      </w:pPr>
      <w:r>
        <w:t>Once all midplane diodes reach above 290K, the warm-up is done.</w:t>
      </w:r>
    </w:p>
    <w:p w14:paraId="3C1FA000" w14:textId="77777777" w:rsidR="007D6105" w:rsidRDefault="007D6105" w:rsidP="007D6105">
      <w:pPr>
        <w:pStyle w:val="ListParagraph"/>
      </w:pPr>
    </w:p>
    <w:p w14:paraId="2449FA71" w14:textId="77777777" w:rsidR="007D6105" w:rsidRDefault="007D6105" w:rsidP="007D6105">
      <w:pPr>
        <w:pStyle w:val="Level2Text"/>
      </w:pPr>
      <w:r>
        <w:t>Make a log entry stating that the C75 warm-up in the CMTF is complete</w:t>
      </w:r>
    </w:p>
    <w:p w14:paraId="45197DBE" w14:textId="77777777" w:rsidR="007D6105" w:rsidRDefault="007D6105" w:rsidP="007D6105">
      <w:pPr>
        <w:pStyle w:val="Level3Bullet"/>
      </w:pPr>
      <w:r>
        <w:t xml:space="preserve">Included LOGS: </w:t>
      </w:r>
      <w:proofErr w:type="gramStart"/>
      <w:r>
        <w:t>ELOG,SRFLOG</w:t>
      </w:r>
      <w:proofErr w:type="gramEnd"/>
      <w:r>
        <w:t>,</w:t>
      </w:r>
      <w:proofErr w:type="gramStart"/>
      <w:r>
        <w:t>CLOG,SRFVTALOG</w:t>
      </w:r>
      <w:proofErr w:type="gramEnd"/>
    </w:p>
    <w:p w14:paraId="7DF9C0CE" w14:textId="77777777" w:rsidR="007D6105" w:rsidRDefault="007D6105" w:rsidP="007D6105">
      <w:pPr>
        <w:tabs>
          <w:tab w:val="clear" w:pos="2250"/>
        </w:tabs>
      </w:pPr>
      <w:r>
        <w:lastRenderedPageBreak/>
        <w:br w:type="page"/>
      </w:r>
    </w:p>
    <w:p w14:paraId="7166966B" w14:textId="77777777" w:rsidR="007D6105" w:rsidRDefault="007D6105" w:rsidP="007D6105">
      <w:pPr>
        <w:pStyle w:val="Heading1"/>
      </w:pPr>
      <w:r>
        <w:lastRenderedPageBreak/>
        <w:t>Appendix: All Required Signals</w:t>
      </w:r>
    </w:p>
    <w:p w14:paraId="07A5832E" w14:textId="77777777" w:rsidR="007D6105" w:rsidRDefault="007D6105" w:rsidP="007D6105"/>
    <w:tbl>
      <w:tblPr>
        <w:tblStyle w:val="ListTable3-Accent1"/>
        <w:tblW w:w="0" w:type="auto"/>
        <w:jc w:val="center"/>
        <w:tblLook w:val="0420" w:firstRow="1" w:lastRow="0" w:firstColumn="0" w:lastColumn="0" w:noHBand="0" w:noVBand="1"/>
      </w:tblPr>
      <w:tblGrid>
        <w:gridCol w:w="4077"/>
        <w:gridCol w:w="2519"/>
      </w:tblGrid>
      <w:tr w:rsidR="007D6105" w14:paraId="4B66FF59" w14:textId="77777777" w:rsidTr="0092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</w:tcPr>
          <w:p w14:paraId="73A63C5F" w14:textId="77777777" w:rsidR="007D6105" w:rsidRPr="004E4BAD" w:rsidRDefault="007D6105" w:rsidP="00922032">
            <w:pPr>
              <w:contextualSpacing/>
              <w:jc w:val="center"/>
              <w:rPr>
                <w:bCs w:val="0"/>
              </w:rPr>
            </w:pPr>
            <w:r>
              <w:rPr>
                <w:bCs w:val="0"/>
              </w:rPr>
              <w:t>CC CM Temperature Sensors</w:t>
            </w:r>
          </w:p>
        </w:tc>
      </w:tr>
      <w:tr w:rsidR="007D6105" w14:paraId="511E099C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495ED678" w14:textId="77777777" w:rsidR="007D6105" w:rsidRPr="007A623D" w:rsidRDefault="007D6105" w:rsidP="00922032">
            <w:pPr>
              <w:pStyle w:val="ListParagraph"/>
              <w:ind w:left="360"/>
              <w:jc w:val="center"/>
              <w:rPr>
                <w:b/>
              </w:rPr>
            </w:pPr>
            <w:r w:rsidRPr="007A623D">
              <w:rPr>
                <w:b/>
              </w:rPr>
              <w:t>Description (Temperature Diodes)</w:t>
            </w:r>
          </w:p>
        </w:tc>
        <w:tc>
          <w:tcPr>
            <w:tcW w:w="0" w:type="auto"/>
          </w:tcPr>
          <w:p w14:paraId="56568AF7" w14:textId="77777777" w:rsidR="007D6105" w:rsidRPr="007A623D" w:rsidRDefault="007D6105" w:rsidP="00922032">
            <w:pPr>
              <w:contextualSpacing/>
              <w:jc w:val="center"/>
              <w:rPr>
                <w:b/>
              </w:rPr>
            </w:pPr>
            <w:r w:rsidRPr="007A623D">
              <w:rPr>
                <w:b/>
              </w:rPr>
              <w:t>Drawing Identification</w:t>
            </w:r>
          </w:p>
        </w:tc>
      </w:tr>
      <w:tr w:rsidR="007D6105" w14:paraId="12B544A0" w14:textId="77777777" w:rsidTr="00922032">
        <w:trPr>
          <w:jc w:val="center"/>
        </w:trPr>
        <w:tc>
          <w:tcPr>
            <w:tcW w:w="0" w:type="auto"/>
          </w:tcPr>
          <w:p w14:paraId="08638463" w14:textId="77777777" w:rsidR="007D6105" w:rsidRPr="00FD6B79" w:rsidRDefault="007D6105" w:rsidP="00922032">
            <w:pPr>
              <w:pStyle w:val="ListParagraph"/>
              <w:ind w:left="360"/>
              <w:jc w:val="center"/>
            </w:pPr>
            <w:r>
              <w:t>Cavity 1 HOM Mid</w:t>
            </w:r>
          </w:p>
        </w:tc>
        <w:tc>
          <w:tcPr>
            <w:tcW w:w="0" w:type="auto"/>
          </w:tcPr>
          <w:p w14:paraId="6CDA6DDA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CTDXLXX23</w:t>
            </w:r>
          </w:p>
        </w:tc>
      </w:tr>
      <w:tr w:rsidR="007D6105" w14:paraId="5FAB05FB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4F166E7D" w14:textId="77777777" w:rsidR="007D6105" w:rsidRPr="00FD6B79" w:rsidRDefault="007D6105" w:rsidP="00922032">
            <w:pPr>
              <w:pStyle w:val="ListParagraph"/>
              <w:ind w:left="360"/>
              <w:jc w:val="center"/>
            </w:pPr>
            <w:r>
              <w:t>Cavity 2 HOM Mid</w:t>
            </w:r>
          </w:p>
        </w:tc>
        <w:tc>
          <w:tcPr>
            <w:tcW w:w="0" w:type="auto"/>
          </w:tcPr>
          <w:p w14:paraId="2A998C60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CTDXLXX21</w:t>
            </w:r>
          </w:p>
        </w:tc>
      </w:tr>
      <w:tr w:rsidR="007D6105" w14:paraId="1A225C7C" w14:textId="77777777" w:rsidTr="00922032">
        <w:trPr>
          <w:jc w:val="center"/>
        </w:trPr>
        <w:tc>
          <w:tcPr>
            <w:tcW w:w="0" w:type="auto"/>
          </w:tcPr>
          <w:p w14:paraId="3F11567C" w14:textId="77777777" w:rsidR="007D6105" w:rsidRPr="00FD6B79" w:rsidRDefault="007D6105" w:rsidP="00922032">
            <w:pPr>
              <w:pStyle w:val="ListParagraph"/>
              <w:ind w:left="360"/>
              <w:jc w:val="center"/>
            </w:pPr>
            <w:r>
              <w:t>Cavity 3 HOM Mid</w:t>
            </w:r>
          </w:p>
        </w:tc>
        <w:tc>
          <w:tcPr>
            <w:tcW w:w="0" w:type="auto"/>
          </w:tcPr>
          <w:p w14:paraId="172FA6E5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CTDXLXX31</w:t>
            </w:r>
          </w:p>
        </w:tc>
      </w:tr>
      <w:tr w:rsidR="007D6105" w14:paraId="006C7B82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3342CADA" w14:textId="77777777" w:rsidR="007D6105" w:rsidRPr="00FD6B79" w:rsidRDefault="007D6105" w:rsidP="00922032">
            <w:pPr>
              <w:pStyle w:val="ListParagraph"/>
              <w:ind w:left="360"/>
              <w:jc w:val="center"/>
            </w:pPr>
            <w:r>
              <w:t>Cavity 4 HOM Mid</w:t>
            </w:r>
          </w:p>
        </w:tc>
        <w:tc>
          <w:tcPr>
            <w:tcW w:w="0" w:type="auto"/>
          </w:tcPr>
          <w:p w14:paraId="246CE3D0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CTDXLXX33</w:t>
            </w:r>
          </w:p>
        </w:tc>
      </w:tr>
      <w:tr w:rsidR="007D6105" w14:paraId="4ECD6AA4" w14:textId="77777777" w:rsidTr="00922032">
        <w:trPr>
          <w:jc w:val="center"/>
        </w:trPr>
        <w:tc>
          <w:tcPr>
            <w:tcW w:w="0" w:type="auto"/>
          </w:tcPr>
          <w:p w14:paraId="5CCACEA4" w14:textId="77777777" w:rsidR="007D6105" w:rsidRPr="00FD6B79" w:rsidRDefault="007D6105" w:rsidP="00922032">
            <w:pPr>
              <w:pStyle w:val="ListParagraph"/>
              <w:ind w:left="360"/>
              <w:jc w:val="center"/>
            </w:pPr>
            <w:r>
              <w:t>Cavity 5 HOM Mid</w:t>
            </w:r>
          </w:p>
        </w:tc>
        <w:tc>
          <w:tcPr>
            <w:tcW w:w="0" w:type="auto"/>
          </w:tcPr>
          <w:p w14:paraId="6B664E0E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CTDXLXX41</w:t>
            </w:r>
          </w:p>
        </w:tc>
      </w:tr>
      <w:tr w:rsidR="007D6105" w14:paraId="32EB355E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398103A6" w14:textId="77777777" w:rsidR="007D6105" w:rsidRPr="00FD6B79" w:rsidRDefault="007D6105" w:rsidP="00922032">
            <w:pPr>
              <w:pStyle w:val="ListParagraph"/>
              <w:ind w:left="360"/>
              <w:jc w:val="center"/>
            </w:pPr>
            <w:r>
              <w:t>Cavity 6 HOM Mid</w:t>
            </w:r>
          </w:p>
        </w:tc>
        <w:tc>
          <w:tcPr>
            <w:tcW w:w="0" w:type="auto"/>
          </w:tcPr>
          <w:p w14:paraId="2575CAA0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CTDXLXX43</w:t>
            </w:r>
          </w:p>
        </w:tc>
      </w:tr>
      <w:tr w:rsidR="007D6105" w14:paraId="0B20BFCE" w14:textId="77777777" w:rsidTr="00922032">
        <w:trPr>
          <w:jc w:val="center"/>
        </w:trPr>
        <w:tc>
          <w:tcPr>
            <w:tcW w:w="0" w:type="auto"/>
          </w:tcPr>
          <w:p w14:paraId="046B1771" w14:textId="77777777" w:rsidR="007D6105" w:rsidRDefault="007D6105" w:rsidP="00922032">
            <w:pPr>
              <w:pStyle w:val="ListParagraph"/>
              <w:ind w:left="360"/>
              <w:jc w:val="center"/>
            </w:pPr>
            <w:r>
              <w:t>Cavity 7 HOM Mid</w:t>
            </w:r>
          </w:p>
        </w:tc>
        <w:tc>
          <w:tcPr>
            <w:tcW w:w="0" w:type="auto"/>
          </w:tcPr>
          <w:p w14:paraId="1B6EF7AF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CTDXLXX51</w:t>
            </w:r>
          </w:p>
        </w:tc>
      </w:tr>
      <w:tr w:rsidR="007D6105" w14:paraId="4550FC22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026B0367" w14:textId="77777777" w:rsidR="007D6105" w:rsidRDefault="007D6105" w:rsidP="00922032">
            <w:pPr>
              <w:pStyle w:val="ListParagraph"/>
              <w:ind w:left="360"/>
              <w:jc w:val="center"/>
            </w:pPr>
            <w:r>
              <w:t>Cavity 8 HOM Mid</w:t>
            </w:r>
          </w:p>
        </w:tc>
        <w:tc>
          <w:tcPr>
            <w:tcW w:w="0" w:type="auto"/>
          </w:tcPr>
          <w:p w14:paraId="5E6E376B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CTDXLXX53</w:t>
            </w:r>
          </w:p>
        </w:tc>
      </w:tr>
      <w:tr w:rsidR="007D6105" w14:paraId="1C71EEEA" w14:textId="77777777" w:rsidTr="00922032">
        <w:trPr>
          <w:jc w:val="center"/>
        </w:trPr>
        <w:tc>
          <w:tcPr>
            <w:tcW w:w="0" w:type="auto"/>
          </w:tcPr>
          <w:p w14:paraId="4EE58349" w14:textId="77777777" w:rsidR="007D6105" w:rsidRDefault="007D6105" w:rsidP="00922032">
            <w:pPr>
              <w:pStyle w:val="ListParagraph"/>
              <w:ind w:left="360"/>
              <w:jc w:val="center"/>
            </w:pPr>
            <w:r>
              <w:t>Primary Supply U-tube 1</w:t>
            </w:r>
          </w:p>
        </w:tc>
        <w:tc>
          <w:tcPr>
            <w:tcW w:w="0" w:type="auto"/>
          </w:tcPr>
          <w:p w14:paraId="55EA66AD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PS01</w:t>
            </w:r>
          </w:p>
        </w:tc>
      </w:tr>
      <w:tr w:rsidR="007D6105" w14:paraId="61F58A01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59E74858" w14:textId="77777777" w:rsidR="007D6105" w:rsidRDefault="007D6105" w:rsidP="00922032">
            <w:pPr>
              <w:pStyle w:val="ListParagraph"/>
              <w:ind w:left="360"/>
              <w:jc w:val="center"/>
            </w:pPr>
            <w:r>
              <w:t>Primary U-tube Return 2</w:t>
            </w:r>
          </w:p>
        </w:tc>
        <w:tc>
          <w:tcPr>
            <w:tcW w:w="0" w:type="auto"/>
          </w:tcPr>
          <w:p w14:paraId="18CF40CC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PR02</w:t>
            </w:r>
          </w:p>
        </w:tc>
      </w:tr>
      <w:tr w:rsidR="007D6105" w14:paraId="758E837D" w14:textId="77777777" w:rsidTr="00922032">
        <w:trPr>
          <w:jc w:val="center"/>
        </w:trPr>
        <w:tc>
          <w:tcPr>
            <w:tcW w:w="0" w:type="auto"/>
          </w:tcPr>
          <w:p w14:paraId="23BC3589" w14:textId="77777777" w:rsidR="007D6105" w:rsidRDefault="007D6105" w:rsidP="00922032">
            <w:pPr>
              <w:pStyle w:val="ListParagraph"/>
              <w:ind w:left="360"/>
              <w:jc w:val="center"/>
            </w:pPr>
            <w:r>
              <w:t>Primary U-tube Return 3</w:t>
            </w:r>
          </w:p>
        </w:tc>
        <w:tc>
          <w:tcPr>
            <w:tcW w:w="0" w:type="auto"/>
          </w:tcPr>
          <w:p w14:paraId="065E9533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PR03</w:t>
            </w:r>
          </w:p>
        </w:tc>
      </w:tr>
      <w:tr w:rsidR="007D6105" w14:paraId="0612FCD4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77575AED" w14:textId="77777777" w:rsidR="007D6105" w:rsidRDefault="007D6105" w:rsidP="00922032">
            <w:pPr>
              <w:pStyle w:val="ListParagraph"/>
              <w:ind w:left="360"/>
              <w:jc w:val="center"/>
            </w:pPr>
            <w:r>
              <w:t>Shield U-tube Supply 1</w:t>
            </w:r>
          </w:p>
        </w:tc>
        <w:tc>
          <w:tcPr>
            <w:tcW w:w="0" w:type="auto"/>
          </w:tcPr>
          <w:p w14:paraId="6D483480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SS01</w:t>
            </w:r>
          </w:p>
        </w:tc>
      </w:tr>
      <w:tr w:rsidR="007D6105" w14:paraId="60C027CC" w14:textId="77777777" w:rsidTr="00922032">
        <w:trPr>
          <w:jc w:val="center"/>
        </w:trPr>
        <w:tc>
          <w:tcPr>
            <w:tcW w:w="0" w:type="auto"/>
          </w:tcPr>
          <w:p w14:paraId="2179FAE7" w14:textId="77777777" w:rsidR="007D6105" w:rsidRDefault="007D6105" w:rsidP="00922032">
            <w:pPr>
              <w:pStyle w:val="ListParagraph"/>
              <w:ind w:left="360"/>
              <w:jc w:val="center"/>
            </w:pPr>
            <w:r>
              <w:t>Shield U-tube Supply 2</w:t>
            </w:r>
          </w:p>
        </w:tc>
        <w:tc>
          <w:tcPr>
            <w:tcW w:w="0" w:type="auto"/>
          </w:tcPr>
          <w:p w14:paraId="5F9B37FF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SS02</w:t>
            </w:r>
          </w:p>
        </w:tc>
      </w:tr>
      <w:tr w:rsidR="007D6105" w14:paraId="4F2131A1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46C3A81B" w14:textId="77777777" w:rsidR="007D6105" w:rsidRDefault="007D6105" w:rsidP="00922032">
            <w:pPr>
              <w:pStyle w:val="ListParagraph"/>
              <w:ind w:left="360"/>
              <w:jc w:val="center"/>
            </w:pPr>
            <w:r>
              <w:t>Shield U-tube Return 3</w:t>
            </w:r>
          </w:p>
        </w:tc>
        <w:tc>
          <w:tcPr>
            <w:tcW w:w="0" w:type="auto"/>
          </w:tcPr>
          <w:p w14:paraId="5B14FC55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SS03</w:t>
            </w:r>
          </w:p>
        </w:tc>
      </w:tr>
      <w:tr w:rsidR="007D6105" w14:paraId="12ED018C" w14:textId="77777777" w:rsidTr="00922032">
        <w:trPr>
          <w:jc w:val="center"/>
        </w:trPr>
        <w:tc>
          <w:tcPr>
            <w:tcW w:w="0" w:type="auto"/>
            <w:gridSpan w:val="2"/>
          </w:tcPr>
          <w:p w14:paraId="4779C4C8" w14:textId="77777777" w:rsidR="007D6105" w:rsidRPr="009D05F7" w:rsidRDefault="007D6105" w:rsidP="00922032">
            <w:pPr>
              <w:contextualSpacing/>
            </w:pPr>
            <w:r w:rsidRPr="009D05F7">
              <w:t>*These values can be found on the CC information chart.</w:t>
            </w:r>
          </w:p>
          <w:p w14:paraId="257EF796" w14:textId="77777777" w:rsidR="007D6105" w:rsidRPr="009D05F7" w:rsidRDefault="007D6105" w:rsidP="00922032">
            <w:pPr>
              <w:contextualSpacing/>
            </w:pPr>
            <w:r w:rsidRPr="009D05F7">
              <w:t>Contact Instrumentation Lead for this chart</w:t>
            </w:r>
          </w:p>
        </w:tc>
      </w:tr>
    </w:tbl>
    <w:p w14:paraId="29611959" w14:textId="77777777" w:rsidR="007D6105" w:rsidRPr="009D05F7" w:rsidRDefault="007D6105" w:rsidP="007D6105">
      <w:pPr>
        <w:pStyle w:val="Caption"/>
        <w:jc w:val="center"/>
      </w:pPr>
      <w:bookmarkStart w:id="5" w:name="_Ref2220072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5"/>
      <w:r>
        <w:t xml:space="preserve">: CM Temperature for </w:t>
      </w:r>
      <w:proofErr w:type="spellStart"/>
      <w:r>
        <w:t>LivePlot</w:t>
      </w:r>
      <w:proofErr w:type="spellEnd"/>
      <w:r>
        <w:t xml:space="preserve"> 1 </w:t>
      </w:r>
    </w:p>
    <w:p w14:paraId="0D163BBC" w14:textId="77777777" w:rsidR="007D6105" w:rsidRDefault="007D6105" w:rsidP="007D6105"/>
    <w:tbl>
      <w:tblPr>
        <w:tblStyle w:val="ListTable3-Accent1"/>
        <w:tblW w:w="0" w:type="auto"/>
        <w:jc w:val="center"/>
        <w:tblLook w:val="0420" w:firstRow="1" w:lastRow="0" w:firstColumn="0" w:lastColumn="0" w:noHBand="0" w:noVBand="1"/>
      </w:tblPr>
      <w:tblGrid>
        <w:gridCol w:w="4924"/>
        <w:gridCol w:w="2409"/>
      </w:tblGrid>
      <w:tr w:rsidR="007D6105" w14:paraId="3E8E3A33" w14:textId="77777777" w:rsidTr="0092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</w:tcPr>
          <w:p w14:paraId="28FE4AF4" w14:textId="77777777" w:rsidR="007D6105" w:rsidRPr="004E4BAD" w:rsidRDefault="007D6105" w:rsidP="00922032">
            <w:pPr>
              <w:contextualSpacing/>
              <w:jc w:val="center"/>
              <w:rPr>
                <w:bCs w:val="0"/>
              </w:rPr>
            </w:pPr>
            <w:r>
              <w:rPr>
                <w:bCs w:val="0"/>
              </w:rPr>
              <w:t>Other CM Temperature Sensors</w:t>
            </w:r>
          </w:p>
        </w:tc>
      </w:tr>
      <w:tr w:rsidR="007D6105" w14:paraId="6359609A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715B7BE9" w14:textId="77777777" w:rsidR="007D6105" w:rsidRPr="007A623D" w:rsidRDefault="007D6105" w:rsidP="00922032">
            <w:pPr>
              <w:pStyle w:val="ListParagraph"/>
              <w:ind w:left="360"/>
              <w:jc w:val="center"/>
              <w:rPr>
                <w:b/>
              </w:rPr>
            </w:pPr>
            <w:r w:rsidRPr="007A623D">
              <w:rPr>
                <w:b/>
              </w:rPr>
              <w:t>Description (Temperature Diodes)</w:t>
            </w:r>
          </w:p>
        </w:tc>
        <w:tc>
          <w:tcPr>
            <w:tcW w:w="0" w:type="auto"/>
          </w:tcPr>
          <w:p w14:paraId="5DAD7B20" w14:textId="77777777" w:rsidR="007D6105" w:rsidRPr="007A623D" w:rsidRDefault="007D6105" w:rsidP="00922032">
            <w:pPr>
              <w:contextualSpacing/>
              <w:jc w:val="center"/>
              <w:rPr>
                <w:b/>
              </w:rPr>
            </w:pPr>
            <w:r w:rsidRPr="007A623D">
              <w:rPr>
                <w:b/>
              </w:rPr>
              <w:t>PV</w:t>
            </w:r>
          </w:p>
        </w:tc>
      </w:tr>
      <w:tr w:rsidR="007D6105" w14:paraId="59489AD9" w14:textId="77777777" w:rsidTr="00922032">
        <w:trPr>
          <w:jc w:val="center"/>
        </w:trPr>
        <w:tc>
          <w:tcPr>
            <w:tcW w:w="0" w:type="auto"/>
          </w:tcPr>
          <w:p w14:paraId="76DBD5F3" w14:textId="77777777" w:rsidR="007D6105" w:rsidRPr="00FD6B79" w:rsidRDefault="007D6105" w:rsidP="00922032">
            <w:pPr>
              <w:pStyle w:val="ListParagraph"/>
              <w:ind w:left="360"/>
              <w:jc w:val="center"/>
            </w:pPr>
            <w:r>
              <w:t>Temperature before Vaporizer (Junction Box)</w:t>
            </w:r>
          </w:p>
        </w:tc>
        <w:tc>
          <w:tcPr>
            <w:tcW w:w="0" w:type="auto"/>
          </w:tcPr>
          <w:p w14:paraId="6AABBB98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CTD2452</w:t>
            </w:r>
          </w:p>
        </w:tc>
      </w:tr>
      <w:tr w:rsidR="007D6105" w14:paraId="106DE118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51694E7F" w14:textId="77777777" w:rsidR="007D6105" w:rsidRPr="00FD6B79" w:rsidRDefault="007D6105" w:rsidP="00922032">
            <w:pPr>
              <w:pStyle w:val="ListParagraph"/>
              <w:ind w:left="360"/>
              <w:jc w:val="center"/>
            </w:pPr>
            <w:r>
              <w:t>Shield Inlet (</w:t>
            </w:r>
            <w:proofErr w:type="spellStart"/>
            <w:r>
              <w:t>Endcan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14:paraId="4FF54BE8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CTD46011/CTD46012</w:t>
            </w:r>
          </w:p>
        </w:tc>
      </w:tr>
      <w:tr w:rsidR="007D6105" w14:paraId="606C5FF3" w14:textId="77777777" w:rsidTr="00922032">
        <w:trPr>
          <w:jc w:val="center"/>
        </w:trPr>
        <w:tc>
          <w:tcPr>
            <w:tcW w:w="0" w:type="auto"/>
          </w:tcPr>
          <w:p w14:paraId="62611914" w14:textId="77777777" w:rsidR="007D6105" w:rsidRPr="00FD6B79" w:rsidRDefault="007D6105" w:rsidP="00922032">
            <w:pPr>
              <w:pStyle w:val="ListParagraph"/>
              <w:ind w:left="360"/>
              <w:jc w:val="center"/>
            </w:pPr>
            <w:r>
              <w:t>Shield Outlet (</w:t>
            </w:r>
            <w:proofErr w:type="spellStart"/>
            <w:r>
              <w:t>Endcan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14:paraId="420BF96B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CTD46019/CTD46020</w:t>
            </w:r>
          </w:p>
        </w:tc>
      </w:tr>
      <w:tr w:rsidR="007D6105" w14:paraId="1A9D9876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38A9E490" w14:textId="77777777" w:rsidR="007D6105" w:rsidRPr="00FD6B79" w:rsidRDefault="007D6105" w:rsidP="00922032">
            <w:pPr>
              <w:pStyle w:val="ListParagraph"/>
              <w:ind w:left="360"/>
              <w:jc w:val="center"/>
            </w:pPr>
            <w:r>
              <w:t>Primary Supply (</w:t>
            </w:r>
            <w:proofErr w:type="spellStart"/>
            <w:r>
              <w:t>Endcan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14:paraId="68B248BE" w14:textId="77777777" w:rsidR="007D6105" w:rsidRPr="009D05F7" w:rsidRDefault="007D6105" w:rsidP="00922032">
            <w:pPr>
              <w:contextualSpacing/>
              <w:jc w:val="center"/>
            </w:pPr>
            <w:r w:rsidRPr="009D05F7">
              <w:t>CTD46017/CTD46018</w:t>
            </w:r>
          </w:p>
        </w:tc>
      </w:tr>
      <w:tr w:rsidR="007D6105" w14:paraId="1A240A03" w14:textId="77777777" w:rsidTr="00922032">
        <w:trPr>
          <w:jc w:val="center"/>
        </w:trPr>
        <w:tc>
          <w:tcPr>
            <w:tcW w:w="0" w:type="auto"/>
          </w:tcPr>
          <w:p w14:paraId="2AEEAEE0" w14:textId="77777777" w:rsidR="007D6105" w:rsidRPr="00FD6B79" w:rsidRDefault="007D6105" w:rsidP="00922032">
            <w:pPr>
              <w:pStyle w:val="ListParagraph"/>
              <w:ind w:left="360"/>
              <w:jc w:val="center"/>
            </w:pPr>
            <w:r>
              <w:t>Primary Return (</w:t>
            </w:r>
            <w:proofErr w:type="spellStart"/>
            <w:r>
              <w:t>Endcan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14:paraId="21B79035" w14:textId="77777777" w:rsidR="007D6105" w:rsidRPr="009D05F7" w:rsidRDefault="007D6105" w:rsidP="00922032">
            <w:pPr>
              <w:keepNext/>
              <w:contextualSpacing/>
              <w:jc w:val="center"/>
            </w:pPr>
            <w:r w:rsidRPr="009D05F7">
              <w:t>CTD46009/CTD46010</w:t>
            </w:r>
          </w:p>
        </w:tc>
      </w:tr>
    </w:tbl>
    <w:p w14:paraId="73A0D6E0" w14:textId="77777777" w:rsidR="007D6105" w:rsidRPr="009D05F7" w:rsidRDefault="007D6105" w:rsidP="007D6105">
      <w:pPr>
        <w:pStyle w:val="Caption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: Other CM Signals</w:t>
      </w:r>
    </w:p>
    <w:p w14:paraId="7C603BA5" w14:textId="77777777" w:rsidR="007D6105" w:rsidRDefault="007D6105" w:rsidP="007D6105"/>
    <w:tbl>
      <w:tblPr>
        <w:tblStyle w:val="ListTable3-Accent1"/>
        <w:tblW w:w="0" w:type="auto"/>
        <w:jc w:val="center"/>
        <w:tblLook w:val="0420" w:firstRow="1" w:lastRow="0" w:firstColumn="0" w:lastColumn="0" w:noHBand="0" w:noVBand="1"/>
      </w:tblPr>
      <w:tblGrid>
        <w:gridCol w:w="4057"/>
        <w:gridCol w:w="4355"/>
      </w:tblGrid>
      <w:tr w:rsidR="007D6105" w14:paraId="4678251B" w14:textId="77777777" w:rsidTr="0092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412" w:type="dxa"/>
            <w:gridSpan w:val="2"/>
          </w:tcPr>
          <w:p w14:paraId="12DD14EB" w14:textId="77777777" w:rsidR="007D6105" w:rsidRPr="00F27256" w:rsidRDefault="007D6105" w:rsidP="00922032">
            <w:pPr>
              <w:contextualSpacing/>
              <w:jc w:val="center"/>
              <w:rPr>
                <w:b w:val="0"/>
              </w:rPr>
            </w:pPr>
            <w:r w:rsidRPr="00C514B2">
              <w:rPr>
                <w:bCs w:val="0"/>
              </w:rPr>
              <w:t>Liquid Helium Characteristics</w:t>
            </w:r>
          </w:p>
        </w:tc>
      </w:tr>
      <w:tr w:rsidR="007D6105" w14:paraId="3739F37B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0A345D52" w14:textId="77777777" w:rsidR="007D6105" w:rsidRPr="00613081" w:rsidRDefault="007D6105" w:rsidP="00922032">
            <w:pPr>
              <w:contextualSpacing/>
              <w:jc w:val="center"/>
              <w:rPr>
                <w:b/>
              </w:rPr>
            </w:pPr>
            <w:r w:rsidRPr="00613081">
              <w:rPr>
                <w:b/>
              </w:rPr>
              <w:t xml:space="preserve">Description </w:t>
            </w:r>
          </w:p>
        </w:tc>
        <w:tc>
          <w:tcPr>
            <w:tcW w:w="4176" w:type="dxa"/>
          </w:tcPr>
          <w:p w14:paraId="15ECC478" w14:textId="77777777" w:rsidR="007D6105" w:rsidRPr="00613081" w:rsidRDefault="007D6105" w:rsidP="00922032">
            <w:pPr>
              <w:contextualSpacing/>
              <w:jc w:val="center"/>
              <w:rPr>
                <w:b/>
              </w:rPr>
            </w:pPr>
            <w:r w:rsidRPr="00613081">
              <w:rPr>
                <w:b/>
              </w:rPr>
              <w:t>PV</w:t>
            </w:r>
          </w:p>
        </w:tc>
      </w:tr>
      <w:tr w:rsidR="007D6105" w14:paraId="75D3575B" w14:textId="77777777" w:rsidTr="00922032">
        <w:trPr>
          <w:jc w:val="center"/>
        </w:trPr>
        <w:tc>
          <w:tcPr>
            <w:tcW w:w="0" w:type="auto"/>
          </w:tcPr>
          <w:p w14:paraId="453E7EE3" w14:textId="77777777" w:rsidR="007D6105" w:rsidRDefault="007D6105" w:rsidP="00922032">
            <w:pPr>
              <w:contextualSpacing/>
            </w:pPr>
            <w:r>
              <w:t>Helium Pressure 0 - 5000 Torr</w:t>
            </w:r>
          </w:p>
        </w:tc>
        <w:tc>
          <w:tcPr>
            <w:tcW w:w="4176" w:type="dxa"/>
          </w:tcPr>
          <w:p w14:paraId="0996B611" w14:textId="77777777" w:rsidR="007D6105" w:rsidRDefault="007D6105" w:rsidP="00922032">
            <w:pPr>
              <w:contextualSpacing/>
            </w:pPr>
            <w:r>
              <w:t>CPICMTC2 (SRFCMTFHEPRES5000)</w:t>
            </w:r>
          </w:p>
        </w:tc>
      </w:tr>
      <w:tr w:rsidR="007D6105" w14:paraId="3418F692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47CB2C34" w14:textId="77777777" w:rsidR="007D6105" w:rsidRDefault="007D6105" w:rsidP="00922032">
            <w:pPr>
              <w:contextualSpacing/>
            </w:pPr>
            <w:r>
              <w:t>Helium Pressure 0 - 100 Torr</w:t>
            </w:r>
          </w:p>
        </w:tc>
        <w:tc>
          <w:tcPr>
            <w:tcW w:w="4176" w:type="dxa"/>
          </w:tcPr>
          <w:p w14:paraId="586BA154" w14:textId="77777777" w:rsidR="007D6105" w:rsidRDefault="007D6105" w:rsidP="00922032">
            <w:pPr>
              <w:contextualSpacing/>
            </w:pPr>
            <w:r>
              <w:t>CPICMTC1 (SRFCMTFHEPRES100)</w:t>
            </w:r>
          </w:p>
        </w:tc>
      </w:tr>
      <w:tr w:rsidR="007D6105" w14:paraId="4FC47F51" w14:textId="77777777" w:rsidTr="00922032">
        <w:trPr>
          <w:jc w:val="center"/>
        </w:trPr>
        <w:tc>
          <w:tcPr>
            <w:tcW w:w="0" w:type="auto"/>
          </w:tcPr>
          <w:p w14:paraId="3CB81DD3" w14:textId="77777777" w:rsidR="007D6105" w:rsidRDefault="007D6105" w:rsidP="00922032">
            <w:pPr>
              <w:contextualSpacing/>
            </w:pPr>
            <w:r>
              <w:t>Helium Pressure 0 - 50 Torr</w:t>
            </w:r>
          </w:p>
        </w:tc>
        <w:tc>
          <w:tcPr>
            <w:tcW w:w="4176" w:type="dxa"/>
          </w:tcPr>
          <w:p w14:paraId="7E5CF8DF" w14:textId="77777777" w:rsidR="007D6105" w:rsidRDefault="007D6105" w:rsidP="00922032">
            <w:pPr>
              <w:contextualSpacing/>
            </w:pPr>
            <w:r>
              <w:t>SRFCMTFHEPRES50</w:t>
            </w:r>
          </w:p>
        </w:tc>
      </w:tr>
      <w:tr w:rsidR="007D6105" w14:paraId="68A1E305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40552D74" w14:textId="77777777" w:rsidR="007D6105" w:rsidRDefault="007D6105" w:rsidP="00922032">
            <w:pPr>
              <w:contextualSpacing/>
            </w:pPr>
            <w:r>
              <w:t>Cryomodule Downstream Liquid Level</w:t>
            </w:r>
          </w:p>
        </w:tc>
        <w:tc>
          <w:tcPr>
            <w:tcW w:w="4176" w:type="dxa"/>
          </w:tcPr>
          <w:p w14:paraId="1EBD8B9E" w14:textId="77777777" w:rsidR="007D6105" w:rsidRDefault="007D6105" w:rsidP="00922032">
            <w:pPr>
              <w:contextualSpacing/>
            </w:pPr>
            <w:r>
              <w:t>CLLTC1 (SRFCMTFLLRETURN)</w:t>
            </w:r>
          </w:p>
        </w:tc>
      </w:tr>
      <w:tr w:rsidR="007D6105" w14:paraId="6862C37D" w14:textId="77777777" w:rsidTr="00922032">
        <w:trPr>
          <w:jc w:val="center"/>
        </w:trPr>
        <w:tc>
          <w:tcPr>
            <w:tcW w:w="0" w:type="auto"/>
          </w:tcPr>
          <w:p w14:paraId="258F209E" w14:textId="77777777" w:rsidR="007D6105" w:rsidRDefault="007D6105" w:rsidP="00922032">
            <w:pPr>
              <w:contextualSpacing/>
            </w:pPr>
            <w:r>
              <w:t>Cryomodule Upstream Liquid Level</w:t>
            </w:r>
          </w:p>
        </w:tc>
        <w:tc>
          <w:tcPr>
            <w:tcW w:w="4176" w:type="dxa"/>
          </w:tcPr>
          <w:p w14:paraId="7EE31327" w14:textId="77777777" w:rsidR="007D6105" w:rsidRDefault="007D6105" w:rsidP="00922032">
            <w:pPr>
              <w:keepNext/>
              <w:contextualSpacing/>
            </w:pPr>
            <w:r>
              <w:t>SRFCMTFLLSUPPLY</w:t>
            </w:r>
          </w:p>
        </w:tc>
      </w:tr>
      <w:tr w:rsidR="007D6105" w14:paraId="46DC3F64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2FF28A39" w14:textId="77777777" w:rsidR="007D6105" w:rsidRDefault="007D6105" w:rsidP="00922032">
            <w:pPr>
              <w:contextualSpacing/>
            </w:pPr>
            <w:r>
              <w:t>Junction Primary Supply Temperature</w:t>
            </w:r>
          </w:p>
        </w:tc>
        <w:tc>
          <w:tcPr>
            <w:tcW w:w="4176" w:type="dxa"/>
          </w:tcPr>
          <w:p w14:paraId="06AD7132" w14:textId="77777777" w:rsidR="007D6105" w:rsidRDefault="007D6105" w:rsidP="00922032">
            <w:pPr>
              <w:keepNext/>
              <w:contextualSpacing/>
            </w:pPr>
            <w:r>
              <w:t>CTD23210</w:t>
            </w:r>
          </w:p>
        </w:tc>
      </w:tr>
      <w:tr w:rsidR="007D6105" w14:paraId="3B91B6D5" w14:textId="77777777" w:rsidTr="00922032">
        <w:trPr>
          <w:jc w:val="center"/>
        </w:trPr>
        <w:tc>
          <w:tcPr>
            <w:tcW w:w="0" w:type="auto"/>
          </w:tcPr>
          <w:p w14:paraId="0A78A9F6" w14:textId="77777777" w:rsidR="007D6105" w:rsidRDefault="007D6105" w:rsidP="00922032">
            <w:pPr>
              <w:contextualSpacing/>
            </w:pPr>
            <w:r>
              <w:t>Primary Supply to CM Flow Rate</w:t>
            </w:r>
          </w:p>
        </w:tc>
        <w:tc>
          <w:tcPr>
            <w:tcW w:w="4176" w:type="dxa"/>
          </w:tcPr>
          <w:p w14:paraId="521CF28C" w14:textId="77777777" w:rsidR="007D6105" w:rsidRDefault="007D6105" w:rsidP="00922032">
            <w:pPr>
              <w:keepNext/>
              <w:contextualSpacing/>
            </w:pPr>
            <w:r>
              <w:t>CFI23211</w:t>
            </w:r>
          </w:p>
        </w:tc>
      </w:tr>
    </w:tbl>
    <w:p w14:paraId="601FD847" w14:textId="77777777" w:rsidR="007D6105" w:rsidRDefault="007D6105" w:rsidP="007D6105">
      <w:pPr>
        <w:pStyle w:val="Caption"/>
        <w:jc w:val="center"/>
      </w:pPr>
      <w:bookmarkStart w:id="6" w:name="_Ref2220074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bookmarkEnd w:id="6"/>
      <w:r>
        <w:t>: CM Properties</w:t>
      </w:r>
    </w:p>
    <w:p w14:paraId="40B8FFE6" w14:textId="77777777" w:rsidR="007D6105" w:rsidRDefault="007D6105" w:rsidP="007D6105"/>
    <w:tbl>
      <w:tblPr>
        <w:tblStyle w:val="ListTable3-Accent1"/>
        <w:tblW w:w="0" w:type="auto"/>
        <w:jc w:val="center"/>
        <w:tblLook w:val="0420" w:firstRow="1" w:lastRow="0" w:firstColumn="0" w:lastColumn="0" w:noHBand="0" w:noVBand="1"/>
      </w:tblPr>
      <w:tblGrid>
        <w:gridCol w:w="3370"/>
        <w:gridCol w:w="1824"/>
      </w:tblGrid>
      <w:tr w:rsidR="007D6105" w14:paraId="25F2AE18" w14:textId="77777777" w:rsidTr="0092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</w:tcPr>
          <w:p w14:paraId="143DE7CF" w14:textId="77777777" w:rsidR="007D6105" w:rsidRDefault="007D6105" w:rsidP="00922032">
            <w:pPr>
              <w:keepNext/>
              <w:contextualSpacing/>
              <w:jc w:val="center"/>
            </w:pPr>
            <w:r>
              <w:t>Characteristic Valves</w:t>
            </w:r>
          </w:p>
        </w:tc>
      </w:tr>
      <w:tr w:rsidR="007D6105" w14:paraId="71D02229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6A0D838A" w14:textId="77777777" w:rsidR="007D6105" w:rsidRPr="00613081" w:rsidRDefault="007D6105" w:rsidP="00922032">
            <w:pPr>
              <w:keepNext/>
              <w:contextualSpacing/>
              <w:jc w:val="center"/>
              <w:rPr>
                <w:b/>
              </w:rPr>
            </w:pPr>
            <w:r w:rsidRPr="00613081">
              <w:rPr>
                <w:b/>
              </w:rPr>
              <w:t>Description</w:t>
            </w:r>
          </w:p>
        </w:tc>
        <w:tc>
          <w:tcPr>
            <w:tcW w:w="0" w:type="auto"/>
          </w:tcPr>
          <w:p w14:paraId="237C4783" w14:textId="77777777" w:rsidR="007D6105" w:rsidRPr="00613081" w:rsidRDefault="007D6105" w:rsidP="00922032">
            <w:pPr>
              <w:keepNext/>
              <w:contextualSpacing/>
              <w:jc w:val="center"/>
              <w:rPr>
                <w:b/>
                <w:bCs/>
              </w:rPr>
            </w:pPr>
            <w:r w:rsidRPr="00613081">
              <w:rPr>
                <w:b/>
                <w:bCs/>
              </w:rPr>
              <w:t>PV</w:t>
            </w:r>
          </w:p>
        </w:tc>
      </w:tr>
      <w:tr w:rsidR="007D6105" w14:paraId="3EACA95A" w14:textId="77777777" w:rsidTr="00922032">
        <w:trPr>
          <w:jc w:val="center"/>
        </w:trPr>
        <w:tc>
          <w:tcPr>
            <w:tcW w:w="0" w:type="auto"/>
          </w:tcPr>
          <w:p w14:paraId="58BB7A3A" w14:textId="77777777" w:rsidR="007D6105" w:rsidRDefault="007D6105" w:rsidP="00922032">
            <w:pPr>
              <w:keepNext/>
              <w:contextualSpacing/>
            </w:pPr>
            <w:r>
              <w:t>CM JT Valve</w:t>
            </w:r>
          </w:p>
        </w:tc>
        <w:tc>
          <w:tcPr>
            <w:tcW w:w="0" w:type="auto"/>
          </w:tcPr>
          <w:p w14:paraId="2B4CDC50" w14:textId="77777777" w:rsidR="007D6105" w:rsidRPr="009373A7" w:rsidRDefault="007D6105" w:rsidP="00922032">
            <w:pPr>
              <w:keepNext/>
              <w:contextualSpacing/>
              <w:rPr>
                <w:b/>
                <w:bCs/>
              </w:rPr>
            </w:pPr>
            <w:r w:rsidRPr="000D74EE">
              <w:t>CEVCMTC2</w:t>
            </w:r>
            <w:r>
              <w:t>ORBV</w:t>
            </w:r>
          </w:p>
        </w:tc>
      </w:tr>
      <w:tr w:rsidR="007D6105" w14:paraId="1B8FACF9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00E9B5B2" w14:textId="77777777" w:rsidR="007D6105" w:rsidRDefault="007D6105" w:rsidP="00922032">
            <w:pPr>
              <w:keepNext/>
              <w:contextualSpacing/>
            </w:pPr>
            <w:r>
              <w:t xml:space="preserve">Primary Supply Vaporizer </w:t>
            </w:r>
          </w:p>
        </w:tc>
        <w:tc>
          <w:tcPr>
            <w:tcW w:w="0" w:type="auto"/>
          </w:tcPr>
          <w:p w14:paraId="20EC1288" w14:textId="77777777" w:rsidR="007D6105" w:rsidRPr="000D74EE" w:rsidRDefault="007D6105" w:rsidP="00922032">
            <w:pPr>
              <w:keepNext/>
              <w:contextualSpacing/>
            </w:pPr>
            <w:r>
              <w:t>CEV2452ORBV</w:t>
            </w:r>
          </w:p>
        </w:tc>
      </w:tr>
      <w:tr w:rsidR="007D6105" w14:paraId="2BA54A77" w14:textId="77777777" w:rsidTr="00922032">
        <w:trPr>
          <w:jc w:val="center"/>
        </w:trPr>
        <w:tc>
          <w:tcPr>
            <w:tcW w:w="0" w:type="auto"/>
          </w:tcPr>
          <w:p w14:paraId="71EB88F5" w14:textId="77777777" w:rsidR="007D6105" w:rsidRDefault="007D6105" w:rsidP="00922032">
            <w:pPr>
              <w:keepNext/>
              <w:contextualSpacing/>
            </w:pPr>
            <w:r>
              <w:t>Primary Sub-Atmospheric Return</w:t>
            </w:r>
          </w:p>
        </w:tc>
        <w:tc>
          <w:tcPr>
            <w:tcW w:w="0" w:type="auto"/>
          </w:tcPr>
          <w:p w14:paraId="73F225E9" w14:textId="77777777" w:rsidR="007D6105" w:rsidRDefault="007D6105" w:rsidP="00922032">
            <w:pPr>
              <w:keepNext/>
              <w:contextualSpacing/>
            </w:pPr>
            <w:r>
              <w:t>CPV23120OVAL</w:t>
            </w:r>
          </w:p>
        </w:tc>
      </w:tr>
      <w:tr w:rsidR="007D6105" w14:paraId="312249D7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7F268394" w14:textId="77777777" w:rsidR="007D6105" w:rsidRDefault="007D6105" w:rsidP="00922032">
            <w:pPr>
              <w:keepNext/>
              <w:contextualSpacing/>
            </w:pPr>
            <w:r>
              <w:t>Primary Atmospheric Return</w:t>
            </w:r>
          </w:p>
        </w:tc>
        <w:tc>
          <w:tcPr>
            <w:tcW w:w="0" w:type="auto"/>
          </w:tcPr>
          <w:p w14:paraId="0392C87E" w14:textId="77777777" w:rsidR="007D6105" w:rsidRDefault="007D6105" w:rsidP="00922032">
            <w:pPr>
              <w:keepNext/>
              <w:contextualSpacing/>
            </w:pPr>
            <w:r>
              <w:t>CPV23129OVAL</w:t>
            </w:r>
          </w:p>
        </w:tc>
      </w:tr>
    </w:tbl>
    <w:p w14:paraId="0B777C33" w14:textId="77777777" w:rsidR="007D6105" w:rsidRDefault="007D6105" w:rsidP="007D6105">
      <w:pPr>
        <w:pStyle w:val="Caption"/>
        <w:jc w:val="center"/>
      </w:pPr>
      <w:bookmarkStart w:id="7" w:name="_Ref2220138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bookmarkEnd w:id="7"/>
      <w:r>
        <w:t>: Valves to Watch</w:t>
      </w:r>
    </w:p>
    <w:p w14:paraId="01E461C2" w14:textId="77777777" w:rsidR="007D6105" w:rsidRDefault="007D6105" w:rsidP="007D6105"/>
    <w:tbl>
      <w:tblPr>
        <w:tblStyle w:val="ListTable3-Accent1"/>
        <w:tblW w:w="0" w:type="auto"/>
        <w:jc w:val="center"/>
        <w:tblLook w:val="0420" w:firstRow="1" w:lastRow="0" w:firstColumn="0" w:lastColumn="0" w:noHBand="0" w:noVBand="1"/>
      </w:tblPr>
      <w:tblGrid>
        <w:gridCol w:w="2648"/>
        <w:gridCol w:w="1759"/>
      </w:tblGrid>
      <w:tr w:rsidR="007D6105" w14:paraId="257A65F2" w14:textId="77777777" w:rsidTr="0092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</w:tcPr>
          <w:p w14:paraId="31870FEB" w14:textId="77777777" w:rsidR="007D6105" w:rsidRPr="000A5C12" w:rsidRDefault="007D6105" w:rsidP="00922032">
            <w:pPr>
              <w:keepNext/>
              <w:contextualSpacing/>
              <w:jc w:val="center"/>
              <w:rPr>
                <w:bCs w:val="0"/>
              </w:rPr>
            </w:pPr>
            <w:r w:rsidRPr="000A5C12">
              <w:rPr>
                <w:bCs w:val="0"/>
              </w:rPr>
              <w:t>Shield Cooldown Characteristics</w:t>
            </w:r>
          </w:p>
        </w:tc>
      </w:tr>
      <w:tr w:rsidR="007D6105" w14:paraId="53606B2B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63A5A88A" w14:textId="77777777" w:rsidR="007D6105" w:rsidRPr="00613081" w:rsidRDefault="007D6105" w:rsidP="00922032">
            <w:pPr>
              <w:keepNext/>
              <w:contextualSpacing/>
              <w:jc w:val="center"/>
              <w:rPr>
                <w:b/>
              </w:rPr>
            </w:pPr>
            <w:r w:rsidRPr="00613081">
              <w:rPr>
                <w:b/>
              </w:rPr>
              <w:t xml:space="preserve">Description </w:t>
            </w:r>
          </w:p>
        </w:tc>
        <w:tc>
          <w:tcPr>
            <w:tcW w:w="0" w:type="auto"/>
          </w:tcPr>
          <w:p w14:paraId="653F95BD" w14:textId="77777777" w:rsidR="007D6105" w:rsidRPr="00613081" w:rsidRDefault="007D6105" w:rsidP="00922032">
            <w:pPr>
              <w:keepNext/>
              <w:contextualSpacing/>
              <w:jc w:val="center"/>
              <w:rPr>
                <w:b/>
              </w:rPr>
            </w:pPr>
            <w:r w:rsidRPr="00613081">
              <w:rPr>
                <w:b/>
              </w:rPr>
              <w:t>PV</w:t>
            </w:r>
          </w:p>
        </w:tc>
      </w:tr>
      <w:tr w:rsidR="007D6105" w14:paraId="2E26CF66" w14:textId="77777777" w:rsidTr="00922032">
        <w:trPr>
          <w:jc w:val="center"/>
        </w:trPr>
        <w:tc>
          <w:tcPr>
            <w:tcW w:w="0" w:type="auto"/>
          </w:tcPr>
          <w:p w14:paraId="34FC45F6" w14:textId="77777777" w:rsidR="007D6105" w:rsidRDefault="007D6105" w:rsidP="00922032">
            <w:pPr>
              <w:keepNext/>
              <w:contextualSpacing/>
            </w:pPr>
            <w:r>
              <w:t>Shield Supply Valve</w:t>
            </w:r>
          </w:p>
        </w:tc>
        <w:tc>
          <w:tcPr>
            <w:tcW w:w="0" w:type="auto"/>
          </w:tcPr>
          <w:p w14:paraId="4D14B313" w14:textId="77777777" w:rsidR="007D6105" w:rsidRDefault="007D6105" w:rsidP="00922032">
            <w:pPr>
              <w:keepNext/>
              <w:contextualSpacing/>
            </w:pPr>
            <w:r>
              <w:t>CPV23271OVAL</w:t>
            </w:r>
          </w:p>
        </w:tc>
      </w:tr>
      <w:tr w:rsidR="007D6105" w14:paraId="36CBD6E9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21EF3A52" w14:textId="77777777" w:rsidR="007D6105" w:rsidRDefault="007D6105" w:rsidP="00922032">
            <w:pPr>
              <w:keepNext/>
              <w:contextualSpacing/>
            </w:pPr>
            <w:r>
              <w:t>Shield Flow Rate</w:t>
            </w:r>
          </w:p>
        </w:tc>
        <w:tc>
          <w:tcPr>
            <w:tcW w:w="0" w:type="auto"/>
          </w:tcPr>
          <w:p w14:paraId="719D3374" w14:textId="77777777" w:rsidR="007D6105" w:rsidRDefault="007D6105" w:rsidP="00922032">
            <w:pPr>
              <w:keepNext/>
              <w:contextualSpacing/>
            </w:pPr>
            <w:r>
              <w:t>CFI23271</w:t>
            </w:r>
          </w:p>
        </w:tc>
      </w:tr>
      <w:tr w:rsidR="007D6105" w14:paraId="6CEEE254" w14:textId="77777777" w:rsidTr="00922032">
        <w:trPr>
          <w:jc w:val="center"/>
        </w:trPr>
        <w:tc>
          <w:tcPr>
            <w:tcW w:w="0" w:type="auto"/>
          </w:tcPr>
          <w:p w14:paraId="45008688" w14:textId="77777777" w:rsidR="007D6105" w:rsidRDefault="007D6105" w:rsidP="00922032">
            <w:pPr>
              <w:keepNext/>
              <w:contextualSpacing/>
            </w:pPr>
            <w:r>
              <w:t>CB1 Output Temperature</w:t>
            </w:r>
          </w:p>
        </w:tc>
        <w:tc>
          <w:tcPr>
            <w:tcW w:w="0" w:type="auto"/>
          </w:tcPr>
          <w:p w14:paraId="4035D9BC" w14:textId="77777777" w:rsidR="007D6105" w:rsidRDefault="007D6105" w:rsidP="00922032">
            <w:pPr>
              <w:keepNext/>
              <w:contextualSpacing/>
            </w:pPr>
            <w:r>
              <w:t>CTD23170</w:t>
            </w:r>
          </w:p>
        </w:tc>
      </w:tr>
      <w:tr w:rsidR="007D6105" w14:paraId="1087AE7E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236D92F9" w14:textId="77777777" w:rsidR="007D6105" w:rsidRDefault="007D6105" w:rsidP="00922032">
            <w:pPr>
              <w:keepNext/>
              <w:contextualSpacing/>
            </w:pPr>
            <w:r>
              <w:t>CB1 Return Temperature</w:t>
            </w:r>
          </w:p>
        </w:tc>
        <w:tc>
          <w:tcPr>
            <w:tcW w:w="0" w:type="auto"/>
          </w:tcPr>
          <w:p w14:paraId="3DAC2802" w14:textId="77777777" w:rsidR="007D6105" w:rsidRDefault="007D6105" w:rsidP="00922032">
            <w:pPr>
              <w:keepNext/>
              <w:contextualSpacing/>
            </w:pPr>
            <w:r>
              <w:t>CTD23180</w:t>
            </w:r>
          </w:p>
        </w:tc>
      </w:tr>
    </w:tbl>
    <w:p w14:paraId="403DE27A" w14:textId="77777777" w:rsidR="007D6105" w:rsidRDefault="007D6105" w:rsidP="007D6105">
      <w:pPr>
        <w:pStyle w:val="Caption"/>
        <w:keepNext/>
        <w:jc w:val="center"/>
      </w:pPr>
      <w:bookmarkStart w:id="8" w:name="_Ref2220138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bookmarkEnd w:id="8"/>
      <w:r>
        <w:t>: Shield Circuit Properties</w:t>
      </w:r>
    </w:p>
    <w:p w14:paraId="21263FD5" w14:textId="77777777" w:rsidR="007D6105" w:rsidRDefault="007D6105" w:rsidP="007D6105"/>
    <w:tbl>
      <w:tblPr>
        <w:tblStyle w:val="ListTable3-Accent1"/>
        <w:tblW w:w="0" w:type="auto"/>
        <w:jc w:val="center"/>
        <w:tblLook w:val="0420" w:firstRow="1" w:lastRow="0" w:firstColumn="0" w:lastColumn="0" w:noHBand="0" w:noVBand="1"/>
      </w:tblPr>
      <w:tblGrid>
        <w:gridCol w:w="3938"/>
        <w:gridCol w:w="1302"/>
      </w:tblGrid>
      <w:tr w:rsidR="007D6105" w14:paraId="625552B5" w14:textId="77777777" w:rsidTr="0092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</w:tcPr>
          <w:p w14:paraId="536B9C3B" w14:textId="77777777" w:rsidR="007D6105" w:rsidRDefault="007D6105" w:rsidP="00922032">
            <w:pPr>
              <w:jc w:val="center"/>
            </w:pPr>
            <w:r>
              <w:t>Return &amp; Recovery Characteristics</w:t>
            </w:r>
          </w:p>
        </w:tc>
      </w:tr>
      <w:tr w:rsidR="007D6105" w14:paraId="4A609160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7E52CA55" w14:textId="77777777" w:rsidR="007D6105" w:rsidRDefault="007D6105" w:rsidP="00922032">
            <w:pPr>
              <w:jc w:val="center"/>
              <w:rPr>
                <w:b/>
              </w:rPr>
            </w:pPr>
            <w:r>
              <w:t xml:space="preserve">Description </w:t>
            </w:r>
          </w:p>
        </w:tc>
        <w:tc>
          <w:tcPr>
            <w:tcW w:w="0" w:type="auto"/>
          </w:tcPr>
          <w:p w14:paraId="49292440" w14:textId="77777777" w:rsidR="007D6105" w:rsidRDefault="007D6105" w:rsidP="00922032">
            <w:pPr>
              <w:jc w:val="center"/>
              <w:rPr>
                <w:b/>
              </w:rPr>
            </w:pPr>
            <w:r>
              <w:rPr>
                <w:b/>
              </w:rPr>
              <w:t>PV</w:t>
            </w:r>
          </w:p>
        </w:tc>
      </w:tr>
      <w:tr w:rsidR="007D6105" w14:paraId="14E22E62" w14:textId="77777777" w:rsidTr="00922032">
        <w:trPr>
          <w:jc w:val="center"/>
        </w:trPr>
        <w:tc>
          <w:tcPr>
            <w:tcW w:w="0" w:type="auto"/>
          </w:tcPr>
          <w:p w14:paraId="75B5FFD1" w14:textId="77777777" w:rsidR="007D6105" w:rsidRDefault="007D6105" w:rsidP="00922032">
            <w:r>
              <w:t>Purifier Line Pressure</w:t>
            </w:r>
          </w:p>
        </w:tc>
        <w:tc>
          <w:tcPr>
            <w:tcW w:w="0" w:type="auto"/>
          </w:tcPr>
          <w:p w14:paraId="6223DD00" w14:textId="77777777" w:rsidR="007D6105" w:rsidRDefault="007D6105" w:rsidP="00922032">
            <w:r>
              <w:t>CPI284</w:t>
            </w:r>
          </w:p>
        </w:tc>
      </w:tr>
      <w:tr w:rsidR="007D6105" w14:paraId="30ED2107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441A0FDC" w14:textId="77777777" w:rsidR="007D6105" w:rsidRDefault="007D6105" w:rsidP="00922032">
            <w:r>
              <w:t xml:space="preserve">Purifier Line Flow </w:t>
            </w:r>
          </w:p>
        </w:tc>
        <w:tc>
          <w:tcPr>
            <w:tcW w:w="0" w:type="auto"/>
          </w:tcPr>
          <w:p w14:paraId="36DF55D8" w14:textId="77777777" w:rsidR="007D6105" w:rsidRDefault="007D6105" w:rsidP="00922032">
            <w:r>
              <w:t>CFI282</w:t>
            </w:r>
          </w:p>
        </w:tc>
      </w:tr>
      <w:tr w:rsidR="007D6105" w14:paraId="6A65B707" w14:textId="77777777" w:rsidTr="00922032">
        <w:trPr>
          <w:jc w:val="center"/>
        </w:trPr>
        <w:tc>
          <w:tcPr>
            <w:tcW w:w="0" w:type="auto"/>
          </w:tcPr>
          <w:p w14:paraId="1418D00E" w14:textId="77777777" w:rsidR="007D6105" w:rsidRDefault="007D6105" w:rsidP="00922032">
            <w:r>
              <w:t>Junction Box Pressure 100 - 1000 Torr</w:t>
            </w:r>
          </w:p>
        </w:tc>
        <w:tc>
          <w:tcPr>
            <w:tcW w:w="0" w:type="auto"/>
          </w:tcPr>
          <w:p w14:paraId="16F259A4" w14:textId="77777777" w:rsidR="007D6105" w:rsidRDefault="007D6105" w:rsidP="00922032">
            <w:r>
              <w:t>CIP23221H</w:t>
            </w:r>
          </w:p>
        </w:tc>
      </w:tr>
      <w:tr w:rsidR="007D6105" w14:paraId="36EF00DF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5B2B6833" w14:textId="77777777" w:rsidR="007D6105" w:rsidRDefault="007D6105" w:rsidP="00922032">
            <w:r>
              <w:t>Junction Box Pressure 0 – 100 Torr</w:t>
            </w:r>
          </w:p>
        </w:tc>
        <w:tc>
          <w:tcPr>
            <w:tcW w:w="0" w:type="auto"/>
          </w:tcPr>
          <w:p w14:paraId="2B495282" w14:textId="77777777" w:rsidR="007D6105" w:rsidRDefault="007D6105" w:rsidP="00922032">
            <w:r>
              <w:t>CIP23221L</w:t>
            </w:r>
          </w:p>
        </w:tc>
      </w:tr>
      <w:tr w:rsidR="007D6105" w14:paraId="6EFEDD37" w14:textId="77777777" w:rsidTr="00922032">
        <w:trPr>
          <w:jc w:val="center"/>
        </w:trPr>
        <w:tc>
          <w:tcPr>
            <w:tcW w:w="0" w:type="auto"/>
          </w:tcPr>
          <w:p w14:paraId="0A0134F8" w14:textId="77777777" w:rsidR="007D6105" w:rsidRDefault="007D6105" w:rsidP="00922032">
            <w:r>
              <w:t>Valve Box Return Pressure</w:t>
            </w:r>
          </w:p>
        </w:tc>
        <w:tc>
          <w:tcPr>
            <w:tcW w:w="0" w:type="auto"/>
          </w:tcPr>
          <w:p w14:paraId="6B59CC48" w14:textId="77777777" w:rsidR="007D6105" w:rsidRDefault="007D6105" w:rsidP="00922032">
            <w:r>
              <w:t>CPI23120</w:t>
            </w:r>
          </w:p>
        </w:tc>
      </w:tr>
      <w:tr w:rsidR="007D6105" w14:paraId="2EDEAC6C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427978F2" w14:textId="77777777" w:rsidR="007D6105" w:rsidRDefault="007D6105" w:rsidP="00922032">
            <w:r>
              <w:t>Kinney Return Pressure</w:t>
            </w:r>
          </w:p>
        </w:tc>
        <w:tc>
          <w:tcPr>
            <w:tcW w:w="0" w:type="auto"/>
          </w:tcPr>
          <w:p w14:paraId="4921C065" w14:textId="77777777" w:rsidR="007D6105" w:rsidRDefault="007D6105" w:rsidP="00922032">
            <w:pPr>
              <w:keepNext/>
            </w:pPr>
            <w:r>
              <w:t>CPI2091</w:t>
            </w:r>
          </w:p>
        </w:tc>
      </w:tr>
    </w:tbl>
    <w:p w14:paraId="2F897AE2" w14:textId="77777777" w:rsidR="007D6105" w:rsidRDefault="007D6105" w:rsidP="007D6105">
      <w:pPr>
        <w:jc w:val="center"/>
      </w:pPr>
      <w:bookmarkStart w:id="9" w:name="_Ref2220218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bookmarkEnd w:id="9"/>
      <w:r>
        <w:t>: Recovery Pressure and Characteristics</w:t>
      </w:r>
    </w:p>
    <w:p w14:paraId="483C0D2A" w14:textId="77777777" w:rsidR="007D6105" w:rsidRDefault="007D6105" w:rsidP="007D6105"/>
    <w:tbl>
      <w:tblPr>
        <w:tblStyle w:val="ListTable3-Accent1"/>
        <w:tblW w:w="0" w:type="auto"/>
        <w:jc w:val="center"/>
        <w:tblLook w:val="0420" w:firstRow="1" w:lastRow="0" w:firstColumn="0" w:lastColumn="0" w:noHBand="0" w:noVBand="1"/>
      </w:tblPr>
      <w:tblGrid>
        <w:gridCol w:w="2904"/>
        <w:gridCol w:w="2273"/>
      </w:tblGrid>
      <w:tr w:rsidR="007D6105" w14:paraId="05F21166" w14:textId="77777777" w:rsidTr="0092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</w:tcPr>
          <w:p w14:paraId="42D1CEA9" w14:textId="77777777" w:rsidR="007D6105" w:rsidRDefault="007D6105" w:rsidP="00922032">
            <w:pPr>
              <w:jc w:val="center"/>
            </w:pPr>
            <w:r>
              <w:t>CM Vacuum Properties</w:t>
            </w:r>
          </w:p>
        </w:tc>
      </w:tr>
      <w:tr w:rsidR="007D6105" w14:paraId="70396218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32922E07" w14:textId="77777777" w:rsidR="007D6105" w:rsidRDefault="007D6105" w:rsidP="00922032">
            <w:pPr>
              <w:jc w:val="center"/>
              <w:rPr>
                <w:b/>
              </w:rPr>
            </w:pPr>
            <w:r>
              <w:t xml:space="preserve">Description </w:t>
            </w:r>
          </w:p>
        </w:tc>
        <w:tc>
          <w:tcPr>
            <w:tcW w:w="0" w:type="auto"/>
          </w:tcPr>
          <w:p w14:paraId="2CFC9052" w14:textId="77777777" w:rsidR="007D6105" w:rsidRDefault="007D6105" w:rsidP="00922032">
            <w:pPr>
              <w:jc w:val="center"/>
              <w:rPr>
                <w:b/>
              </w:rPr>
            </w:pPr>
            <w:r>
              <w:rPr>
                <w:b/>
              </w:rPr>
              <w:t>PV</w:t>
            </w:r>
          </w:p>
        </w:tc>
      </w:tr>
      <w:tr w:rsidR="007D6105" w14:paraId="3F93F64C" w14:textId="77777777" w:rsidTr="00922032">
        <w:trPr>
          <w:jc w:val="center"/>
        </w:trPr>
        <w:tc>
          <w:tcPr>
            <w:tcW w:w="0" w:type="auto"/>
          </w:tcPr>
          <w:p w14:paraId="6475176C" w14:textId="77777777" w:rsidR="007D6105" w:rsidRDefault="007D6105" w:rsidP="00922032">
            <w:r>
              <w:t>Waveguide Pressure</w:t>
            </w:r>
          </w:p>
        </w:tc>
        <w:tc>
          <w:tcPr>
            <w:tcW w:w="0" w:type="auto"/>
          </w:tcPr>
          <w:p w14:paraId="7B1068DE" w14:textId="77777777" w:rsidR="007D6105" w:rsidRDefault="007D6105" w:rsidP="00922032">
            <w:proofErr w:type="gramStart"/>
            <w:r>
              <w:t>SRFCMTFWGVAC{</w:t>
            </w:r>
            <w:proofErr w:type="gramEnd"/>
            <w:r>
              <w:t>1-8}</w:t>
            </w:r>
          </w:p>
        </w:tc>
      </w:tr>
      <w:tr w:rsidR="007D6105" w14:paraId="099C529C" w14:textId="77777777" w:rsidTr="0092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2A5C9FF2" w14:textId="77777777" w:rsidR="007D6105" w:rsidRDefault="007D6105" w:rsidP="00922032">
            <w:r>
              <w:t xml:space="preserve">Beamline Pressure </w:t>
            </w:r>
          </w:p>
        </w:tc>
        <w:tc>
          <w:tcPr>
            <w:tcW w:w="0" w:type="auto"/>
          </w:tcPr>
          <w:p w14:paraId="3E70D4B1" w14:textId="77777777" w:rsidR="007D6105" w:rsidRDefault="007D6105" w:rsidP="00922032">
            <w:r>
              <w:t>SRFCMTFINSULVAC1</w:t>
            </w:r>
          </w:p>
        </w:tc>
      </w:tr>
      <w:tr w:rsidR="007D6105" w14:paraId="6A6200DB" w14:textId="77777777" w:rsidTr="00922032">
        <w:trPr>
          <w:jc w:val="center"/>
        </w:trPr>
        <w:tc>
          <w:tcPr>
            <w:tcW w:w="0" w:type="auto"/>
          </w:tcPr>
          <w:p w14:paraId="4D19E903" w14:textId="77777777" w:rsidR="007D6105" w:rsidRDefault="007D6105" w:rsidP="00922032">
            <w:r>
              <w:t>Insulating Vacuum Pressure</w:t>
            </w:r>
          </w:p>
        </w:tc>
        <w:tc>
          <w:tcPr>
            <w:tcW w:w="0" w:type="auto"/>
          </w:tcPr>
          <w:p w14:paraId="760CF6B9" w14:textId="77777777" w:rsidR="007D6105" w:rsidRDefault="007D6105" w:rsidP="00922032">
            <w:pPr>
              <w:keepNext/>
            </w:pPr>
            <w:r>
              <w:t>SRFCMTFBLVAC1</w:t>
            </w:r>
          </w:p>
        </w:tc>
      </w:tr>
    </w:tbl>
    <w:p w14:paraId="4CC7AFE5" w14:textId="77777777" w:rsidR="007D6105" w:rsidRPr="00DA6DE8" w:rsidRDefault="007D6105" w:rsidP="007D6105">
      <w:pPr>
        <w:pStyle w:val="Caption"/>
        <w:jc w:val="center"/>
        <w:rPr>
          <w:rFonts w:ascii="Times" w:hAnsi="Times" w:cs="Calibri"/>
          <w:b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t>: CM Vacuum Properties</w:t>
      </w:r>
    </w:p>
    <w:p w14:paraId="23B3B1F8" w14:textId="77777777" w:rsidR="007D6105" w:rsidRDefault="007D6105" w:rsidP="007D6105"/>
    <w:p w14:paraId="3FBF3F66" w14:textId="77777777" w:rsidR="007D6105" w:rsidRDefault="007D6105" w:rsidP="007D6105">
      <w:pPr>
        <w:tabs>
          <w:tab w:val="clear" w:pos="2250"/>
        </w:tabs>
      </w:pPr>
      <w:r>
        <w:br w:type="page"/>
      </w:r>
    </w:p>
    <w:p w14:paraId="60E07C43" w14:textId="77777777" w:rsidR="00223BE2" w:rsidRDefault="00223BE2" w:rsidP="00223BE2"/>
    <w:p w14:paraId="1F0C0862" w14:textId="77777777" w:rsidR="00223BE2" w:rsidRPr="00413D73" w:rsidRDefault="00223BE2" w:rsidP="00223BE2">
      <w:pPr>
        <w:pStyle w:val="Heading1"/>
      </w:pPr>
      <w:r w:rsidRPr="00413D73">
        <w:t>References</w:t>
      </w:r>
    </w:p>
    <w:p w14:paraId="2BAA5C9D" w14:textId="77777777" w:rsidR="00223BE2" w:rsidRPr="00413D73" w:rsidRDefault="00223BE2" w:rsidP="00223BE2"/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8285"/>
      </w:tblGrid>
      <w:tr w:rsidR="00223BE2" w:rsidRPr="0035230B" w14:paraId="1065A271" w14:textId="77777777" w:rsidTr="00DD72C1">
        <w:trPr>
          <w:trHeight w:val="296"/>
        </w:trPr>
        <w:tc>
          <w:tcPr>
            <w:tcW w:w="1785" w:type="dxa"/>
            <w:shd w:val="clear" w:color="auto" w:fill="DEEAF6" w:themeFill="accent1" w:themeFillTint="33"/>
          </w:tcPr>
          <w:p w14:paraId="41AFB1AD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285" w:type="dxa"/>
            <w:shd w:val="clear" w:color="auto" w:fill="DEEAF6" w:themeFill="accent1" w:themeFillTint="33"/>
          </w:tcPr>
          <w:p w14:paraId="0C400DFF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223BE2" w:rsidRPr="00215E9D" w14:paraId="3ED04158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2615825F" w14:textId="77777777" w:rsidR="00223BE2" w:rsidRPr="00967AAE" w:rsidRDefault="00223BE2" w:rsidP="00DD72C1">
            <w:r>
              <w:t>SRF-06-PR-001</w:t>
            </w:r>
          </w:p>
        </w:tc>
        <w:tc>
          <w:tcPr>
            <w:tcW w:w="8285" w:type="dxa"/>
          </w:tcPr>
          <w:p w14:paraId="22374EA1" w14:textId="77777777" w:rsidR="00223BE2" w:rsidRPr="00967AAE" w:rsidRDefault="00223BE2" w:rsidP="00DD72C1">
            <w:r w:rsidRPr="00967AAE">
              <w:t>Records Management Procedure</w:t>
            </w:r>
          </w:p>
        </w:tc>
      </w:tr>
      <w:tr w:rsidR="00223BE2" w:rsidRPr="00215E9D" w14:paraId="609DC4B0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5667920D" w14:textId="77777777" w:rsidR="00223BE2" w:rsidRPr="00215E9D" w:rsidRDefault="00223BE2" w:rsidP="00DD72C1">
            <w:r>
              <w:t xml:space="preserve">SRF-07-PR-001 </w:t>
            </w:r>
          </w:p>
        </w:tc>
        <w:tc>
          <w:tcPr>
            <w:tcW w:w="8285" w:type="dxa"/>
          </w:tcPr>
          <w:p w14:paraId="5E5AE8B1" w14:textId="77777777" w:rsidR="00223BE2" w:rsidRPr="00215E9D" w:rsidRDefault="00223BE2" w:rsidP="00DD72C1">
            <w:r>
              <w:t>Document Management Procedure</w:t>
            </w:r>
          </w:p>
        </w:tc>
      </w:tr>
    </w:tbl>
    <w:p w14:paraId="439197AD" w14:textId="77777777" w:rsidR="00223BE2" w:rsidRDefault="00223BE2" w:rsidP="00223BE2"/>
    <w:p w14:paraId="4374A1B0" w14:textId="77777777" w:rsidR="00223BE2" w:rsidRPr="00842D4E" w:rsidRDefault="00223BE2" w:rsidP="00223BE2">
      <w:pPr>
        <w:pStyle w:val="Heading1"/>
      </w:pPr>
      <w:r w:rsidRPr="00842D4E">
        <w:t>Release and Revision History</w:t>
      </w:r>
    </w:p>
    <w:p w14:paraId="6C6BAE9B" w14:textId="77777777" w:rsidR="00223BE2" w:rsidRDefault="00223BE2" w:rsidP="00223BE2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223BE2" w:rsidRPr="00AE4D72" w14:paraId="7AFC2EB3" w14:textId="77777777" w:rsidTr="00DD72C1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16700F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5E41D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CFF55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Revision</w:t>
            </w:r>
            <w:r w:rsidRPr="00AE4D72">
              <w:rPr>
                <w:b/>
              </w:rPr>
              <w:t xml:space="preserve"> Date:</w:t>
            </w:r>
          </w:p>
        </w:tc>
      </w:tr>
      <w:tr w:rsidR="00223BE2" w:rsidRPr="00413D73" w14:paraId="766334B6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8C87" w14:textId="77777777" w:rsidR="00223BE2" w:rsidRPr="00413D73" w:rsidRDefault="00223BE2" w:rsidP="00DD72C1">
            <w:pPr>
              <w:rPr>
                <w:rFonts w:cs="Calibri"/>
              </w:rPr>
            </w:pPr>
            <w:bookmarkStart w:id="10" w:name="_Hlk70446088"/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3E87D" w14:textId="77777777" w:rsidR="00223BE2" w:rsidRPr="00363253" w:rsidRDefault="00223BE2" w:rsidP="00DD72C1">
            <w:pPr>
              <w:rPr>
                <w:rFonts w:cs="Calibri"/>
                <w:bCs/>
              </w:rPr>
            </w:pPr>
            <w:r w:rsidRPr="00413D73">
              <w:rPr>
                <w:rFonts w:cs="Calibri"/>
                <w:bCs/>
              </w:rPr>
              <w:t>Initial version</w:t>
            </w:r>
            <w:r>
              <w:rPr>
                <w:rFonts w:cs="Calibri"/>
                <w:bCs/>
              </w:rPr>
              <w:t xml:space="preserve"> (</w:t>
            </w:r>
            <w:r>
              <w:rPr>
                <w:bCs/>
              </w:rPr>
              <w:t xml:space="preserve">Utilizing SRF-07-FM-005 SRF OPS Procedure Template, </w:t>
            </w:r>
            <w:r w:rsidRPr="009F3222">
              <w:rPr>
                <w:bCs/>
                <w:color w:val="00B0F0"/>
              </w:rPr>
              <w:t>R1</w:t>
            </w:r>
            <w:r>
              <w:rPr>
                <w:bCs/>
              </w:rPr>
              <w:t>)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EE43" w14:textId="77777777" w:rsidR="00223BE2" w:rsidRPr="00EE1DAD" w:rsidRDefault="00223BE2" w:rsidP="00DD72C1">
            <w:pPr>
              <w:rPr>
                <w:rFonts w:cs="Calibri"/>
                <w:bCs/>
              </w:rPr>
            </w:pPr>
            <w:r w:rsidRPr="00B44740">
              <w:rPr>
                <w:rFonts w:cs="Calibri"/>
                <w:bCs/>
              </w:rPr>
              <w:t xml:space="preserve">DD </w:t>
            </w:r>
            <w:proofErr w:type="spellStart"/>
            <w:r w:rsidRPr="00EE1DAD">
              <w:rPr>
                <w:rFonts w:cs="Calibri"/>
                <w:bCs/>
              </w:rPr>
              <w:t>Mmm</w:t>
            </w:r>
            <w:proofErr w:type="spellEnd"/>
            <w:r w:rsidRPr="00EE1DAD">
              <w:rPr>
                <w:rFonts w:cs="Calibri"/>
                <w:bCs/>
              </w:rPr>
              <w:t xml:space="preserve"> YYY</w:t>
            </w:r>
          </w:p>
        </w:tc>
      </w:tr>
      <w:bookmarkEnd w:id="10"/>
      <w:tr w:rsidR="00223BE2" w:rsidRPr="00413D73" w14:paraId="1095A77D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EC85" w14:textId="77777777" w:rsidR="00223BE2" w:rsidRPr="00413D73" w:rsidRDefault="00223BE2" w:rsidP="00DD72C1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6C06" w14:textId="77777777" w:rsidR="00223BE2" w:rsidRPr="00413D73" w:rsidRDefault="00223BE2" w:rsidP="00DD72C1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22DD9" w14:textId="77777777" w:rsidR="00223BE2" w:rsidRDefault="00223BE2" w:rsidP="00DD72C1"/>
        </w:tc>
      </w:tr>
    </w:tbl>
    <w:p w14:paraId="58472F17" w14:textId="77777777" w:rsidR="00223BE2" w:rsidRDefault="00223BE2" w:rsidP="00223BE2"/>
    <w:p w14:paraId="3DE6668A" w14:textId="77777777" w:rsidR="00223BE2" w:rsidRPr="00842D4E" w:rsidRDefault="00223BE2" w:rsidP="00223BE2">
      <w:pPr>
        <w:pStyle w:val="Heading1"/>
      </w:pPr>
      <w:r w:rsidRPr="00842D4E">
        <w:t>Approvals</w:t>
      </w:r>
    </w:p>
    <w:p w14:paraId="4AF88629" w14:textId="77777777" w:rsidR="00223BE2" w:rsidRDefault="00223BE2" w:rsidP="00223BE2"/>
    <w:tbl>
      <w:tblPr>
        <w:tblW w:w="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2160"/>
      </w:tblGrid>
      <w:tr w:rsidR="00223BE2" w:rsidRPr="00AE4D72" w14:paraId="128796AF" w14:textId="77777777" w:rsidTr="00DD72C1">
        <w:trPr>
          <w:trHeight w:val="253"/>
          <w:jc w:val="center"/>
        </w:trPr>
        <w:tc>
          <w:tcPr>
            <w:tcW w:w="3325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3B3FBE6B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1778DB73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</w:tr>
      <w:tr w:rsidR="005F7433" w:rsidRPr="00413D73" w14:paraId="5C369D0C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6AC6B1F" w14:textId="1C6BD85A" w:rsidR="005F7433" w:rsidRPr="00844E9C" w:rsidRDefault="005F7433" w:rsidP="005F7433"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F968344" w14:textId="71CC6443" w:rsidR="005F7433" w:rsidRPr="00413D73" w:rsidRDefault="005F7433" w:rsidP="005F7433">
            <w:r>
              <w:t>David Savransky</w:t>
            </w:r>
          </w:p>
        </w:tc>
      </w:tr>
      <w:tr w:rsidR="005F7433" w:rsidRPr="00413D73" w14:paraId="551AA40A" w14:textId="77777777" w:rsidTr="00DD72C1">
        <w:trPr>
          <w:trHeight w:val="141"/>
          <w:jc w:val="center"/>
        </w:trPr>
        <w:tc>
          <w:tcPr>
            <w:tcW w:w="33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7313091" w14:textId="352EBB94" w:rsidR="005F7433" w:rsidRPr="00844E9C" w:rsidRDefault="005F7433" w:rsidP="005F7433">
            <w:pPr>
              <w:rPr>
                <w:color w:val="C00000"/>
                <w:sz w:val="16"/>
                <w:szCs w:val="16"/>
              </w:rPr>
            </w:pPr>
            <w:r>
              <w:t>SME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5212F26" w14:textId="6DB36BFE" w:rsidR="005F7433" w:rsidRPr="00413D73" w:rsidRDefault="005F7433" w:rsidP="005F7433">
            <w:r>
              <w:t>Matt Weaks</w:t>
            </w:r>
          </w:p>
        </w:tc>
      </w:tr>
      <w:tr w:rsidR="005F7433" w:rsidRPr="00413D73" w14:paraId="303926BA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1E9E1BE" w14:textId="1742D255" w:rsidR="005F7433" w:rsidRDefault="005F7433" w:rsidP="005F7433">
            <w:r>
              <w:t>SME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485E899" w14:textId="798BBF72" w:rsidR="005F7433" w:rsidRDefault="005F7433" w:rsidP="005F7433">
            <w:r>
              <w:t>Mike McCaughan</w:t>
            </w:r>
          </w:p>
        </w:tc>
      </w:tr>
      <w:tr w:rsidR="005F7433" w:rsidRPr="00413D73" w14:paraId="78B380BD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DD97CA5" w14:textId="013C7DF1" w:rsidR="005F7433" w:rsidRDefault="005F7433" w:rsidP="005F7433">
            <w:r>
              <w:t>Work Center Lead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B8F6F73" w14:textId="08B82E0B" w:rsidR="005F7433" w:rsidRDefault="005F7433" w:rsidP="005F7433">
            <w:r>
              <w:t>Mike Drury</w:t>
            </w:r>
          </w:p>
        </w:tc>
      </w:tr>
      <w:tr w:rsidR="005F7433" w:rsidRPr="00413D73" w14:paraId="4D43A8D8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8C3B58D" w14:textId="3388245E" w:rsidR="005F7433" w:rsidRPr="00844E9C" w:rsidRDefault="005F7433" w:rsidP="005F7433">
            <w:pPr>
              <w:rPr>
                <w:color w:val="C00000"/>
                <w:sz w:val="16"/>
                <w:szCs w:val="16"/>
              </w:rPr>
            </w:pPr>
            <w:r>
              <w:t xml:space="preserve">SRF </w:t>
            </w:r>
            <w:r w:rsidRPr="00844E9C">
              <w:t xml:space="preserve">Department Head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718CB7F" w14:textId="45266297" w:rsidR="005F7433" w:rsidRPr="00413D73" w:rsidRDefault="005F7433" w:rsidP="005F7433">
            <w:r>
              <w:t>Tony Reilly</w:t>
            </w:r>
          </w:p>
        </w:tc>
      </w:tr>
    </w:tbl>
    <w:p w14:paraId="37B13AEA" w14:textId="77777777" w:rsidR="00223BE2" w:rsidRDefault="00223BE2" w:rsidP="00223BE2">
      <w:r>
        <w:t>For Project Procedures: Refer to the Project Execution Procedure SRF-11-PR-001</w:t>
      </w:r>
    </w:p>
    <w:p w14:paraId="252DF1AF" w14:textId="77777777" w:rsidR="00223BE2" w:rsidRDefault="00223BE2" w:rsidP="00223BE2"/>
    <w:p w14:paraId="6E9D95C5" w14:textId="77777777" w:rsidR="00223BE2" w:rsidRPr="002A18E2" w:rsidRDefault="00223BE2" w:rsidP="00223BE2">
      <w:pPr>
        <w:rPr>
          <w:i/>
          <w:iCs/>
          <w:color w:val="00B0F0"/>
        </w:rPr>
      </w:pPr>
      <w:r w:rsidRPr="002A18E2">
        <w:rPr>
          <w:i/>
          <w:iCs/>
          <w:color w:val="00B0F0"/>
        </w:rPr>
        <w:t>Document Processor Instructions:</w:t>
      </w:r>
    </w:p>
    <w:p w14:paraId="2E87A68C" w14:textId="77777777" w:rsidR="00223BE2" w:rsidRPr="002A18E2" w:rsidRDefault="00223BE2" w:rsidP="00223BE2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Put valid dates everywhere DD is found and verify they are accurate</w:t>
      </w:r>
    </w:p>
    <w:p w14:paraId="250D05A1" w14:textId="77777777" w:rsidR="00223BE2" w:rsidRPr="00DB5E83" w:rsidRDefault="00223BE2" w:rsidP="00223BE2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Attach DocuShare Approval Picture here</w:t>
      </w:r>
    </w:p>
    <w:p w14:paraId="7F9DB0E0" w14:textId="77777777" w:rsidR="00B02869" w:rsidRPr="00B02869" w:rsidRDefault="00B02869" w:rsidP="00223BE2">
      <w:pPr>
        <w:rPr>
          <w:i/>
          <w:iCs/>
        </w:rPr>
        <w:sectPr w:rsidR="00B02869" w:rsidRPr="00B02869" w:rsidSect="006C2FF1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1008" w:left="1080" w:header="720" w:footer="504" w:gutter="0"/>
          <w:pgNumType w:start="1"/>
          <w:cols w:space="720"/>
          <w:docGrid w:linePitch="360"/>
        </w:sectPr>
      </w:pPr>
    </w:p>
    <w:bookmarkEnd w:id="1"/>
    <w:bookmarkEnd w:id="2"/>
    <w:bookmarkEnd w:id="3"/>
    <w:p w14:paraId="14E4FDC1" w14:textId="77777777" w:rsidR="00420FE3" w:rsidRPr="002A18E2" w:rsidRDefault="00420FE3" w:rsidP="005F7433">
      <w:pPr>
        <w:jc w:val="center"/>
        <w:rPr>
          <w:i/>
          <w:iCs/>
          <w:color w:val="00B0F0"/>
        </w:rPr>
      </w:pPr>
    </w:p>
    <w:sectPr w:rsidR="00420FE3" w:rsidRPr="002A18E2" w:rsidSect="00223BE2">
      <w:footerReference w:type="first" r:id="rId17"/>
      <w:pgSz w:w="12240" w:h="15840" w:code="1"/>
      <w:pgMar w:top="720" w:right="1080" w:bottom="1008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F5AD9" w14:textId="77777777" w:rsidR="007D6105" w:rsidRDefault="007D6105" w:rsidP="00215E9D">
      <w:r>
        <w:separator/>
      </w:r>
    </w:p>
    <w:p w14:paraId="3F3CF732" w14:textId="77777777" w:rsidR="007D6105" w:rsidRDefault="007D6105" w:rsidP="00215E9D"/>
    <w:p w14:paraId="20E41422" w14:textId="77777777" w:rsidR="007D6105" w:rsidRDefault="007D6105" w:rsidP="00215E9D"/>
  </w:endnote>
  <w:endnote w:type="continuationSeparator" w:id="0">
    <w:p w14:paraId="3740E251" w14:textId="77777777" w:rsidR="007D6105" w:rsidRDefault="007D6105" w:rsidP="00215E9D">
      <w:r>
        <w:continuationSeparator/>
      </w:r>
    </w:p>
    <w:p w14:paraId="4F371218" w14:textId="77777777" w:rsidR="007D6105" w:rsidRDefault="007D6105" w:rsidP="00215E9D"/>
    <w:p w14:paraId="0EBE064D" w14:textId="77777777" w:rsidR="007D6105" w:rsidRDefault="007D6105" w:rsidP="00215E9D"/>
  </w:endnote>
  <w:endnote w:type="continuationNotice" w:id="1">
    <w:p w14:paraId="65E831EF" w14:textId="77777777" w:rsidR="007D6105" w:rsidRDefault="007D6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D623" w14:textId="2D7D9F6A" w:rsidR="00D5066E" w:rsidRPr="00923B97" w:rsidRDefault="00923B97" w:rsidP="00923B97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F341C83" wp14:editId="0D36D36A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1666367593" name="Text Box 1666367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E2DCE" w14:textId="77777777" w:rsidR="00923B97" w:rsidRDefault="00923B97" w:rsidP="00923B97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E28D4D4" wp14:editId="7F79C1CC">
                                <wp:extent cx="1828800" cy="370703"/>
                                <wp:effectExtent l="0" t="0" r="0" b="0"/>
                                <wp:docPr id="1268619172" name="Picture 1268619172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41C83" id="_x0000_t202" coordsize="21600,21600" o:spt="202" path="m,l,21600r21600,l21600,xe">
              <v:stroke joinstyle="miter"/>
              <v:path gradientshapeok="t" o:connecttype="rect"/>
            </v:shapetype>
            <v:shape id="Text Box 1666367593" o:spid="_x0000_s1026" type="#_x0000_t202" style="position:absolute;margin-left:94.45pt;margin-top:-9.4pt;width:145.6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69QEAAM0DAAAOAAAAZHJzL2Uyb0RvYy54bWysU9uO2yAQfa/Uf0C8N06iXK04q+1ut6q0&#10;vUjbfsAE4xgVGAokdvr1HXA2G23fqvoBMR44M+fMYXPTG82O0geFtuKT0ZgzaQXWyu4r/uP7w7sV&#10;ZyGCrUGjlRU/ycBvtm/fbDpXyim2qGvpGYHYUHau4m2MriyKIFppIIzQSUvJBr2BSKHfF7WHjtCN&#10;Lqbj8aLo0NfOo5Ah0N/7Icm3Gb9ppIhfmybIyHTFqbeYV5/XXVqL7QbKvQfXKnFuA/6hCwPKUtEL&#10;1D1EYAev/oIySngM2MSRQFNg0yghMwdiMxm/YvPUgpOZC4kT3EWm8P9gxZfjk/vmWezfY08DzCSC&#10;e0TxMzCLdy3Yvbz1HrtWQk2FJ0myonOhPF9NUocyJJBd9xlrGjIcImagvvEmqUI8GaHTAE4X0WUf&#10;mUglV7P1cj7nTFButlgsp/NcAsrn286H+FGiYWlTcU9DzehwfAwxdQPl85FUzOKD0joPVlvWVXw9&#10;J8hXGaMi+U4rU/HVOH2DExLJD7bOlyMoPeypgLZn1onoQDn2u54OJvY7rE/E3+PgL3oPtGnR/+as&#10;I29VPPw6gJec6U+WNFxPZrNkxhzM5sspBf46s7vOgBUEVfHI2bC9i9nAA6Nb0rpRWYaXTs69kmey&#10;Omd/J1Nex/nUyyvc/gEAAP//AwBQSwMEFAAGAAgAAAAhAC2ZBdDcAAAABwEAAA8AAABkcnMvZG93&#10;bnJldi54bWxMj81OwzAQhO9IvIO1SNxaO6WFNmRTIRBXEOVH4ubG2yQiXkex24S3ZznBcTSjmW+K&#10;7eQ7daIhtoERsrkBRVwF13KN8Pb6OFuDismys11gQvimCNvy/KywuQsjv9Bpl2olJRxzi9Ck1Oda&#10;x6ohb+M89MTiHcLgbRI51NoNdpRy3+mFMdfa25ZlobE93TdUfe2OHuH96fD5sTTP9YNf9WOYjGa/&#10;0YiXF9PdLahEU/oLwy++oEMpTPtwZBdVhyBHEsIsW8sBsReb7ArUHmG1vAFdFvo/f/kDAAD//wMA&#10;UEsBAi0AFAAGAAgAAAAhALaDOJL+AAAA4QEAABMAAAAAAAAAAAAAAAAAAAAAAFtDb250ZW50X1R5&#10;cGVzXS54bWxQSwECLQAUAAYACAAAACEAOP0h/9YAAACUAQAACwAAAAAAAAAAAAAAAAAvAQAAX3Jl&#10;bHMvLnJlbHNQSwECLQAUAAYACAAAACEASaxc+vUBAADNAwAADgAAAAAAAAAAAAAAAAAuAgAAZHJz&#10;L2Uyb0RvYy54bWxQSwECLQAUAAYACAAAACEALZkF0NwAAAAHAQAADwAAAAAAAAAAAAAAAABPBAAA&#10;ZHJzL2Rvd25yZXYueG1sUEsFBgAAAAAEAAQA8wAAAFgFAAAAAA==&#10;" filled="f" stroked="f">
              <v:textbox>
                <w:txbxContent>
                  <w:p w14:paraId="387E2DCE" w14:textId="77777777" w:rsidR="00923B97" w:rsidRDefault="00923B97" w:rsidP="00923B97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E28D4D4" wp14:editId="7F79C1CC">
                          <wp:extent cx="1828800" cy="370703"/>
                          <wp:effectExtent l="0" t="0" r="0" b="0"/>
                          <wp:docPr id="1268619172" name="Picture 1268619172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11430">
      <w:rPr>
        <w:sz w:val="16"/>
        <w:szCs w:val="16"/>
      </w:rPr>
      <w:fldChar w:fldCharType="begin"/>
    </w:r>
    <w:r w:rsidR="00011430">
      <w:rPr>
        <w:sz w:val="16"/>
        <w:szCs w:val="16"/>
      </w:rPr>
      <w:instrText xml:space="preserve"> FILENAME   \* MERGEFORMAT </w:instrText>
    </w:r>
    <w:r w:rsidR="00011430">
      <w:rPr>
        <w:sz w:val="16"/>
        <w:szCs w:val="16"/>
      </w:rPr>
      <w:fldChar w:fldCharType="separate"/>
    </w:r>
    <w:r w:rsidR="005D3A39">
      <w:rPr>
        <w:noProof/>
        <w:sz w:val="16"/>
        <w:szCs w:val="16"/>
      </w:rPr>
      <w:t>ER5C-PR-CMTF-CM-WARM-R1</w:t>
    </w:r>
    <w:r w:rsidR="00011430">
      <w:rPr>
        <w:sz w:val="16"/>
        <w:szCs w:val="16"/>
      </w:rPr>
      <w:fldChar w:fldCharType="end"/>
    </w:r>
    <w:r w:rsidR="00990210">
      <w:rPr>
        <w:sz w:val="16"/>
        <w:szCs w:val="16"/>
      </w:rPr>
      <w:tab/>
    </w:r>
    <w:r w:rsidR="00990210">
      <w:rPr>
        <w:sz w:val="16"/>
        <w:szCs w:val="16"/>
      </w:rPr>
      <w:tab/>
    </w:r>
    <w:r w:rsidRPr="00FF3471">
      <w:rPr>
        <w:sz w:val="16"/>
        <w:szCs w:val="16"/>
      </w:rPr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1608" w14:textId="77777777" w:rsidR="00D033C1" w:rsidRPr="006C2FF1" w:rsidRDefault="006C2FF1" w:rsidP="006C2FF1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66DB689" wp14:editId="3A004C5C">
              <wp:simplePos x="0" y="0"/>
              <wp:positionH relativeFrom="column">
                <wp:posOffset>3727549</wp:posOffset>
              </wp:positionH>
              <wp:positionV relativeFrom="paragraph">
                <wp:posOffset>-99993</wp:posOffset>
              </wp:positionV>
              <wp:extent cx="1849755" cy="438150"/>
              <wp:effectExtent l="0" t="0" r="0" b="0"/>
              <wp:wrapSquare wrapText="bothSides"/>
              <wp:docPr id="1269643565" name="Text Box 12696435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F4EF5" w14:textId="77777777" w:rsidR="006C2FF1" w:rsidRDefault="006C2FF1" w:rsidP="006C2FF1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D0CA7D1" wp14:editId="698EEEBD">
                                <wp:extent cx="1828800" cy="370703"/>
                                <wp:effectExtent l="0" t="0" r="0" b="0"/>
                                <wp:docPr id="1070349113" name="Picture 1070349113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DB689" id="_x0000_t202" coordsize="21600,21600" o:spt="202" path="m,l,21600r21600,l21600,xe">
              <v:stroke joinstyle="miter"/>
              <v:path gradientshapeok="t" o:connecttype="rect"/>
            </v:shapetype>
            <v:shape id="Text Box 1269643565" o:spid="_x0000_s1027" type="#_x0000_t202" style="position:absolute;margin-left:293.5pt;margin-top:-7.85pt;width:145.6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h2+wEAANQDAAAOAAAAZHJzL2Uyb0RvYy54bWysU9uO2yAQfa/Uf0C8N3ZSu5tYcVbb3W5V&#10;aXuRtv0AjHGMCgwFEjv9+h2wNxu1b1X9gBgPnJlz5rC9HrUiR+G8BFPT5SKnRBgOrTT7mv74fv9m&#10;TYkPzLRMgRE1PQlPr3evX20HW4kV9KBa4QiCGF8NtqZ9CLbKMs97oZlfgBUGkx04zQKGbp+1jg2I&#10;rlW2yvN32QCutQ648B7/3k1Jukv4XSd4+Np1XgSiaoq9hbS6tDZxzXZbVu0ds73kcxvsH7rQTBos&#10;eoa6Y4GRg5N/QWnJHXjowoKDzqDrJBeJA7JZ5n+weeyZFYkLiuPtWSb//2D5l+Oj/eZIGN/DiANM&#10;JLx9AP7TEwO3PTN7ceMcDL1gLRZeRsmywfpqvhql9pWPIM3wGVocMjsESEBj53RUBXkSRMcBnM6i&#10;izEQHkuui81VWVLCMVe8XS/LNJWMVc+3rfPhowBN4qamDoea0NnxwYfYDauej8RiBu6lUmmwypCh&#10;pptyVaYLFxktA/pOSV3TdR6/yQmR5AfTpsuBSTXtsYAyM+tIdKIcxmYksp0liSI00J5QBgeTzfBZ&#10;4KYH95uSAS1WU//rwJygRH0yKOVmWRTRkykoyqsVBu4y01xmmOEIVdNAybS9DcnHE+UblLyTSY2X&#10;TuaW0TpJpNnm0ZuXcTr18hh3TwAAAP//AwBQSwMEFAAGAAgAAAAhAFjb3wbeAAAACgEAAA8AAABk&#10;cnMvZG93bnJldi54bWxMj8FOwzAQRO9I/IO1SNxau4SQEOJUCMQV1EIrcXPjbRIRr6PYbcLfs5zg&#10;OJrRzJtyPbtenHEMnScNq6UCgVR721Gj4eP9ZZGDCNGQNb0n1PCNAdbV5UVpCusn2uB5GxvBJRQK&#10;o6GNcSikDHWLzoSlH5DYO/rRmchybKQdzcTlrpc3St1JZzrihdYM+NRi/bU9OQ271+Pn/la9Nc8u&#10;HSY/K0nuXmp9fTU/PoCIOMe/MPziMzpUzHTwJ7JB9BrSPOMvUcNilWYgOJFneQLiwFaSgKxK+f9C&#10;9QMAAP//AwBQSwECLQAUAAYACAAAACEAtoM4kv4AAADhAQAAEwAAAAAAAAAAAAAAAAAAAAAAW0Nv&#10;bnRlbnRfVHlwZXNdLnhtbFBLAQItABQABgAIAAAAIQA4/SH/1gAAAJQBAAALAAAAAAAAAAAAAAAA&#10;AC8BAABfcmVscy8ucmVsc1BLAQItABQABgAIAAAAIQDzOzh2+wEAANQDAAAOAAAAAAAAAAAAAAAA&#10;AC4CAABkcnMvZTJvRG9jLnhtbFBLAQItABQABgAIAAAAIQBY298G3gAAAAoBAAAPAAAAAAAAAAAA&#10;AAAAAFUEAABkcnMvZG93bnJldi54bWxQSwUGAAAAAAQABADzAAAAYAUAAAAA&#10;" filled="f" stroked="f">
              <v:textbox>
                <w:txbxContent>
                  <w:p w14:paraId="098F4EF5" w14:textId="77777777" w:rsidR="006C2FF1" w:rsidRDefault="006C2FF1" w:rsidP="006C2FF1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D0CA7D1" wp14:editId="698EEEBD">
                          <wp:extent cx="1828800" cy="370703"/>
                          <wp:effectExtent l="0" t="0" r="0" b="0"/>
                          <wp:docPr id="1070349113" name="Picture 1070349113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F3471">
      <w:rPr>
        <w:sz w:val="16"/>
        <w:szCs w:val="16"/>
      </w:rPr>
      <w:t>SRF-07-FM-003 Word Document Template, R1</w:t>
    </w:r>
    <w:r w:rsidRPr="00FF3471">
      <w:rPr>
        <w:sz w:val="16"/>
        <w:szCs w:val="16"/>
      </w:rPr>
      <w:tab/>
    </w:r>
    <w:r>
      <w:rPr>
        <w:sz w:val="16"/>
        <w:szCs w:val="16"/>
      </w:rPr>
      <w:t>Print Date: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PRINTDATE  \@ "M/d/yyyy"  \* MERGEFORMAT </w:instrText>
    </w:r>
    <w:r>
      <w:rPr>
        <w:noProof/>
        <w:sz w:val="16"/>
        <w:szCs w:val="16"/>
      </w:rPr>
      <w:fldChar w:fldCharType="separate"/>
    </w:r>
    <w:r w:rsidR="007D6105">
      <w:rPr>
        <w:noProof/>
        <w:sz w:val="16"/>
        <w:szCs w:val="16"/>
      </w:rPr>
      <w:t>4/3/2025</w:t>
    </w:r>
    <w:r>
      <w:rPr>
        <w:noProof/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FF34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CB63" w14:textId="77777777" w:rsidR="00C36722" w:rsidRPr="000076FD" w:rsidRDefault="00C36722" w:rsidP="004A1704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t>1</w:t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2F46E" w14:textId="77777777" w:rsidR="007D6105" w:rsidRDefault="007D6105" w:rsidP="00215E9D">
      <w:r>
        <w:separator/>
      </w:r>
    </w:p>
    <w:p w14:paraId="2AE7F8AD" w14:textId="77777777" w:rsidR="007D6105" w:rsidRDefault="007D6105" w:rsidP="00215E9D"/>
    <w:p w14:paraId="203BE116" w14:textId="77777777" w:rsidR="007D6105" w:rsidRDefault="007D6105" w:rsidP="00215E9D"/>
  </w:footnote>
  <w:footnote w:type="continuationSeparator" w:id="0">
    <w:p w14:paraId="365B9190" w14:textId="77777777" w:rsidR="007D6105" w:rsidRDefault="007D6105" w:rsidP="00215E9D">
      <w:r>
        <w:continuationSeparator/>
      </w:r>
    </w:p>
    <w:p w14:paraId="71EC1B86" w14:textId="77777777" w:rsidR="007D6105" w:rsidRDefault="007D6105" w:rsidP="00215E9D"/>
    <w:p w14:paraId="09E8D832" w14:textId="77777777" w:rsidR="007D6105" w:rsidRDefault="007D6105" w:rsidP="00215E9D"/>
  </w:footnote>
  <w:footnote w:type="continuationNotice" w:id="1">
    <w:p w14:paraId="4AA5AC3F" w14:textId="77777777" w:rsidR="007D6105" w:rsidRDefault="007D61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666A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67FE1459" wp14:editId="195F7E84">
          <wp:extent cx="2167636" cy="539262"/>
          <wp:effectExtent l="0" t="0" r="4445" b="0"/>
          <wp:docPr id="706138763" name="Picture 706138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7F853BCE" wp14:editId="35545455">
          <wp:extent cx="1927860" cy="461010"/>
          <wp:effectExtent l="0" t="0" r="0" b="0"/>
          <wp:docPr id="2111555415" name="Picture 2111555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D7C33B" w14:textId="77777777" w:rsidR="002E1564" w:rsidRDefault="002E15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6462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0B594CDF" wp14:editId="7BE6C5CC">
          <wp:extent cx="2167636" cy="539262"/>
          <wp:effectExtent l="0" t="0" r="4445" b="0"/>
          <wp:docPr id="703502370" name="Picture 703502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5F3F2B8D" wp14:editId="1576B796">
          <wp:extent cx="1927860" cy="461010"/>
          <wp:effectExtent l="0" t="0" r="0" b="0"/>
          <wp:docPr id="327221842" name="Picture 327221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B0A"/>
    <w:multiLevelType w:val="multilevel"/>
    <w:tmpl w:val="824C41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5D82B7F2"/>
    <w:lvl w:ilvl="0" w:tplc="73142A8C">
      <w:start w:val="1"/>
      <w:numFmt w:val="bullet"/>
      <w:pStyle w:val="Level2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B01D6"/>
    <w:multiLevelType w:val="hybridMultilevel"/>
    <w:tmpl w:val="0AC20CE8"/>
    <w:lvl w:ilvl="0" w:tplc="64CA009C">
      <w:start w:val="1"/>
      <w:numFmt w:val="decimal"/>
      <w:pStyle w:val="Level5Numbered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DE4E86"/>
    <w:multiLevelType w:val="hybridMultilevel"/>
    <w:tmpl w:val="940E8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40158C"/>
    <w:multiLevelType w:val="hybridMultilevel"/>
    <w:tmpl w:val="5328B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34DA"/>
    <w:multiLevelType w:val="hybridMultilevel"/>
    <w:tmpl w:val="E3526DEA"/>
    <w:lvl w:ilvl="0" w:tplc="08F6375E">
      <w:start w:val="1"/>
      <w:numFmt w:val="decimal"/>
      <w:pStyle w:val="Level3Numbered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E62BA"/>
    <w:multiLevelType w:val="hybridMultilevel"/>
    <w:tmpl w:val="7C44A4DE"/>
    <w:lvl w:ilvl="0" w:tplc="4E8240F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10329"/>
    <w:multiLevelType w:val="hybridMultilevel"/>
    <w:tmpl w:val="8D08F4E4"/>
    <w:lvl w:ilvl="0" w:tplc="A7BAFE40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73E01"/>
    <w:multiLevelType w:val="hybridMultilevel"/>
    <w:tmpl w:val="93C22622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4F38E">
      <w:start w:val="1"/>
      <w:numFmt w:val="bullet"/>
      <w:pStyle w:val="Level3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8" w15:restartNumberingAfterBreak="0">
    <w:nsid w:val="697031F6"/>
    <w:multiLevelType w:val="hybridMultilevel"/>
    <w:tmpl w:val="5328B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C580D"/>
    <w:multiLevelType w:val="hybridMultilevel"/>
    <w:tmpl w:val="3C5889D6"/>
    <w:lvl w:ilvl="0" w:tplc="6268A79A">
      <w:start w:val="1"/>
      <w:numFmt w:val="decimal"/>
      <w:pStyle w:val="Level2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56054833">
    <w:abstractNumId w:val="15"/>
  </w:num>
  <w:num w:numId="2" w16cid:durableId="2023042800">
    <w:abstractNumId w:val="21"/>
  </w:num>
  <w:num w:numId="3" w16cid:durableId="1959870286">
    <w:abstractNumId w:val="17"/>
  </w:num>
  <w:num w:numId="4" w16cid:durableId="104470794">
    <w:abstractNumId w:val="16"/>
  </w:num>
  <w:num w:numId="5" w16cid:durableId="678429572">
    <w:abstractNumId w:val="0"/>
  </w:num>
  <w:num w:numId="6" w16cid:durableId="1846170738">
    <w:abstractNumId w:val="19"/>
  </w:num>
  <w:num w:numId="7" w16cid:durableId="378482081">
    <w:abstractNumId w:val="5"/>
  </w:num>
  <w:num w:numId="8" w16cid:durableId="682629985">
    <w:abstractNumId w:val="13"/>
  </w:num>
  <w:num w:numId="9" w16cid:durableId="1891649058">
    <w:abstractNumId w:val="20"/>
  </w:num>
  <w:num w:numId="10" w16cid:durableId="257444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304374">
    <w:abstractNumId w:val="1"/>
  </w:num>
  <w:num w:numId="12" w16cid:durableId="982806223">
    <w:abstractNumId w:val="3"/>
  </w:num>
  <w:num w:numId="13" w16cid:durableId="1636985699">
    <w:abstractNumId w:val="12"/>
  </w:num>
  <w:num w:numId="14" w16cid:durableId="842858850">
    <w:abstractNumId w:val="14"/>
  </w:num>
  <w:num w:numId="15" w16cid:durableId="521096366">
    <w:abstractNumId w:val="22"/>
  </w:num>
  <w:num w:numId="16" w16cid:durableId="419454116">
    <w:abstractNumId w:val="10"/>
  </w:num>
  <w:num w:numId="17" w16cid:durableId="942565894">
    <w:abstractNumId w:val="2"/>
  </w:num>
  <w:num w:numId="18" w16cid:durableId="13239974">
    <w:abstractNumId w:val="8"/>
  </w:num>
  <w:num w:numId="19" w16cid:durableId="1897008773">
    <w:abstractNumId w:val="9"/>
  </w:num>
  <w:num w:numId="20" w16cid:durableId="432936686">
    <w:abstractNumId w:val="11"/>
  </w:num>
  <w:num w:numId="21" w16cid:durableId="2082438008">
    <w:abstractNumId w:val="4"/>
  </w:num>
  <w:num w:numId="22" w16cid:durableId="20970936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77248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54494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5209644">
    <w:abstractNumId w:val="19"/>
    <w:lvlOverride w:ilvl="0">
      <w:startOverride w:val="1"/>
    </w:lvlOverride>
  </w:num>
  <w:num w:numId="26" w16cid:durableId="689332169">
    <w:abstractNumId w:val="19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7D6105"/>
    <w:rsid w:val="000000A3"/>
    <w:rsid w:val="00001EDF"/>
    <w:rsid w:val="00003482"/>
    <w:rsid w:val="00004572"/>
    <w:rsid w:val="000076FD"/>
    <w:rsid w:val="00011430"/>
    <w:rsid w:val="000130F6"/>
    <w:rsid w:val="00013A2D"/>
    <w:rsid w:val="00014F4B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67FEF"/>
    <w:rsid w:val="00070BCB"/>
    <w:rsid w:val="000711A2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1CB"/>
    <w:rsid w:val="000B7A2E"/>
    <w:rsid w:val="000C08C2"/>
    <w:rsid w:val="000C412D"/>
    <w:rsid w:val="000D22C2"/>
    <w:rsid w:val="000D3E28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102792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3404C"/>
    <w:rsid w:val="001411BA"/>
    <w:rsid w:val="0014188B"/>
    <w:rsid w:val="00152C18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77464"/>
    <w:rsid w:val="00181200"/>
    <w:rsid w:val="00182700"/>
    <w:rsid w:val="00184286"/>
    <w:rsid w:val="0018479E"/>
    <w:rsid w:val="00185B5B"/>
    <w:rsid w:val="00186ECF"/>
    <w:rsid w:val="00190822"/>
    <w:rsid w:val="00191686"/>
    <w:rsid w:val="00191E8A"/>
    <w:rsid w:val="001941F1"/>
    <w:rsid w:val="00194BF6"/>
    <w:rsid w:val="001A29B7"/>
    <w:rsid w:val="001B11A0"/>
    <w:rsid w:val="001B322D"/>
    <w:rsid w:val="001B4435"/>
    <w:rsid w:val="001B7BF9"/>
    <w:rsid w:val="001C07B4"/>
    <w:rsid w:val="001C088A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065F5"/>
    <w:rsid w:val="002116FD"/>
    <w:rsid w:val="0021348D"/>
    <w:rsid w:val="00215E9D"/>
    <w:rsid w:val="002169BB"/>
    <w:rsid w:val="00223BE2"/>
    <w:rsid w:val="002312FA"/>
    <w:rsid w:val="0023133E"/>
    <w:rsid w:val="002341C1"/>
    <w:rsid w:val="0023564E"/>
    <w:rsid w:val="00236D22"/>
    <w:rsid w:val="00236D52"/>
    <w:rsid w:val="00237FD1"/>
    <w:rsid w:val="00241B8E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72813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18E2"/>
    <w:rsid w:val="002A6084"/>
    <w:rsid w:val="002A693A"/>
    <w:rsid w:val="002A6B7D"/>
    <w:rsid w:val="002A786F"/>
    <w:rsid w:val="002B23C4"/>
    <w:rsid w:val="002B33E7"/>
    <w:rsid w:val="002B713B"/>
    <w:rsid w:val="002B7E3E"/>
    <w:rsid w:val="002C11D9"/>
    <w:rsid w:val="002C7E7C"/>
    <w:rsid w:val="002D06D9"/>
    <w:rsid w:val="002D45B5"/>
    <w:rsid w:val="002D4E10"/>
    <w:rsid w:val="002D642C"/>
    <w:rsid w:val="002D68C0"/>
    <w:rsid w:val="002E0346"/>
    <w:rsid w:val="002E1564"/>
    <w:rsid w:val="002E5378"/>
    <w:rsid w:val="002E7B5A"/>
    <w:rsid w:val="002F336F"/>
    <w:rsid w:val="002F771B"/>
    <w:rsid w:val="00305946"/>
    <w:rsid w:val="00306379"/>
    <w:rsid w:val="003078C9"/>
    <w:rsid w:val="0031299E"/>
    <w:rsid w:val="00316442"/>
    <w:rsid w:val="00316E9F"/>
    <w:rsid w:val="0031751F"/>
    <w:rsid w:val="0032040F"/>
    <w:rsid w:val="0032142D"/>
    <w:rsid w:val="00325FCC"/>
    <w:rsid w:val="0032760E"/>
    <w:rsid w:val="00330914"/>
    <w:rsid w:val="003317DA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3262"/>
    <w:rsid w:val="00364A9B"/>
    <w:rsid w:val="00367713"/>
    <w:rsid w:val="00370DC4"/>
    <w:rsid w:val="003726D1"/>
    <w:rsid w:val="0037296C"/>
    <w:rsid w:val="00382331"/>
    <w:rsid w:val="00384186"/>
    <w:rsid w:val="00386FB2"/>
    <w:rsid w:val="00387DB2"/>
    <w:rsid w:val="003938A1"/>
    <w:rsid w:val="003A19B6"/>
    <w:rsid w:val="003A26E8"/>
    <w:rsid w:val="003A2890"/>
    <w:rsid w:val="003B4882"/>
    <w:rsid w:val="003B4BD3"/>
    <w:rsid w:val="003B749A"/>
    <w:rsid w:val="003C0371"/>
    <w:rsid w:val="003C16BE"/>
    <w:rsid w:val="003C16C6"/>
    <w:rsid w:val="003C1755"/>
    <w:rsid w:val="003C1F69"/>
    <w:rsid w:val="003C3D36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0FE3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57999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6CF8"/>
    <w:rsid w:val="00487AA8"/>
    <w:rsid w:val="00497BEE"/>
    <w:rsid w:val="004A10DE"/>
    <w:rsid w:val="004A19CC"/>
    <w:rsid w:val="004A1F19"/>
    <w:rsid w:val="004B053F"/>
    <w:rsid w:val="004B1A26"/>
    <w:rsid w:val="004B264F"/>
    <w:rsid w:val="004B2A5C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131E"/>
    <w:rsid w:val="00514E80"/>
    <w:rsid w:val="00517BD4"/>
    <w:rsid w:val="00521CE4"/>
    <w:rsid w:val="0052241C"/>
    <w:rsid w:val="00523CCD"/>
    <w:rsid w:val="00526F60"/>
    <w:rsid w:val="00535F54"/>
    <w:rsid w:val="00540FE6"/>
    <w:rsid w:val="00542E9F"/>
    <w:rsid w:val="00542FD8"/>
    <w:rsid w:val="0054492D"/>
    <w:rsid w:val="00544F04"/>
    <w:rsid w:val="005459BE"/>
    <w:rsid w:val="0055045E"/>
    <w:rsid w:val="00550CBE"/>
    <w:rsid w:val="0055171E"/>
    <w:rsid w:val="00551A4C"/>
    <w:rsid w:val="0055254B"/>
    <w:rsid w:val="00552D4C"/>
    <w:rsid w:val="005564D7"/>
    <w:rsid w:val="00556DFA"/>
    <w:rsid w:val="0056050C"/>
    <w:rsid w:val="0056075D"/>
    <w:rsid w:val="005617B8"/>
    <w:rsid w:val="00563CB1"/>
    <w:rsid w:val="00566E4B"/>
    <w:rsid w:val="0056742A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0C4B"/>
    <w:rsid w:val="005A50FF"/>
    <w:rsid w:val="005A6664"/>
    <w:rsid w:val="005B0C44"/>
    <w:rsid w:val="005B40D3"/>
    <w:rsid w:val="005C339F"/>
    <w:rsid w:val="005C3F10"/>
    <w:rsid w:val="005C3F1B"/>
    <w:rsid w:val="005D2A38"/>
    <w:rsid w:val="005D3A39"/>
    <w:rsid w:val="005D4AB2"/>
    <w:rsid w:val="005D5285"/>
    <w:rsid w:val="005D77B5"/>
    <w:rsid w:val="005E30A8"/>
    <w:rsid w:val="005E4FEE"/>
    <w:rsid w:val="005E54E7"/>
    <w:rsid w:val="005F5B17"/>
    <w:rsid w:val="005F7433"/>
    <w:rsid w:val="00600754"/>
    <w:rsid w:val="00600DC7"/>
    <w:rsid w:val="00603B71"/>
    <w:rsid w:val="00603EDE"/>
    <w:rsid w:val="00607C1D"/>
    <w:rsid w:val="006111E6"/>
    <w:rsid w:val="0061439A"/>
    <w:rsid w:val="006157D0"/>
    <w:rsid w:val="006176A8"/>
    <w:rsid w:val="006208BF"/>
    <w:rsid w:val="006250A9"/>
    <w:rsid w:val="00625293"/>
    <w:rsid w:val="0062656B"/>
    <w:rsid w:val="006272DA"/>
    <w:rsid w:val="00632F29"/>
    <w:rsid w:val="0063509A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367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29BE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3130"/>
    <w:rsid w:val="006B406C"/>
    <w:rsid w:val="006B46E0"/>
    <w:rsid w:val="006B51C9"/>
    <w:rsid w:val="006B547E"/>
    <w:rsid w:val="006C2FF1"/>
    <w:rsid w:val="006C66E5"/>
    <w:rsid w:val="006D0206"/>
    <w:rsid w:val="006D3A90"/>
    <w:rsid w:val="006D662C"/>
    <w:rsid w:val="006D7FEF"/>
    <w:rsid w:val="006E2133"/>
    <w:rsid w:val="006E4F72"/>
    <w:rsid w:val="006E6BB8"/>
    <w:rsid w:val="006E6CB7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17D68"/>
    <w:rsid w:val="0072170F"/>
    <w:rsid w:val="00723D5B"/>
    <w:rsid w:val="007254C5"/>
    <w:rsid w:val="007307CA"/>
    <w:rsid w:val="007311B0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A4B8A"/>
    <w:rsid w:val="007B5E4A"/>
    <w:rsid w:val="007B6034"/>
    <w:rsid w:val="007C0447"/>
    <w:rsid w:val="007C1E2E"/>
    <w:rsid w:val="007C3CEE"/>
    <w:rsid w:val="007C3E13"/>
    <w:rsid w:val="007D0D15"/>
    <w:rsid w:val="007D0E46"/>
    <w:rsid w:val="007D6105"/>
    <w:rsid w:val="007D61CC"/>
    <w:rsid w:val="007F3722"/>
    <w:rsid w:val="007F51D5"/>
    <w:rsid w:val="007F5443"/>
    <w:rsid w:val="007F725D"/>
    <w:rsid w:val="008001C7"/>
    <w:rsid w:val="00801369"/>
    <w:rsid w:val="008017AE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446"/>
    <w:rsid w:val="008467AD"/>
    <w:rsid w:val="0085268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CB4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34AD"/>
    <w:rsid w:val="008C79BF"/>
    <w:rsid w:val="008D1E9E"/>
    <w:rsid w:val="008D5E74"/>
    <w:rsid w:val="008E0ADC"/>
    <w:rsid w:val="008E1775"/>
    <w:rsid w:val="008E21A9"/>
    <w:rsid w:val="008E4B13"/>
    <w:rsid w:val="008E5E68"/>
    <w:rsid w:val="008E7D97"/>
    <w:rsid w:val="008F29ED"/>
    <w:rsid w:val="009039BE"/>
    <w:rsid w:val="00907133"/>
    <w:rsid w:val="00907219"/>
    <w:rsid w:val="00913F59"/>
    <w:rsid w:val="009165D1"/>
    <w:rsid w:val="009168CD"/>
    <w:rsid w:val="0091742C"/>
    <w:rsid w:val="0092047F"/>
    <w:rsid w:val="009223EE"/>
    <w:rsid w:val="009229C5"/>
    <w:rsid w:val="009235C4"/>
    <w:rsid w:val="009239C8"/>
    <w:rsid w:val="00923B06"/>
    <w:rsid w:val="00923B97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4CD4"/>
    <w:rsid w:val="009665F1"/>
    <w:rsid w:val="0097340E"/>
    <w:rsid w:val="009747B6"/>
    <w:rsid w:val="00980B79"/>
    <w:rsid w:val="009832B2"/>
    <w:rsid w:val="009839B6"/>
    <w:rsid w:val="009844B1"/>
    <w:rsid w:val="00990210"/>
    <w:rsid w:val="009913B1"/>
    <w:rsid w:val="0099256A"/>
    <w:rsid w:val="00992CE4"/>
    <w:rsid w:val="00992ED1"/>
    <w:rsid w:val="009A0F34"/>
    <w:rsid w:val="009A1B47"/>
    <w:rsid w:val="009A2277"/>
    <w:rsid w:val="009B22A6"/>
    <w:rsid w:val="009B6E19"/>
    <w:rsid w:val="009C0D84"/>
    <w:rsid w:val="009C3688"/>
    <w:rsid w:val="009C4B08"/>
    <w:rsid w:val="009C4F93"/>
    <w:rsid w:val="009C4FD7"/>
    <w:rsid w:val="009C61FA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334A"/>
    <w:rsid w:val="00A0475E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57FBD"/>
    <w:rsid w:val="00A613EA"/>
    <w:rsid w:val="00A6149B"/>
    <w:rsid w:val="00A64015"/>
    <w:rsid w:val="00A663BC"/>
    <w:rsid w:val="00A671C9"/>
    <w:rsid w:val="00A7060B"/>
    <w:rsid w:val="00A74165"/>
    <w:rsid w:val="00A750BC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1F81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02869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0A28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407C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243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2874"/>
    <w:rsid w:val="00C330AB"/>
    <w:rsid w:val="00C35773"/>
    <w:rsid w:val="00C36722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1EE6"/>
    <w:rsid w:val="00C923BB"/>
    <w:rsid w:val="00C9436A"/>
    <w:rsid w:val="00CA08AF"/>
    <w:rsid w:val="00CA2569"/>
    <w:rsid w:val="00CA4360"/>
    <w:rsid w:val="00CA6747"/>
    <w:rsid w:val="00CC3151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33C1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066E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5CA"/>
    <w:rsid w:val="00D76AF5"/>
    <w:rsid w:val="00D77563"/>
    <w:rsid w:val="00D77923"/>
    <w:rsid w:val="00D83728"/>
    <w:rsid w:val="00D90B4E"/>
    <w:rsid w:val="00D931C6"/>
    <w:rsid w:val="00D96DD6"/>
    <w:rsid w:val="00D97776"/>
    <w:rsid w:val="00DA0A22"/>
    <w:rsid w:val="00DA3144"/>
    <w:rsid w:val="00DA7DD7"/>
    <w:rsid w:val="00DB1BC2"/>
    <w:rsid w:val="00DB2DDE"/>
    <w:rsid w:val="00DB4257"/>
    <w:rsid w:val="00DB6560"/>
    <w:rsid w:val="00DB6E6C"/>
    <w:rsid w:val="00DC0E39"/>
    <w:rsid w:val="00DC6BF2"/>
    <w:rsid w:val="00DD2278"/>
    <w:rsid w:val="00DD4344"/>
    <w:rsid w:val="00DD4CAD"/>
    <w:rsid w:val="00DD7463"/>
    <w:rsid w:val="00DE031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3869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4333"/>
    <w:rsid w:val="00E55DEF"/>
    <w:rsid w:val="00E564A5"/>
    <w:rsid w:val="00E7341F"/>
    <w:rsid w:val="00E821C6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D73B6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EF7492"/>
    <w:rsid w:val="00F05F76"/>
    <w:rsid w:val="00F1391B"/>
    <w:rsid w:val="00F20324"/>
    <w:rsid w:val="00F20E7E"/>
    <w:rsid w:val="00F224D2"/>
    <w:rsid w:val="00F233A0"/>
    <w:rsid w:val="00F25D18"/>
    <w:rsid w:val="00F267DF"/>
    <w:rsid w:val="00F27E31"/>
    <w:rsid w:val="00F32C61"/>
    <w:rsid w:val="00F41101"/>
    <w:rsid w:val="00F41A1E"/>
    <w:rsid w:val="00F42EDA"/>
    <w:rsid w:val="00F45D36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0D4A"/>
    <w:rsid w:val="00F97547"/>
    <w:rsid w:val="00F97AB6"/>
    <w:rsid w:val="00F97C6E"/>
    <w:rsid w:val="00FA156D"/>
    <w:rsid w:val="00FA30F2"/>
    <w:rsid w:val="00FA5498"/>
    <w:rsid w:val="00FA604C"/>
    <w:rsid w:val="00FA7619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31AAF65"/>
    <w:rsid w:val="0BCF60E2"/>
    <w:rsid w:val="0E31C7B1"/>
    <w:rsid w:val="1277B3AC"/>
    <w:rsid w:val="1C9EC383"/>
    <w:rsid w:val="1F52A326"/>
    <w:rsid w:val="35FFFCF0"/>
    <w:rsid w:val="513FBADA"/>
    <w:rsid w:val="5991F33E"/>
    <w:rsid w:val="5E493E86"/>
    <w:rsid w:val="61F0EB88"/>
    <w:rsid w:val="6AC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D1DA6"/>
  <w15:chartTrackingRefBased/>
  <w15:docId w15:val="{185BC631-A793-471F-8D1A-3215E06B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vel1Text">
    <w:name w:val="Level 1 Text"/>
    <w:basedOn w:val="Normal"/>
    <w:qFormat/>
    <w:rsid w:val="00013A2D"/>
    <w:pPr>
      <w:tabs>
        <w:tab w:val="clear" w:pos="2250"/>
      </w:tabs>
    </w:pPr>
  </w:style>
  <w:style w:type="paragraph" w:customStyle="1" w:styleId="Level2Heading">
    <w:name w:val="Level 2 Heading"/>
    <w:basedOn w:val="Heading2"/>
    <w:qFormat/>
    <w:rsid w:val="00013A2D"/>
  </w:style>
  <w:style w:type="paragraph" w:customStyle="1" w:styleId="Level2Text">
    <w:name w:val="Level 2 Text"/>
    <w:basedOn w:val="Normal"/>
    <w:qFormat/>
    <w:rsid w:val="00013A2D"/>
    <w:pPr>
      <w:tabs>
        <w:tab w:val="clear" w:pos="2250"/>
      </w:tabs>
      <w:ind w:left="540"/>
    </w:pPr>
  </w:style>
  <w:style w:type="paragraph" w:customStyle="1" w:styleId="Level2Bullet">
    <w:name w:val="Level 2 Bullet"/>
    <w:basedOn w:val="ListParagraph"/>
    <w:qFormat/>
    <w:rsid w:val="00013A2D"/>
    <w:pPr>
      <w:numPr>
        <w:numId w:val="12"/>
      </w:numPr>
      <w:tabs>
        <w:tab w:val="clear" w:pos="2250"/>
      </w:tabs>
    </w:pPr>
  </w:style>
  <w:style w:type="paragraph" w:customStyle="1" w:styleId="Level2Numbered">
    <w:name w:val="Level 2 Numbered"/>
    <w:basedOn w:val="ListParagraph"/>
    <w:qFormat/>
    <w:rsid w:val="00013A2D"/>
    <w:pPr>
      <w:numPr>
        <w:numId w:val="6"/>
      </w:numPr>
      <w:tabs>
        <w:tab w:val="clear" w:pos="2250"/>
      </w:tabs>
    </w:pPr>
  </w:style>
  <w:style w:type="paragraph" w:customStyle="1" w:styleId="Level3Heading">
    <w:name w:val="Level 3 Heading"/>
    <w:basedOn w:val="Heading3"/>
    <w:qFormat/>
    <w:rsid w:val="00013A2D"/>
  </w:style>
  <w:style w:type="paragraph" w:customStyle="1" w:styleId="Level3Text">
    <w:name w:val="Level 3 Text"/>
    <w:basedOn w:val="Normal"/>
    <w:qFormat/>
    <w:rsid w:val="00013A2D"/>
    <w:pPr>
      <w:tabs>
        <w:tab w:val="clear" w:pos="2250"/>
      </w:tabs>
      <w:ind w:left="180" w:firstLine="720"/>
    </w:pPr>
  </w:style>
  <w:style w:type="paragraph" w:customStyle="1" w:styleId="Level3Bullet">
    <w:name w:val="Level 3 Bullet"/>
    <w:basedOn w:val="ListParagraph"/>
    <w:qFormat/>
    <w:rsid w:val="00013A2D"/>
    <w:pPr>
      <w:numPr>
        <w:ilvl w:val="1"/>
        <w:numId w:val="13"/>
      </w:numPr>
      <w:tabs>
        <w:tab w:val="clear" w:pos="2250"/>
      </w:tabs>
    </w:pPr>
  </w:style>
  <w:style w:type="paragraph" w:customStyle="1" w:styleId="Level3Numbered">
    <w:name w:val="Level 3 Numbered"/>
    <w:basedOn w:val="ListParagraph"/>
    <w:qFormat/>
    <w:rsid w:val="00013A2D"/>
    <w:pPr>
      <w:numPr>
        <w:numId w:val="18"/>
      </w:numPr>
      <w:tabs>
        <w:tab w:val="clear" w:pos="2250"/>
      </w:tabs>
    </w:pPr>
  </w:style>
  <w:style w:type="paragraph" w:styleId="Revision">
    <w:name w:val="Revision"/>
    <w:hidden/>
    <w:uiPriority w:val="99"/>
    <w:semiHidden/>
    <w:rsid w:val="00990210"/>
    <w:rPr>
      <w:rFonts w:ascii="Lucida Sans" w:eastAsia="Times New Roman" w:hAnsi="Lucida Sans" w:cstheme="minorHAnsi"/>
    </w:rPr>
  </w:style>
  <w:style w:type="paragraph" w:customStyle="1" w:styleId="Level4Heading">
    <w:name w:val="Level 4 Heading"/>
    <w:basedOn w:val="Heading4"/>
    <w:qFormat/>
    <w:rsid w:val="00223BE2"/>
  </w:style>
  <w:style w:type="paragraph" w:customStyle="1" w:styleId="Level4Text">
    <w:name w:val="Level 4 Text"/>
    <w:basedOn w:val="Normal"/>
    <w:qFormat/>
    <w:rsid w:val="00223BE2"/>
    <w:pPr>
      <w:tabs>
        <w:tab w:val="clear" w:pos="2250"/>
      </w:tabs>
      <w:ind w:left="540" w:firstLine="720"/>
    </w:pPr>
  </w:style>
  <w:style w:type="paragraph" w:customStyle="1" w:styleId="Level4Bullet">
    <w:name w:val="Level 4 Bullet"/>
    <w:basedOn w:val="ListParagraph"/>
    <w:qFormat/>
    <w:rsid w:val="00223BE2"/>
    <w:pPr>
      <w:tabs>
        <w:tab w:val="clear" w:pos="2250"/>
      </w:tabs>
      <w:ind w:left="1800" w:hanging="360"/>
    </w:pPr>
  </w:style>
  <w:style w:type="paragraph" w:customStyle="1" w:styleId="Level5Heading">
    <w:name w:val="Level 5 Heading"/>
    <w:basedOn w:val="Heading5"/>
    <w:qFormat/>
    <w:rsid w:val="00223BE2"/>
    <w:pPr>
      <w:ind w:left="1620" w:hanging="1080"/>
    </w:pPr>
  </w:style>
  <w:style w:type="paragraph" w:customStyle="1" w:styleId="Level5Text">
    <w:name w:val="Level 5 Text"/>
    <w:basedOn w:val="Normal"/>
    <w:qFormat/>
    <w:rsid w:val="00223BE2"/>
    <w:pPr>
      <w:tabs>
        <w:tab w:val="clear" w:pos="2250"/>
      </w:tabs>
      <w:ind w:left="1980" w:hanging="360"/>
    </w:pPr>
  </w:style>
  <w:style w:type="paragraph" w:customStyle="1" w:styleId="Level5Bullet">
    <w:name w:val="Level 5 Bullet"/>
    <w:basedOn w:val="ListParagraph"/>
    <w:qFormat/>
    <w:rsid w:val="00223BE2"/>
    <w:pPr>
      <w:tabs>
        <w:tab w:val="clear" w:pos="2250"/>
      </w:tabs>
      <w:ind w:left="2160" w:hanging="360"/>
    </w:pPr>
  </w:style>
  <w:style w:type="paragraph" w:customStyle="1" w:styleId="Level5Numbered">
    <w:name w:val="Level 5 Numbered"/>
    <w:basedOn w:val="Level3Numbered"/>
    <w:qFormat/>
    <w:rsid w:val="00223BE2"/>
    <w:pPr>
      <w:numPr>
        <w:numId w:val="2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7D6105"/>
    <w:pPr>
      <w:tabs>
        <w:tab w:val="clear" w:pos="2250"/>
      </w:tabs>
      <w:spacing w:after="200"/>
    </w:pPr>
    <w:rPr>
      <w:rFonts w:asciiTheme="minorHAnsi" w:eastAsiaTheme="minorHAnsi" w:hAnsiTheme="minorHAnsi" w:cstheme="minorBidi"/>
      <w:i/>
      <w:iCs/>
      <w:sz w:val="18"/>
      <w:szCs w:val="18"/>
    </w:rPr>
  </w:style>
  <w:style w:type="table" w:styleId="ListTable3-Accent1">
    <w:name w:val="List Table 3 Accent 1"/>
    <w:basedOn w:val="TableNormal"/>
    <w:uiPriority w:val="48"/>
    <w:rsid w:val="007D610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7%20Document%20Management\SRF-07-FM-005%20SRF%20OPS%20Procedure%20Template%20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d24de50-05d1-4ead-956f-39ed5306b4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11" ma:contentTypeDescription="Create a new document." ma:contentTypeScope="" ma:versionID="fa4254e99214e5fa85e81e2b925e4692">
  <xsd:schema xmlns:xsd="http://www.w3.org/2001/XMLSchema" xmlns:xs="http://www.w3.org/2001/XMLSchema" xmlns:p="http://schemas.microsoft.com/office/2006/metadata/properties" xmlns:ns2="8d24de50-05d1-4ead-956f-39ed5306b4ae" xmlns:ns3="b3d45c07-3350-48b8-8699-306b33596a2c" targetNamespace="http://schemas.microsoft.com/office/2006/metadata/properties" ma:root="true" ma:fieldsID="bbff923bbcd4da2804ea791b346dc9a9" ns2:_="" ns3:_="">
    <xsd:import namespace="8d24de50-05d1-4ead-956f-39ed5306b4ae"/>
    <xsd:import namespace="b3d45c07-3350-48b8-8699-306b3359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5c07-3350-48b8-8699-306b33596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  <ds:schemaRef ds:uri="8d24de50-05d1-4ead-956f-39ed5306b4ae"/>
  </ds:schemaRefs>
</ds:datastoreItem>
</file>

<file path=customXml/itemProps2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337DA-D725-4A05-8AED-155AF8D24F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FFD58C-6519-483F-8075-061B2AF8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b3d45c07-3350-48b8-8699-306b33596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SRF-07-FM-005 SRF OPS Procedure Template R1</Template>
  <TotalTime>12</TotalTime>
  <Pages>9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cp:lastModifiedBy>Allen Samuels</cp:lastModifiedBy>
  <cp:revision>2</cp:revision>
  <cp:lastPrinted>2025-04-03T14:36:00Z</cp:lastPrinted>
  <dcterms:created xsi:type="dcterms:W3CDTF">2025-05-16T20:44:00Z</dcterms:created>
  <dcterms:modified xsi:type="dcterms:W3CDTF">2025-05-16T20:56:00Z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