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B316" w14:textId="77777777" w:rsidR="0040130A" w:rsidRDefault="0040130A" w:rsidP="0040130A">
      <w:bookmarkStart w:id="0" w:name="Overview"/>
    </w:p>
    <w:tbl>
      <w:tblPr>
        <w:tblpPr w:leftFromText="180" w:rightFromText="180" w:vertAnchor="text" w:horzAnchor="margin" w:tblpY="14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3395"/>
        <w:gridCol w:w="2520"/>
        <w:gridCol w:w="1903"/>
      </w:tblGrid>
      <w:tr w:rsidR="0040130A" w:rsidRPr="00BE6ADF" w14:paraId="67805398" w14:textId="77777777" w:rsidTr="1C9EC383">
        <w:tc>
          <w:tcPr>
            <w:tcW w:w="10183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504AFAB2" w14:textId="52EB7984" w:rsidR="0040130A" w:rsidRPr="00BE6ADF" w:rsidRDefault="00D14D91" w:rsidP="0035230B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r>
              <w:rPr>
                <w:rFonts w:ascii="Lucida Bright" w:hAnsi="Lucida Bright" w:cs="Arial"/>
                <w:b/>
                <w:bCs/>
                <w:color w:val="C00000"/>
                <w:sz w:val="40"/>
                <w:szCs w:val="40"/>
              </w:rPr>
              <w:t>CMTF C75 CM Cooldown Procedure</w:t>
            </w:r>
          </w:p>
        </w:tc>
      </w:tr>
      <w:tr w:rsidR="00D14D91" w:rsidRPr="000E7AB8" w14:paraId="4F601660" w14:textId="77777777" w:rsidTr="1C9EC383">
        <w:tc>
          <w:tcPr>
            <w:tcW w:w="236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13D6F8" w14:textId="77777777" w:rsidR="00D14D91" w:rsidRPr="00AE4D72" w:rsidRDefault="00D14D91" w:rsidP="00D14D91">
            <w:pPr>
              <w:rPr>
                <w:b/>
              </w:rPr>
            </w:pPr>
            <w:r w:rsidRPr="00AE4D72">
              <w:rPr>
                <w:b/>
              </w:rPr>
              <w:t>Document Number:</w:t>
            </w:r>
          </w:p>
        </w:tc>
        <w:tc>
          <w:tcPr>
            <w:tcW w:w="339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312ABF63" w14:textId="780B1C77" w:rsidR="00D14D91" w:rsidRPr="000E7AB8" w:rsidRDefault="00D14D91" w:rsidP="00D14D91">
            <w:r>
              <w:t>ER5C-PR-CMTF-CM-C</w:t>
            </w:r>
            <w:r w:rsidR="00A20AC8">
              <w:t>OOL</w:t>
            </w:r>
          </w:p>
        </w:tc>
        <w:tc>
          <w:tcPr>
            <w:tcW w:w="252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FD03E4" w14:textId="77777777" w:rsidR="00D14D91" w:rsidRPr="00AE4D72" w:rsidRDefault="00D14D91" w:rsidP="00D14D91">
            <w:pPr>
              <w:rPr>
                <w:b/>
              </w:rPr>
            </w:pPr>
            <w:r>
              <w:rPr>
                <w:b/>
              </w:rPr>
              <w:t>Effective</w:t>
            </w:r>
            <w:r w:rsidRPr="00AE4D72">
              <w:rPr>
                <w:b/>
              </w:rPr>
              <w:t xml:space="preserve"> Date:</w:t>
            </w:r>
          </w:p>
        </w:tc>
        <w:tc>
          <w:tcPr>
            <w:tcW w:w="190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388B343F" w14:textId="3387BCCA" w:rsidR="00D14D91" w:rsidRPr="0054492D" w:rsidRDefault="00D14D91" w:rsidP="00D14D91">
            <w:r w:rsidRPr="000E5807">
              <w:rPr>
                <w:color w:val="00B0F0"/>
                <w:highlight w:val="yellow"/>
              </w:rPr>
              <w:t xml:space="preserve">DD </w:t>
            </w:r>
            <w:proofErr w:type="spellStart"/>
            <w:r w:rsidRPr="000E5807">
              <w:rPr>
                <w:highlight w:val="yellow"/>
              </w:rPr>
              <w:t>Mmm</w:t>
            </w:r>
            <w:proofErr w:type="spellEnd"/>
            <w:r w:rsidRPr="000E5807">
              <w:rPr>
                <w:highlight w:val="yellow"/>
              </w:rPr>
              <w:t xml:space="preserve"> YYYY</w:t>
            </w:r>
          </w:p>
        </w:tc>
      </w:tr>
      <w:tr w:rsidR="00D14D91" w:rsidRPr="000E7AB8" w14:paraId="0E50DE9C" w14:textId="77777777" w:rsidTr="1C9EC383"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473146" w14:textId="77777777" w:rsidR="00D14D91" w:rsidRPr="00AE4D72" w:rsidRDefault="00D14D91" w:rsidP="00D14D91">
            <w:pPr>
              <w:rPr>
                <w:b/>
              </w:rPr>
            </w:pPr>
            <w:r w:rsidRPr="00AE4D72">
              <w:rPr>
                <w:b/>
              </w:rPr>
              <w:t>Revision Number: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A2073" w14:textId="4316DA5E" w:rsidR="00D14D91" w:rsidRPr="0035230B" w:rsidRDefault="00D14D91" w:rsidP="00D14D91">
            <w: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FBA356" w14:textId="77777777" w:rsidR="00D14D91" w:rsidRPr="00AE4D72" w:rsidRDefault="00D14D91" w:rsidP="00D14D91">
            <w:pPr>
              <w:rPr>
                <w:b/>
              </w:rPr>
            </w:pPr>
            <w:r w:rsidRPr="00AE4D72">
              <w:rPr>
                <w:b/>
              </w:rPr>
              <w:t>Periodic Review Date: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5DFA0" w14:textId="4C262481" w:rsidR="00D14D91" w:rsidRPr="0054492D" w:rsidRDefault="00D14D91" w:rsidP="00D14D91">
            <w:r w:rsidRPr="000E5807">
              <w:rPr>
                <w:color w:val="00B0F0"/>
                <w:highlight w:val="yellow"/>
              </w:rPr>
              <w:t xml:space="preserve">DD </w:t>
            </w:r>
            <w:proofErr w:type="spellStart"/>
            <w:r w:rsidRPr="000E5807">
              <w:rPr>
                <w:highlight w:val="yellow"/>
              </w:rPr>
              <w:t>Mmm</w:t>
            </w:r>
            <w:proofErr w:type="spellEnd"/>
            <w:r w:rsidRPr="000E5807">
              <w:rPr>
                <w:highlight w:val="yellow"/>
              </w:rPr>
              <w:t xml:space="preserve"> YYYY</w:t>
            </w:r>
          </w:p>
        </w:tc>
      </w:tr>
      <w:tr w:rsidR="00D14D91" w:rsidRPr="000E7AB8" w14:paraId="27B10422" w14:textId="77777777" w:rsidTr="1C9EC383">
        <w:tc>
          <w:tcPr>
            <w:tcW w:w="236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4F78C636" w14:textId="77777777" w:rsidR="00D14D91" w:rsidRPr="00AE4D72" w:rsidRDefault="00D14D91" w:rsidP="00D14D91">
            <w:pPr>
              <w:rPr>
                <w:b/>
              </w:rPr>
            </w:pPr>
            <w:r>
              <w:rPr>
                <w:b/>
              </w:rPr>
              <w:t>Document</w:t>
            </w:r>
            <w:r w:rsidRPr="00AE4D72">
              <w:rPr>
                <w:b/>
              </w:rPr>
              <w:t xml:space="preserve"> Owner:</w:t>
            </w:r>
          </w:p>
        </w:tc>
        <w:tc>
          <w:tcPr>
            <w:tcW w:w="339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6758E0A7" w14:textId="22959866" w:rsidR="00D14D91" w:rsidRPr="000E7AB8" w:rsidRDefault="00D14D91" w:rsidP="00D14D91">
            <w:r>
              <w:t>David Savransky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57AF5B1B" w14:textId="77777777" w:rsidR="00D14D91" w:rsidRPr="00AE4D72" w:rsidRDefault="00D14D91" w:rsidP="00D14D91">
            <w:pPr>
              <w:rPr>
                <w:b/>
              </w:rPr>
            </w:pPr>
            <w:r w:rsidRPr="00AE4D72">
              <w:rPr>
                <w:b/>
              </w:rPr>
              <w:t>Department Owner:</w:t>
            </w:r>
          </w:p>
        </w:tc>
        <w:tc>
          <w:tcPr>
            <w:tcW w:w="1903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7D46FEFC" w14:textId="0C0D3B3D" w:rsidR="00D14D91" w:rsidRPr="000E7AB8" w:rsidRDefault="00D14D91" w:rsidP="00D14D91">
            <w:r>
              <w:t>SRF Operations</w:t>
            </w:r>
          </w:p>
        </w:tc>
      </w:tr>
    </w:tbl>
    <w:p w14:paraId="4CF8461F" w14:textId="77777777" w:rsidR="00223BE2" w:rsidRDefault="00223BE2" w:rsidP="00223BE2">
      <w:bookmarkStart w:id="1" w:name="TSP1004"/>
      <w:bookmarkStart w:id="2" w:name="Section5Reviews"/>
      <w:bookmarkStart w:id="3" w:name="Refdocacronymns"/>
      <w:bookmarkEnd w:id="0"/>
    </w:p>
    <w:p w14:paraId="4CD9A2AE" w14:textId="77777777" w:rsidR="00223BE2" w:rsidRPr="000E7AB8" w:rsidRDefault="00223BE2" w:rsidP="00223BE2"/>
    <w:p w14:paraId="5442CD45" w14:textId="77777777" w:rsidR="00223BE2" w:rsidRPr="001718A7" w:rsidRDefault="00223BE2" w:rsidP="00223BE2">
      <w:pPr>
        <w:pStyle w:val="Heading1"/>
      </w:pPr>
      <w:bookmarkStart w:id="4" w:name="_Purpose"/>
      <w:bookmarkEnd w:id="4"/>
      <w:r>
        <w:t>Purpose and Scope</w:t>
      </w:r>
    </w:p>
    <w:p w14:paraId="21C9A4AA" w14:textId="77777777" w:rsidR="00223BE2" w:rsidRPr="009C4FD7" w:rsidRDefault="00223BE2" w:rsidP="00223BE2"/>
    <w:p w14:paraId="7A24CE02" w14:textId="77777777" w:rsidR="00D14D91" w:rsidRDefault="00D14D91" w:rsidP="00D14D91">
      <w:r>
        <w:t>The purpose of this document is to outline a procedure to cooldown a C75 Cryomodule in the Cryomodule Testing Facility (CMTF).</w:t>
      </w:r>
    </w:p>
    <w:p w14:paraId="239E21ED" w14:textId="77777777" w:rsidR="00D14D91" w:rsidRDefault="00D14D91" w:rsidP="00D14D91"/>
    <w:p w14:paraId="5A222CE1" w14:textId="6C0F5789" w:rsidR="00D14D91" w:rsidRDefault="00D14D91" w:rsidP="00D14D91">
      <w:pPr>
        <w:rPr>
          <w:rFonts w:ascii="Times New Roman" w:hAnsi="Times New Roman" w:cs="Times New Roman"/>
        </w:rPr>
      </w:pPr>
      <w:r>
        <w:t xml:space="preserve">This document applies to the cooldown of any C75 CM in CMTF. This procedure will only outline the steps necessary to be </w:t>
      </w:r>
      <w:proofErr w:type="gramStart"/>
      <w:r>
        <w:t>done</w:t>
      </w:r>
      <w:proofErr w:type="gramEnd"/>
      <w:r>
        <w:t xml:space="preserve"> by an SRF </w:t>
      </w:r>
      <w:proofErr w:type="spellStart"/>
      <w:r>
        <w:t>cryo</w:t>
      </w:r>
      <w:proofErr w:type="spellEnd"/>
      <w:r>
        <w:t xml:space="preserve"> operator, any steps that are to be </w:t>
      </w:r>
      <w:proofErr w:type="gramStart"/>
      <w:r>
        <w:t>done</w:t>
      </w:r>
      <w:proofErr w:type="gramEnd"/>
      <w:r>
        <w:t xml:space="preserve"> by other sources will not be described. </w:t>
      </w:r>
    </w:p>
    <w:p w14:paraId="6C209D29" w14:textId="77777777" w:rsidR="00D14D91" w:rsidRDefault="00D14D91" w:rsidP="00D14D91"/>
    <w:p w14:paraId="3A3A1D8A" w14:textId="77777777" w:rsidR="00D14D91" w:rsidRDefault="00D14D91" w:rsidP="00D14D91">
      <w:r>
        <w:t xml:space="preserve">In this procedure, the SRF operator will perform all the pre-checks to begin cooldown, perform the cooldown of both the primary and shield, and then stabilize the CM at 4K. Following </w:t>
      </w:r>
      <w:proofErr w:type="gramStart"/>
      <w:r>
        <w:t>the stabilization</w:t>
      </w:r>
      <w:proofErr w:type="gramEnd"/>
      <w:r>
        <w:t xml:space="preserve"> at 4K and a </w:t>
      </w:r>
      <w:proofErr w:type="gramStart"/>
      <w:r>
        <w:t>1 day</w:t>
      </w:r>
      <w:proofErr w:type="gramEnd"/>
      <w:r>
        <w:t xml:space="preserve"> soak, the CM will be pumped down by </w:t>
      </w:r>
      <w:proofErr w:type="spellStart"/>
      <w:r>
        <w:t>Cryo</w:t>
      </w:r>
      <w:proofErr w:type="spellEnd"/>
      <w:r>
        <w:t>. The SRF operator will then stabilize the CM at 2K.</w:t>
      </w:r>
    </w:p>
    <w:p w14:paraId="0CD1727F" w14:textId="77777777" w:rsidR="00D14D91" w:rsidRDefault="00D14D91" w:rsidP="00D14D91">
      <w:pPr>
        <w:rPr>
          <w:rFonts w:ascii="Times New Roman" w:hAnsi="Times New Roman" w:cs="Times New Roman"/>
        </w:rPr>
      </w:pPr>
    </w:p>
    <w:p w14:paraId="70A06CD1" w14:textId="77777777" w:rsidR="00223BE2" w:rsidRPr="009C4FD7" w:rsidRDefault="00223BE2" w:rsidP="00223BE2"/>
    <w:p w14:paraId="557B897B" w14:textId="77777777" w:rsidR="00223BE2" w:rsidRPr="001718A7" w:rsidRDefault="00223BE2" w:rsidP="00223BE2">
      <w:pPr>
        <w:pStyle w:val="Heading1"/>
      </w:pPr>
      <w:r>
        <w:t>Definitions and Diagrams</w:t>
      </w:r>
    </w:p>
    <w:p w14:paraId="7F5621C0" w14:textId="77777777" w:rsidR="00223BE2" w:rsidRPr="009C4FD7" w:rsidRDefault="00223BE2" w:rsidP="00223BE2"/>
    <w:p w14:paraId="2659BC6F" w14:textId="77777777" w:rsidR="00223BE2" w:rsidRDefault="00223BE2" w:rsidP="00223BE2">
      <w:pPr>
        <w:rPr>
          <w:b/>
        </w:rPr>
      </w:pPr>
      <w:r>
        <w:t>The following terms have specific meanings within this procedure.</w:t>
      </w:r>
    </w:p>
    <w:p w14:paraId="5B9EC790" w14:textId="77777777" w:rsidR="00223BE2" w:rsidRDefault="00223BE2" w:rsidP="00223B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645"/>
      </w:tblGrid>
      <w:tr w:rsidR="00223BE2" w:rsidRPr="0035230B" w14:paraId="04E372E1" w14:textId="77777777" w:rsidTr="00DD72C1">
        <w:tc>
          <w:tcPr>
            <w:tcW w:w="2425" w:type="dxa"/>
            <w:shd w:val="clear" w:color="auto" w:fill="DEEAF6" w:themeFill="accent1" w:themeFillTint="33"/>
          </w:tcPr>
          <w:p w14:paraId="755AC5F6" w14:textId="77777777" w:rsidR="00223BE2" w:rsidRPr="0035230B" w:rsidRDefault="00223BE2" w:rsidP="00DD72C1">
            <w:pPr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7645" w:type="dxa"/>
            <w:shd w:val="clear" w:color="auto" w:fill="DEEAF6" w:themeFill="accent1" w:themeFillTint="33"/>
          </w:tcPr>
          <w:p w14:paraId="366968BA" w14:textId="77777777" w:rsidR="00223BE2" w:rsidRPr="0035230B" w:rsidRDefault="00223BE2" w:rsidP="00DD72C1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A20AC8" w:rsidRPr="000E7AB8" w14:paraId="416F0351" w14:textId="77777777" w:rsidTr="00DD72C1">
        <w:tc>
          <w:tcPr>
            <w:tcW w:w="2425" w:type="dxa"/>
          </w:tcPr>
          <w:p w14:paraId="24BAC3E8" w14:textId="33D09A7B" w:rsidR="00A20AC8" w:rsidRPr="000E7AB8" w:rsidRDefault="00A20AC8" w:rsidP="00A20AC8">
            <w:r>
              <w:t>CM</w:t>
            </w:r>
          </w:p>
        </w:tc>
        <w:tc>
          <w:tcPr>
            <w:tcW w:w="7645" w:type="dxa"/>
          </w:tcPr>
          <w:p w14:paraId="2BFA6E87" w14:textId="2CBAE59E" w:rsidR="00A20AC8" w:rsidRPr="000E7AB8" w:rsidRDefault="00A20AC8" w:rsidP="00A20AC8">
            <w:r>
              <w:t>Cryomodule</w:t>
            </w:r>
          </w:p>
        </w:tc>
      </w:tr>
      <w:tr w:rsidR="00A20AC8" w:rsidRPr="000E7AB8" w14:paraId="21035D89" w14:textId="77777777" w:rsidTr="00DD72C1">
        <w:tc>
          <w:tcPr>
            <w:tcW w:w="2425" w:type="dxa"/>
          </w:tcPr>
          <w:p w14:paraId="5ADEFED6" w14:textId="55D26940" w:rsidR="00A20AC8" w:rsidRPr="000E7AB8" w:rsidRDefault="00A20AC8" w:rsidP="00A20AC8">
            <w:r>
              <w:t>CD</w:t>
            </w:r>
          </w:p>
        </w:tc>
        <w:tc>
          <w:tcPr>
            <w:tcW w:w="7645" w:type="dxa"/>
          </w:tcPr>
          <w:p w14:paraId="37E32B5D" w14:textId="565811CE" w:rsidR="00A20AC8" w:rsidRPr="000E7AB8" w:rsidRDefault="00A20AC8" w:rsidP="00A20AC8">
            <w:r>
              <w:t>Cooldown</w:t>
            </w:r>
          </w:p>
        </w:tc>
      </w:tr>
      <w:tr w:rsidR="00A20AC8" w:rsidRPr="000E7AB8" w14:paraId="78BCE8B6" w14:textId="77777777" w:rsidTr="00DD72C1">
        <w:tc>
          <w:tcPr>
            <w:tcW w:w="2425" w:type="dxa"/>
          </w:tcPr>
          <w:p w14:paraId="192826F1" w14:textId="0BAFE946" w:rsidR="00A20AC8" w:rsidRPr="000E7AB8" w:rsidRDefault="00A20AC8" w:rsidP="00A20AC8">
            <w:r>
              <w:t>JB</w:t>
            </w:r>
          </w:p>
        </w:tc>
        <w:tc>
          <w:tcPr>
            <w:tcW w:w="7645" w:type="dxa"/>
          </w:tcPr>
          <w:p w14:paraId="346A9AAF" w14:textId="7694E94F" w:rsidR="00A20AC8" w:rsidRPr="000E7AB8" w:rsidRDefault="00A20AC8" w:rsidP="00A20AC8">
            <w:r>
              <w:t>Junction Box</w:t>
            </w:r>
          </w:p>
        </w:tc>
      </w:tr>
      <w:tr w:rsidR="00A20AC8" w:rsidRPr="000E7AB8" w14:paraId="12569ABA" w14:textId="77777777" w:rsidTr="00DD72C1">
        <w:tc>
          <w:tcPr>
            <w:tcW w:w="2425" w:type="dxa"/>
          </w:tcPr>
          <w:p w14:paraId="6CE36F6F" w14:textId="49C77575" w:rsidR="00A20AC8" w:rsidRPr="000E7AB8" w:rsidRDefault="00A20AC8" w:rsidP="00A20AC8">
            <w:r>
              <w:t>VB</w:t>
            </w:r>
          </w:p>
        </w:tc>
        <w:tc>
          <w:tcPr>
            <w:tcW w:w="7645" w:type="dxa"/>
          </w:tcPr>
          <w:p w14:paraId="6C36EE08" w14:textId="03F1E9CA" w:rsidR="00A20AC8" w:rsidRPr="000E7AB8" w:rsidRDefault="00A20AC8" w:rsidP="00A20AC8">
            <w:r>
              <w:t>Valve Box</w:t>
            </w:r>
          </w:p>
        </w:tc>
      </w:tr>
      <w:tr w:rsidR="00A20AC8" w:rsidRPr="000E7AB8" w14:paraId="42BDBD42" w14:textId="77777777" w:rsidTr="00DD72C1">
        <w:tc>
          <w:tcPr>
            <w:tcW w:w="2425" w:type="dxa"/>
          </w:tcPr>
          <w:p w14:paraId="0D1AAC1C" w14:textId="72A2AD84" w:rsidR="00A20AC8" w:rsidRPr="000E7AB8" w:rsidRDefault="00A20AC8" w:rsidP="00A20AC8">
            <w:r>
              <w:t>SC</w:t>
            </w:r>
          </w:p>
        </w:tc>
        <w:tc>
          <w:tcPr>
            <w:tcW w:w="7645" w:type="dxa"/>
          </w:tcPr>
          <w:p w14:paraId="53496BE9" w14:textId="65E79790" w:rsidR="00A20AC8" w:rsidRPr="000E7AB8" w:rsidRDefault="00A20AC8" w:rsidP="00A20AC8">
            <w:proofErr w:type="spellStart"/>
            <w:r>
              <w:t>Subcooler</w:t>
            </w:r>
            <w:proofErr w:type="spellEnd"/>
          </w:p>
        </w:tc>
      </w:tr>
      <w:tr w:rsidR="00A20AC8" w:rsidRPr="000E7AB8" w14:paraId="4EAD469E" w14:textId="77777777" w:rsidTr="00DD72C1">
        <w:tc>
          <w:tcPr>
            <w:tcW w:w="2425" w:type="dxa"/>
          </w:tcPr>
          <w:p w14:paraId="495A12C6" w14:textId="00AE5DD6" w:rsidR="00A20AC8" w:rsidRPr="000E7AB8" w:rsidRDefault="00A20AC8" w:rsidP="00A20AC8">
            <w:r>
              <w:t>HP</w:t>
            </w:r>
          </w:p>
        </w:tc>
        <w:tc>
          <w:tcPr>
            <w:tcW w:w="7645" w:type="dxa"/>
          </w:tcPr>
          <w:p w14:paraId="1F8F11DE" w14:textId="3C528B25" w:rsidR="00A20AC8" w:rsidRPr="000E7AB8" w:rsidRDefault="00A20AC8" w:rsidP="00A20AC8">
            <w:r>
              <w:t>High Pressure</w:t>
            </w:r>
          </w:p>
        </w:tc>
      </w:tr>
      <w:tr w:rsidR="00A20AC8" w:rsidRPr="000E7AB8" w14:paraId="2139A6D0" w14:textId="77777777" w:rsidTr="00DD72C1">
        <w:tc>
          <w:tcPr>
            <w:tcW w:w="2425" w:type="dxa"/>
          </w:tcPr>
          <w:p w14:paraId="002FFFDE" w14:textId="45B0F152" w:rsidR="00A20AC8" w:rsidRPr="000E7AB8" w:rsidRDefault="00A20AC8" w:rsidP="00A20AC8">
            <w:r>
              <w:t>LP</w:t>
            </w:r>
          </w:p>
        </w:tc>
        <w:tc>
          <w:tcPr>
            <w:tcW w:w="7645" w:type="dxa"/>
          </w:tcPr>
          <w:p w14:paraId="4C778BC3" w14:textId="3026A4CA" w:rsidR="00A20AC8" w:rsidRPr="000E7AB8" w:rsidRDefault="00A20AC8" w:rsidP="00A20AC8">
            <w:r>
              <w:t>Low Pressure</w:t>
            </w:r>
          </w:p>
        </w:tc>
      </w:tr>
      <w:tr w:rsidR="00A20AC8" w:rsidRPr="000E7AB8" w14:paraId="5234954B" w14:textId="77777777" w:rsidTr="00DD72C1">
        <w:tc>
          <w:tcPr>
            <w:tcW w:w="2425" w:type="dxa"/>
          </w:tcPr>
          <w:p w14:paraId="0766C831" w14:textId="558CB698" w:rsidR="00A20AC8" w:rsidRPr="000E7AB8" w:rsidRDefault="00A20AC8" w:rsidP="00A20AC8">
            <w:r>
              <w:t>LVDT</w:t>
            </w:r>
          </w:p>
        </w:tc>
        <w:tc>
          <w:tcPr>
            <w:tcW w:w="7645" w:type="dxa"/>
          </w:tcPr>
          <w:p w14:paraId="0D1AA4E5" w14:textId="1245BD90" w:rsidR="00A20AC8" w:rsidRPr="000E7AB8" w:rsidRDefault="00A20AC8" w:rsidP="00A20AC8">
            <w:r>
              <w:t>Linear variable differential transformer</w:t>
            </w:r>
          </w:p>
        </w:tc>
      </w:tr>
      <w:tr w:rsidR="00A20AC8" w:rsidRPr="000E7AB8" w14:paraId="0D6B1C87" w14:textId="77777777" w:rsidTr="00DD72C1">
        <w:tc>
          <w:tcPr>
            <w:tcW w:w="2425" w:type="dxa"/>
          </w:tcPr>
          <w:p w14:paraId="4D00B5D1" w14:textId="1885F6B6" w:rsidR="00A20AC8" w:rsidRPr="000E7AB8" w:rsidRDefault="00A20AC8" w:rsidP="00A20AC8">
            <w:r>
              <w:t>CMTF</w:t>
            </w:r>
          </w:p>
        </w:tc>
        <w:tc>
          <w:tcPr>
            <w:tcW w:w="7645" w:type="dxa"/>
          </w:tcPr>
          <w:p w14:paraId="2F4BE3B3" w14:textId="66565CD6" w:rsidR="00A20AC8" w:rsidRPr="000E7AB8" w:rsidRDefault="00A20AC8" w:rsidP="00A20AC8">
            <w:r>
              <w:t>Cryomodule Testing Facility</w:t>
            </w:r>
          </w:p>
        </w:tc>
      </w:tr>
      <w:tr w:rsidR="00A20AC8" w:rsidRPr="000E7AB8" w14:paraId="7FA194B2" w14:textId="77777777" w:rsidTr="00DD72C1">
        <w:tc>
          <w:tcPr>
            <w:tcW w:w="2425" w:type="dxa"/>
          </w:tcPr>
          <w:p w14:paraId="020DAB12" w14:textId="1A346AD7" w:rsidR="00A20AC8" w:rsidRPr="000E7AB8" w:rsidRDefault="00A20AC8" w:rsidP="00A20AC8">
            <w:r>
              <w:t>CTF</w:t>
            </w:r>
          </w:p>
        </w:tc>
        <w:tc>
          <w:tcPr>
            <w:tcW w:w="7645" w:type="dxa"/>
          </w:tcPr>
          <w:p w14:paraId="616876C7" w14:textId="67F37F90" w:rsidR="00A20AC8" w:rsidRPr="000E7AB8" w:rsidRDefault="00A20AC8" w:rsidP="00A20AC8">
            <w:r>
              <w:t>Cryogenics Testing Facility</w:t>
            </w:r>
          </w:p>
        </w:tc>
      </w:tr>
    </w:tbl>
    <w:p w14:paraId="023896B7" w14:textId="77777777" w:rsidR="00223BE2" w:rsidRDefault="00223BE2" w:rsidP="00223BE2"/>
    <w:p w14:paraId="4FFAA30D" w14:textId="77777777" w:rsidR="00223BE2" w:rsidRDefault="00223BE2" w:rsidP="00223BE2"/>
    <w:p w14:paraId="5D4E08E2" w14:textId="77777777" w:rsidR="00223BE2" w:rsidRPr="001718A7" w:rsidRDefault="00223BE2" w:rsidP="00223BE2"/>
    <w:p w14:paraId="15B7AACF" w14:textId="77777777" w:rsidR="00223BE2" w:rsidRPr="001718A7" w:rsidRDefault="00223BE2" w:rsidP="00223BE2">
      <w:pPr>
        <w:pStyle w:val="Heading1"/>
      </w:pPr>
      <w:r>
        <w:t>Roles and Responsibilities</w:t>
      </w:r>
    </w:p>
    <w:p w14:paraId="42207F78" w14:textId="77777777" w:rsidR="00223BE2" w:rsidRPr="000E7AB8" w:rsidRDefault="00223BE2" w:rsidP="00223BE2"/>
    <w:p w14:paraId="73C7083D" w14:textId="77777777" w:rsidR="00223BE2" w:rsidRPr="000E7AB8" w:rsidRDefault="00223BE2" w:rsidP="00223BE2">
      <w:r w:rsidRPr="000E7AB8">
        <w:t>The following roles have responsibilities described in this document.</w:t>
      </w:r>
    </w:p>
    <w:p w14:paraId="359410B6" w14:textId="77777777" w:rsidR="00223BE2" w:rsidRPr="000E7AB8" w:rsidRDefault="00223BE2" w:rsidP="00223BE2">
      <w:pPr>
        <w:tabs>
          <w:tab w:val="clear" w:pos="225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6295"/>
      </w:tblGrid>
      <w:tr w:rsidR="00223BE2" w:rsidRPr="0035230B" w14:paraId="45F1B711" w14:textId="77777777" w:rsidTr="00DD72C1">
        <w:tc>
          <w:tcPr>
            <w:tcW w:w="3775" w:type="dxa"/>
            <w:shd w:val="clear" w:color="auto" w:fill="DEEAF6" w:themeFill="accent1" w:themeFillTint="33"/>
          </w:tcPr>
          <w:p w14:paraId="0C51D609" w14:textId="77777777" w:rsidR="00223BE2" w:rsidRPr="0035230B" w:rsidRDefault="00223BE2" w:rsidP="00DD72C1">
            <w:pPr>
              <w:rPr>
                <w:b/>
              </w:rPr>
            </w:pPr>
            <w:r w:rsidRPr="0035230B">
              <w:rPr>
                <w:b/>
              </w:rPr>
              <w:t>Role</w:t>
            </w:r>
          </w:p>
        </w:tc>
        <w:tc>
          <w:tcPr>
            <w:tcW w:w="6295" w:type="dxa"/>
            <w:shd w:val="clear" w:color="auto" w:fill="DEEAF6" w:themeFill="accent1" w:themeFillTint="33"/>
          </w:tcPr>
          <w:p w14:paraId="3A8CC86C" w14:textId="77777777" w:rsidR="00223BE2" w:rsidRPr="0035230B" w:rsidRDefault="00223BE2" w:rsidP="00DD72C1">
            <w:pPr>
              <w:rPr>
                <w:b/>
              </w:rPr>
            </w:pPr>
            <w:r w:rsidRPr="0035230B">
              <w:rPr>
                <w:b/>
              </w:rPr>
              <w:t>Responsibility</w:t>
            </w:r>
          </w:p>
        </w:tc>
      </w:tr>
      <w:tr w:rsidR="00A20AC8" w:rsidRPr="000E7AB8" w14:paraId="64BE9931" w14:textId="77777777" w:rsidTr="00DD72C1">
        <w:tc>
          <w:tcPr>
            <w:tcW w:w="3775" w:type="dxa"/>
          </w:tcPr>
          <w:p w14:paraId="6508ED3A" w14:textId="661D6692" w:rsidR="00A20AC8" w:rsidRPr="000E7AB8" w:rsidRDefault="00A20AC8" w:rsidP="00A20AC8">
            <w:r>
              <w:t xml:space="preserve">SRF </w:t>
            </w:r>
            <w:proofErr w:type="spellStart"/>
            <w:r>
              <w:t>Cryo</w:t>
            </w:r>
            <w:proofErr w:type="spellEnd"/>
            <w:r>
              <w:t xml:space="preserve"> Operator</w:t>
            </w:r>
          </w:p>
        </w:tc>
        <w:tc>
          <w:tcPr>
            <w:tcW w:w="6295" w:type="dxa"/>
          </w:tcPr>
          <w:p w14:paraId="2281B30C" w14:textId="1BA57C13" w:rsidR="00A20AC8" w:rsidRPr="000E7AB8" w:rsidRDefault="00A20AC8" w:rsidP="00A20AC8">
            <w:r>
              <w:t>Perform and Monitor C75 CM CD</w:t>
            </w:r>
          </w:p>
        </w:tc>
      </w:tr>
      <w:tr w:rsidR="00A20AC8" w:rsidRPr="000E7AB8" w14:paraId="79A7CF9B" w14:textId="77777777" w:rsidTr="00DD72C1">
        <w:tc>
          <w:tcPr>
            <w:tcW w:w="3775" w:type="dxa"/>
          </w:tcPr>
          <w:p w14:paraId="7F07D1BA" w14:textId="3695A27F" w:rsidR="00A20AC8" w:rsidRPr="000E7AB8" w:rsidRDefault="00A20AC8" w:rsidP="00A20AC8">
            <w:r>
              <w:rPr>
                <w:iCs/>
              </w:rPr>
              <w:t>Cryogenics Operator</w:t>
            </w:r>
          </w:p>
        </w:tc>
        <w:tc>
          <w:tcPr>
            <w:tcW w:w="6295" w:type="dxa"/>
          </w:tcPr>
          <w:p w14:paraId="6A05C01C" w14:textId="2587A174" w:rsidR="00A20AC8" w:rsidRPr="000E7AB8" w:rsidRDefault="00A20AC8" w:rsidP="00A20AC8">
            <w:r>
              <w:t xml:space="preserve">Perform CM </w:t>
            </w:r>
            <w:proofErr w:type="spellStart"/>
            <w:r>
              <w:t>pumpdown</w:t>
            </w:r>
            <w:proofErr w:type="spellEnd"/>
            <w:r>
              <w:t xml:space="preserve"> and provide support during CD</w:t>
            </w:r>
          </w:p>
        </w:tc>
      </w:tr>
    </w:tbl>
    <w:p w14:paraId="35D45A8E" w14:textId="77777777" w:rsidR="00223BE2" w:rsidRDefault="00223BE2" w:rsidP="00223BE2">
      <w:pPr>
        <w:tabs>
          <w:tab w:val="clear" w:pos="2250"/>
          <w:tab w:val="left" w:pos="3064"/>
        </w:tabs>
      </w:pPr>
    </w:p>
    <w:p w14:paraId="2EA2CD22" w14:textId="77777777" w:rsidR="00223BE2" w:rsidRDefault="00223BE2" w:rsidP="00223BE2">
      <w:pPr>
        <w:pStyle w:val="Heading1"/>
      </w:pPr>
      <w:r>
        <w:lastRenderedPageBreak/>
        <w:t>Safety</w:t>
      </w:r>
    </w:p>
    <w:p w14:paraId="36A45922" w14:textId="77777777" w:rsidR="00223BE2" w:rsidRDefault="00223BE2" w:rsidP="00223BE2">
      <w:pPr>
        <w:tabs>
          <w:tab w:val="clear" w:pos="2250"/>
          <w:tab w:val="left" w:pos="3064"/>
        </w:tabs>
      </w:pPr>
    </w:p>
    <w:p w14:paraId="59FC47A4" w14:textId="77777777" w:rsidR="00223BE2" w:rsidRDefault="00223BE2" w:rsidP="00223BE2">
      <w:pPr>
        <w:tabs>
          <w:tab w:val="clear" w:pos="2250"/>
          <w:tab w:val="left" w:pos="3064"/>
        </w:tabs>
      </w:pPr>
      <w:r>
        <w:t>The following safety items …</w:t>
      </w:r>
    </w:p>
    <w:p w14:paraId="3E5533B2" w14:textId="77777777" w:rsidR="00223BE2" w:rsidRDefault="00223BE2" w:rsidP="00223BE2">
      <w:pPr>
        <w:tabs>
          <w:tab w:val="clear" w:pos="2250"/>
          <w:tab w:val="left" w:pos="3064"/>
        </w:tabs>
      </w:pPr>
    </w:p>
    <w:p w14:paraId="65AD1AB0" w14:textId="77777777" w:rsidR="00223BE2" w:rsidRPr="00413D73" w:rsidRDefault="00223BE2" w:rsidP="00223BE2">
      <w:pPr>
        <w:pStyle w:val="Heading1"/>
      </w:pPr>
      <w:r w:rsidRPr="00413D73">
        <w:t>Procedure</w:t>
      </w:r>
    </w:p>
    <w:p w14:paraId="3CE5C8C6" w14:textId="77777777" w:rsidR="00223BE2" w:rsidRPr="00EC730B" w:rsidRDefault="00223BE2" w:rsidP="00223BE2">
      <w:pPr>
        <w:tabs>
          <w:tab w:val="clear" w:pos="2250"/>
        </w:tabs>
      </w:pPr>
    </w:p>
    <w:p w14:paraId="1835EF43" w14:textId="77777777" w:rsidR="00A20AC8" w:rsidRDefault="00A20AC8" w:rsidP="00A20AC8">
      <w:pPr>
        <w:pStyle w:val="Heading2"/>
      </w:pPr>
      <w:r>
        <w:t>Signal Verification</w:t>
      </w:r>
    </w:p>
    <w:p w14:paraId="68288AE5" w14:textId="77777777" w:rsidR="00A20AC8" w:rsidRDefault="00A20AC8" w:rsidP="00A20AC8">
      <w:pPr>
        <w:tabs>
          <w:tab w:val="clear" w:pos="2250"/>
        </w:tabs>
      </w:pPr>
    </w:p>
    <w:p w14:paraId="76655DD0" w14:textId="77777777" w:rsidR="00A20AC8" w:rsidRDefault="00A20AC8" w:rsidP="00A20AC8">
      <w:pPr>
        <w:pStyle w:val="ListParagraph"/>
        <w:numPr>
          <w:ilvl w:val="0"/>
          <w:numId w:val="22"/>
        </w:numPr>
        <w:tabs>
          <w:tab w:val="clear" w:pos="2250"/>
        </w:tabs>
      </w:pPr>
      <w:r>
        <w:t>Verify all SRF signals (</w:t>
      </w:r>
      <w:r>
        <w:fldChar w:fldCharType="begin"/>
      </w:r>
      <w:r>
        <w:instrText xml:space="preserve"> REF _Ref22200727 \h </w:instrText>
      </w:r>
      <w:r>
        <w:fldChar w:fldCharType="separate"/>
      </w:r>
      <w:r>
        <w:t xml:space="preserve">Table </w:t>
      </w:r>
      <w:r>
        <w:rPr>
          <w:noProof/>
        </w:rPr>
        <w:t>1</w:t>
      </w:r>
      <w:r>
        <w:fldChar w:fldCharType="end"/>
      </w:r>
      <w:r>
        <w:t xml:space="preserve">) </w:t>
      </w:r>
    </w:p>
    <w:p w14:paraId="29CCE09C" w14:textId="77777777" w:rsidR="00A20AC8" w:rsidRDefault="00A20AC8" w:rsidP="00A20AC8">
      <w:pPr>
        <w:pStyle w:val="ListParagraph"/>
        <w:numPr>
          <w:ilvl w:val="1"/>
          <w:numId w:val="22"/>
        </w:numPr>
        <w:tabs>
          <w:tab w:val="clear" w:pos="2250"/>
        </w:tabs>
        <w:jc w:val="both"/>
      </w:pPr>
      <w:r>
        <w:t>Ensure that all signals are reading back a correct value</w:t>
      </w:r>
    </w:p>
    <w:p w14:paraId="33D197D1" w14:textId="77777777" w:rsidR="00A20AC8" w:rsidRDefault="00A20AC8" w:rsidP="00A20AC8">
      <w:pPr>
        <w:pStyle w:val="ListParagraph"/>
        <w:numPr>
          <w:ilvl w:val="1"/>
          <w:numId w:val="22"/>
        </w:numPr>
        <w:tabs>
          <w:tab w:val="clear" w:pos="2250"/>
        </w:tabs>
        <w:jc w:val="both"/>
      </w:pPr>
      <w:r>
        <w:t>If any signals read back unrealistic values (</w:t>
      </w:r>
      <w:proofErr w:type="spellStart"/>
      <w:r>
        <w:t>e.x</w:t>
      </w:r>
      <w:proofErr w:type="spellEnd"/>
      <w:r>
        <w:t xml:space="preserve"> the CM is at 300K but a sensor readback is 30K) or have no readback (NAN or Blank EPICS Box)</w:t>
      </w:r>
    </w:p>
    <w:p w14:paraId="0AB9E9EC" w14:textId="77777777" w:rsidR="00A20AC8" w:rsidRDefault="00A20AC8" w:rsidP="00A20AC8">
      <w:pPr>
        <w:pStyle w:val="ListParagraph"/>
        <w:numPr>
          <w:ilvl w:val="2"/>
          <w:numId w:val="22"/>
        </w:numPr>
        <w:tabs>
          <w:tab w:val="clear" w:pos="2250"/>
        </w:tabs>
        <w:jc w:val="both"/>
      </w:pPr>
      <w:r>
        <w:t>Ensure that cables are connected</w:t>
      </w:r>
    </w:p>
    <w:p w14:paraId="194FB0AB" w14:textId="77777777" w:rsidR="00A20AC8" w:rsidRDefault="00A20AC8" w:rsidP="00A20AC8">
      <w:pPr>
        <w:pStyle w:val="ListParagraph"/>
        <w:numPr>
          <w:ilvl w:val="2"/>
          <w:numId w:val="22"/>
        </w:numPr>
        <w:tabs>
          <w:tab w:val="clear" w:pos="2250"/>
        </w:tabs>
        <w:jc w:val="both"/>
      </w:pPr>
      <w:r>
        <w:t xml:space="preserve">Contact instrumentation lead for assistance </w:t>
      </w:r>
    </w:p>
    <w:p w14:paraId="213950DD" w14:textId="77777777" w:rsidR="00A20AC8" w:rsidRDefault="00A20AC8" w:rsidP="00A20AC8">
      <w:pPr>
        <w:pStyle w:val="ListParagraph"/>
        <w:numPr>
          <w:ilvl w:val="0"/>
          <w:numId w:val="22"/>
        </w:numPr>
        <w:tabs>
          <w:tab w:val="clear" w:pos="2250"/>
        </w:tabs>
      </w:pPr>
      <w:r>
        <w:t xml:space="preserve">Verify all signals are being logged with </w:t>
      </w:r>
      <w:proofErr w:type="spellStart"/>
      <w:r>
        <w:t>MyaPlot</w:t>
      </w:r>
      <w:proofErr w:type="spellEnd"/>
    </w:p>
    <w:p w14:paraId="2EDFDF5D" w14:textId="77777777" w:rsidR="00A20AC8" w:rsidRDefault="00A20AC8" w:rsidP="00A20AC8">
      <w:pPr>
        <w:pStyle w:val="ListParagraph"/>
        <w:numPr>
          <w:ilvl w:val="1"/>
          <w:numId w:val="22"/>
        </w:numPr>
        <w:tabs>
          <w:tab w:val="clear" w:pos="2250"/>
        </w:tabs>
        <w:jc w:val="both"/>
      </w:pPr>
      <w:r>
        <w:t xml:space="preserve">If signals are not logging or logging a ‘0’ contact the individual in charge of </w:t>
      </w:r>
      <w:proofErr w:type="spellStart"/>
      <w:r>
        <w:t>MyaPlot</w:t>
      </w:r>
      <w:proofErr w:type="spellEnd"/>
      <w:r>
        <w:t xml:space="preserve"> </w:t>
      </w:r>
    </w:p>
    <w:p w14:paraId="5D88CBA6" w14:textId="77777777" w:rsidR="00A20AC8" w:rsidRDefault="00A20AC8" w:rsidP="00A20AC8">
      <w:pPr>
        <w:pStyle w:val="ListParagraph"/>
        <w:numPr>
          <w:ilvl w:val="1"/>
          <w:numId w:val="22"/>
        </w:numPr>
        <w:tabs>
          <w:tab w:val="clear" w:pos="2250"/>
        </w:tabs>
        <w:jc w:val="both"/>
      </w:pPr>
      <w:r>
        <w:t xml:space="preserve">Verify all </w:t>
      </w:r>
      <w:proofErr w:type="spellStart"/>
      <w:r>
        <w:t>CryoCon</w:t>
      </w:r>
      <w:proofErr w:type="spellEnd"/>
      <w:r>
        <w:t xml:space="preserve"> signals are being acquired and logged to </w:t>
      </w:r>
      <w:proofErr w:type="spellStart"/>
      <w:r>
        <w:t>Myaplot</w:t>
      </w:r>
      <w:proofErr w:type="spellEnd"/>
    </w:p>
    <w:p w14:paraId="63F9897A" w14:textId="77777777" w:rsidR="00A20AC8" w:rsidRDefault="00A20AC8" w:rsidP="00A20AC8">
      <w:pPr>
        <w:tabs>
          <w:tab w:val="clear" w:pos="2250"/>
        </w:tabs>
      </w:pPr>
    </w:p>
    <w:p w14:paraId="771BF5EB" w14:textId="77777777" w:rsidR="00A20AC8" w:rsidRDefault="00A20AC8" w:rsidP="00A20AC8">
      <w:pPr>
        <w:pStyle w:val="Heading2"/>
      </w:pPr>
      <w:r>
        <w:t>Valve Verification</w:t>
      </w:r>
    </w:p>
    <w:p w14:paraId="06B62818" w14:textId="77777777" w:rsidR="00A20AC8" w:rsidRPr="00A6356B" w:rsidRDefault="00A20AC8" w:rsidP="00A20AC8">
      <w:pPr>
        <w:pStyle w:val="Heading4"/>
        <w:numPr>
          <w:ilvl w:val="0"/>
          <w:numId w:val="0"/>
        </w:numPr>
      </w:pPr>
    </w:p>
    <w:p w14:paraId="152CCD9B" w14:textId="77777777" w:rsidR="00A20AC8" w:rsidRDefault="00A20AC8" w:rsidP="00A20AC8">
      <w:pPr>
        <w:pStyle w:val="ListParagraph"/>
        <w:numPr>
          <w:ilvl w:val="0"/>
          <w:numId w:val="24"/>
        </w:numPr>
        <w:tabs>
          <w:tab w:val="clear" w:pos="2250"/>
        </w:tabs>
      </w:pPr>
      <w:r>
        <w:t>Verify that all SRF owned EVs are operational and installed</w:t>
      </w:r>
    </w:p>
    <w:p w14:paraId="72D85F37" w14:textId="77777777" w:rsidR="00A20AC8" w:rsidRPr="00F05F1D" w:rsidRDefault="00A20AC8" w:rsidP="00A20AC8">
      <w:pPr>
        <w:pStyle w:val="ListParagraph"/>
        <w:numPr>
          <w:ilvl w:val="1"/>
          <w:numId w:val="24"/>
        </w:numPr>
        <w:tabs>
          <w:tab w:val="clear" w:pos="2250"/>
        </w:tabs>
        <w:jc w:val="both"/>
        <w:rPr>
          <w:u w:val="single"/>
        </w:rPr>
      </w:pPr>
      <w:r>
        <w:t>Conduct a walk-through of the CMTF ensuring that all valves and LVDTs are plugged in</w:t>
      </w:r>
    </w:p>
    <w:p w14:paraId="71C9ABC0" w14:textId="77777777" w:rsidR="00A20AC8" w:rsidRPr="00F21799" w:rsidRDefault="00A20AC8" w:rsidP="00A20AC8">
      <w:pPr>
        <w:pStyle w:val="ListParagraph"/>
        <w:numPr>
          <w:ilvl w:val="1"/>
          <w:numId w:val="24"/>
        </w:numPr>
        <w:tabs>
          <w:tab w:val="clear" w:pos="2250"/>
        </w:tabs>
        <w:jc w:val="both"/>
        <w:rPr>
          <w:u w:val="single"/>
        </w:rPr>
      </w:pPr>
      <w:r>
        <w:t xml:space="preserve">Drive the valve fully open and closed; if the valve limits change during this test, contact the valve owner </w:t>
      </w:r>
      <w:proofErr w:type="gramStart"/>
      <w:r>
        <w:t>in order to</w:t>
      </w:r>
      <w:proofErr w:type="gramEnd"/>
      <w:r>
        <w:t xml:space="preserve"> get an inspection of the valve body for any loose fittings</w:t>
      </w:r>
    </w:p>
    <w:p w14:paraId="60CEDECE" w14:textId="77777777" w:rsidR="00A20AC8" w:rsidRPr="00F21799" w:rsidRDefault="00A20AC8" w:rsidP="00A20AC8">
      <w:pPr>
        <w:pStyle w:val="ListParagraph"/>
        <w:numPr>
          <w:ilvl w:val="2"/>
          <w:numId w:val="24"/>
        </w:numPr>
        <w:tabs>
          <w:tab w:val="clear" w:pos="2250"/>
        </w:tabs>
        <w:jc w:val="both"/>
        <w:rPr>
          <w:u w:val="single"/>
        </w:rPr>
      </w:pPr>
      <w:r>
        <w:t>This should be done before the u-tubes are connected</w:t>
      </w:r>
    </w:p>
    <w:p w14:paraId="7B4680FD" w14:textId="77777777" w:rsidR="00A20AC8" w:rsidRPr="00DA6DE8" w:rsidRDefault="00A20AC8" w:rsidP="00A20AC8">
      <w:pPr>
        <w:pStyle w:val="ListParagraph"/>
        <w:numPr>
          <w:ilvl w:val="2"/>
          <w:numId w:val="24"/>
        </w:numPr>
        <w:tabs>
          <w:tab w:val="clear" w:pos="2250"/>
        </w:tabs>
        <w:jc w:val="both"/>
        <w:rPr>
          <w:u w:val="single"/>
        </w:rPr>
      </w:pPr>
      <w:r>
        <w:t>Ensure that this test will not interfere with any ongoing tests</w:t>
      </w:r>
    </w:p>
    <w:p w14:paraId="5ACF6949" w14:textId="77777777" w:rsidR="00A20AC8" w:rsidRPr="00F21799" w:rsidRDefault="00A20AC8" w:rsidP="00A20AC8">
      <w:pPr>
        <w:pStyle w:val="ListParagraph"/>
        <w:numPr>
          <w:ilvl w:val="1"/>
          <w:numId w:val="24"/>
        </w:numPr>
        <w:tabs>
          <w:tab w:val="clear" w:pos="2250"/>
        </w:tabs>
        <w:jc w:val="both"/>
        <w:rPr>
          <w:u w:val="single"/>
        </w:rPr>
      </w:pPr>
      <w:r>
        <w:t>Safety Request:</w:t>
      </w:r>
    </w:p>
    <w:p w14:paraId="62070DA1" w14:textId="77777777" w:rsidR="00A20AC8" w:rsidRPr="00F21799" w:rsidRDefault="00A20AC8" w:rsidP="00A20AC8">
      <w:pPr>
        <w:pStyle w:val="ListParagraph"/>
        <w:numPr>
          <w:ilvl w:val="2"/>
          <w:numId w:val="24"/>
        </w:numPr>
        <w:tabs>
          <w:tab w:val="clear" w:pos="2250"/>
        </w:tabs>
        <w:jc w:val="both"/>
        <w:rPr>
          <w:u w:val="single"/>
        </w:rPr>
      </w:pPr>
      <w:r>
        <w:t>This testing should be done before the u-tubes are connected</w:t>
      </w:r>
    </w:p>
    <w:p w14:paraId="43A2B9D9" w14:textId="77777777" w:rsidR="00A20AC8" w:rsidRPr="00DA6DE8" w:rsidRDefault="00A20AC8" w:rsidP="00A20AC8">
      <w:pPr>
        <w:pStyle w:val="ListParagraph"/>
        <w:numPr>
          <w:ilvl w:val="2"/>
          <w:numId w:val="24"/>
        </w:numPr>
        <w:tabs>
          <w:tab w:val="clear" w:pos="2250"/>
        </w:tabs>
        <w:jc w:val="both"/>
        <w:rPr>
          <w:u w:val="single"/>
        </w:rPr>
      </w:pPr>
      <w:r>
        <w:t>Ensure that this test will not interfere with any ongoing tests</w:t>
      </w:r>
    </w:p>
    <w:p w14:paraId="54C083EF" w14:textId="77777777" w:rsidR="00A20AC8" w:rsidRDefault="00A20AC8" w:rsidP="00A20AC8">
      <w:pPr>
        <w:pStyle w:val="ListParagraph"/>
        <w:numPr>
          <w:ilvl w:val="0"/>
          <w:numId w:val="24"/>
        </w:numPr>
        <w:tabs>
          <w:tab w:val="clear" w:pos="2250"/>
        </w:tabs>
      </w:pPr>
      <w:r>
        <w:t>Ensure that all SRF owned EVs are calibrated</w:t>
      </w:r>
    </w:p>
    <w:p w14:paraId="78925A50" w14:textId="77777777" w:rsidR="00A20AC8" w:rsidRPr="00F05F1D" w:rsidRDefault="00A20AC8" w:rsidP="00A20AC8">
      <w:pPr>
        <w:pStyle w:val="ListParagraph"/>
        <w:numPr>
          <w:ilvl w:val="1"/>
          <w:numId w:val="24"/>
        </w:numPr>
        <w:tabs>
          <w:tab w:val="clear" w:pos="2250"/>
        </w:tabs>
        <w:jc w:val="both"/>
        <w:rPr>
          <w:u w:val="single"/>
        </w:rPr>
      </w:pPr>
      <w:r>
        <w:t>Ensure that when the valve is fully closed, the valves readback is approximately ‘0’</w:t>
      </w:r>
    </w:p>
    <w:p w14:paraId="219F9DE2" w14:textId="77777777" w:rsidR="00A20AC8" w:rsidRPr="00DA6DE8" w:rsidRDefault="00A20AC8" w:rsidP="00A20AC8">
      <w:pPr>
        <w:pStyle w:val="ListParagraph"/>
        <w:numPr>
          <w:ilvl w:val="1"/>
          <w:numId w:val="24"/>
        </w:numPr>
        <w:tabs>
          <w:tab w:val="clear" w:pos="2250"/>
        </w:tabs>
        <w:jc w:val="both"/>
        <w:rPr>
          <w:u w:val="single"/>
        </w:rPr>
      </w:pPr>
      <w:r>
        <w:t xml:space="preserve">In some cases, the </w:t>
      </w:r>
      <w:proofErr w:type="gramStart"/>
      <w:r>
        <w:t>full</w:t>
      </w:r>
      <w:proofErr w:type="gramEnd"/>
      <w:r>
        <w:t xml:space="preserve"> open position will go above the LVDT max limit, this is acceptable. </w:t>
      </w:r>
    </w:p>
    <w:p w14:paraId="0378B375" w14:textId="77777777" w:rsidR="00A20AC8" w:rsidRPr="00F21799" w:rsidRDefault="00A20AC8" w:rsidP="00A20AC8">
      <w:pPr>
        <w:pStyle w:val="ListParagraph"/>
        <w:numPr>
          <w:ilvl w:val="1"/>
          <w:numId w:val="24"/>
        </w:numPr>
        <w:tabs>
          <w:tab w:val="clear" w:pos="2250"/>
        </w:tabs>
        <w:jc w:val="both"/>
        <w:rPr>
          <w:u w:val="single"/>
        </w:rPr>
      </w:pPr>
      <w:r>
        <w:t>Safety Request:</w:t>
      </w:r>
    </w:p>
    <w:p w14:paraId="48894680" w14:textId="77777777" w:rsidR="00A20AC8" w:rsidRPr="00F21799" w:rsidRDefault="00A20AC8" w:rsidP="00A20AC8">
      <w:pPr>
        <w:pStyle w:val="ListParagraph"/>
        <w:numPr>
          <w:ilvl w:val="2"/>
          <w:numId w:val="24"/>
        </w:numPr>
        <w:tabs>
          <w:tab w:val="clear" w:pos="2250"/>
        </w:tabs>
        <w:jc w:val="both"/>
        <w:rPr>
          <w:u w:val="single"/>
        </w:rPr>
      </w:pPr>
      <w:r>
        <w:t>This testing should be done before the u-tubes are connected</w:t>
      </w:r>
    </w:p>
    <w:p w14:paraId="556282C7" w14:textId="77777777" w:rsidR="00A20AC8" w:rsidRPr="00403690" w:rsidRDefault="00A20AC8" w:rsidP="00A20AC8">
      <w:pPr>
        <w:pStyle w:val="ListParagraph"/>
        <w:numPr>
          <w:ilvl w:val="2"/>
          <w:numId w:val="24"/>
        </w:numPr>
        <w:tabs>
          <w:tab w:val="clear" w:pos="2250"/>
        </w:tabs>
        <w:jc w:val="both"/>
        <w:rPr>
          <w:u w:val="single"/>
        </w:rPr>
      </w:pPr>
      <w:r>
        <w:t>Ensure that this test will not interfere with any ongoing tests</w:t>
      </w:r>
    </w:p>
    <w:p w14:paraId="3F3FE3CF" w14:textId="77777777" w:rsidR="00A20AC8" w:rsidRDefault="00A20AC8" w:rsidP="00A20AC8">
      <w:pPr>
        <w:pStyle w:val="ListParagraph"/>
        <w:numPr>
          <w:ilvl w:val="0"/>
          <w:numId w:val="24"/>
        </w:numPr>
        <w:tabs>
          <w:tab w:val="clear" w:pos="2250"/>
        </w:tabs>
      </w:pPr>
      <w:r>
        <w:t>Ensure that none of the valves are in local mode</w:t>
      </w:r>
    </w:p>
    <w:p w14:paraId="11135C09" w14:textId="77777777" w:rsidR="00A20AC8" w:rsidRPr="00DA6DE8" w:rsidRDefault="00A20AC8" w:rsidP="00A20AC8">
      <w:pPr>
        <w:pStyle w:val="ListParagraph"/>
        <w:numPr>
          <w:ilvl w:val="1"/>
          <w:numId w:val="24"/>
        </w:numPr>
        <w:tabs>
          <w:tab w:val="clear" w:pos="2250"/>
        </w:tabs>
        <w:jc w:val="both"/>
        <w:rPr>
          <w:u w:val="single"/>
        </w:rPr>
      </w:pPr>
      <w:r>
        <w:t xml:space="preserve">If a valve is in local mode, contact </w:t>
      </w:r>
      <w:proofErr w:type="spellStart"/>
      <w:r>
        <w:t>Cryo</w:t>
      </w:r>
      <w:proofErr w:type="spellEnd"/>
      <w:r>
        <w:t xml:space="preserve"> and ensure that cooldown operations can continue</w:t>
      </w:r>
    </w:p>
    <w:p w14:paraId="2EBE84F6" w14:textId="77777777" w:rsidR="00A20AC8" w:rsidRPr="00EC730B" w:rsidRDefault="00A20AC8" w:rsidP="00A20AC8">
      <w:pPr>
        <w:tabs>
          <w:tab w:val="clear" w:pos="2250"/>
        </w:tabs>
        <w:ind w:left="1080"/>
      </w:pPr>
    </w:p>
    <w:p w14:paraId="5DFF93FA" w14:textId="77777777" w:rsidR="00A20AC8" w:rsidRDefault="00A20AC8" w:rsidP="00A20AC8">
      <w:pPr>
        <w:tabs>
          <w:tab w:val="clear" w:pos="2250"/>
        </w:tabs>
      </w:pPr>
    </w:p>
    <w:p w14:paraId="30DCCA05" w14:textId="77777777" w:rsidR="00A20AC8" w:rsidRDefault="00A20AC8" w:rsidP="00A20AC8">
      <w:pPr>
        <w:pStyle w:val="Heading1"/>
      </w:pPr>
      <w:r>
        <w:t>U-Tube Installation Checklist</w:t>
      </w:r>
    </w:p>
    <w:p w14:paraId="213EE062" w14:textId="77777777" w:rsidR="00A20AC8" w:rsidRDefault="00A20AC8" w:rsidP="00A20AC8">
      <w:pPr>
        <w:tabs>
          <w:tab w:val="clear" w:pos="2250"/>
        </w:tabs>
      </w:pPr>
    </w:p>
    <w:p w14:paraId="0432DCC8" w14:textId="77777777" w:rsidR="00A20AC8" w:rsidRPr="00DA6DE8" w:rsidRDefault="00A20AC8" w:rsidP="00A20AC8">
      <w:pPr>
        <w:pStyle w:val="ListParagraph"/>
        <w:numPr>
          <w:ilvl w:val="0"/>
          <w:numId w:val="23"/>
        </w:numPr>
        <w:tabs>
          <w:tab w:val="clear" w:pos="2250"/>
        </w:tabs>
        <w:jc w:val="both"/>
      </w:pPr>
      <w:r w:rsidRPr="00DA6DE8">
        <w:t>After U-Tube Installation, determine that the following operations have been completed</w:t>
      </w:r>
    </w:p>
    <w:p w14:paraId="2E4C9B95" w14:textId="77777777" w:rsidR="00A20AC8" w:rsidRPr="00D3286A" w:rsidRDefault="00A20AC8" w:rsidP="00A20AC8">
      <w:pPr>
        <w:pStyle w:val="ListParagraph"/>
        <w:numPr>
          <w:ilvl w:val="1"/>
          <w:numId w:val="23"/>
        </w:numPr>
        <w:tabs>
          <w:tab w:val="clear" w:pos="2250"/>
        </w:tabs>
        <w:jc w:val="both"/>
      </w:pPr>
      <w:r w:rsidRPr="00D3286A">
        <w:t>Ensure the vaporizer line is connected to the U-Tube</w:t>
      </w:r>
    </w:p>
    <w:p w14:paraId="4BF95C13" w14:textId="77777777" w:rsidR="00A20AC8" w:rsidRPr="00D3286A" w:rsidRDefault="00A20AC8" w:rsidP="00A20AC8">
      <w:pPr>
        <w:pStyle w:val="ListParagraph"/>
        <w:numPr>
          <w:ilvl w:val="1"/>
          <w:numId w:val="23"/>
        </w:numPr>
        <w:tabs>
          <w:tab w:val="clear" w:pos="2250"/>
        </w:tabs>
        <w:jc w:val="both"/>
      </w:pPr>
      <w:r w:rsidRPr="00D3286A">
        <w:t xml:space="preserve">Check that the cable is connected to the gauge on the insulating vacuum pump manifold </w:t>
      </w:r>
    </w:p>
    <w:p w14:paraId="384E208A" w14:textId="77777777" w:rsidR="00A20AC8" w:rsidRPr="00B43345" w:rsidRDefault="00A20AC8" w:rsidP="00A20AC8">
      <w:pPr>
        <w:pStyle w:val="ListParagraph"/>
        <w:numPr>
          <w:ilvl w:val="1"/>
          <w:numId w:val="23"/>
        </w:numPr>
        <w:tabs>
          <w:tab w:val="clear" w:pos="2250"/>
        </w:tabs>
        <w:jc w:val="both"/>
      </w:pPr>
      <w:r w:rsidRPr="00D3286A">
        <w:t xml:space="preserve">Ensure that the guard vacuum line is connected </w:t>
      </w:r>
      <w:r w:rsidRPr="00D3286A">
        <w:rPr>
          <w:b/>
          <w:bCs/>
        </w:rPr>
        <w:t>(See Below)</w:t>
      </w:r>
    </w:p>
    <w:p w14:paraId="28432D98" w14:textId="77777777" w:rsidR="00A20AC8" w:rsidRPr="00D3286A" w:rsidRDefault="00A20AC8" w:rsidP="00A20AC8">
      <w:pPr>
        <w:pStyle w:val="ListParagraph"/>
        <w:ind w:left="1080"/>
        <w:jc w:val="both"/>
      </w:pPr>
    </w:p>
    <w:p w14:paraId="3438E36E" w14:textId="77777777" w:rsidR="00A20AC8" w:rsidRPr="00C527FB" w:rsidRDefault="00A20AC8" w:rsidP="00A20AC8">
      <w:pPr>
        <w:pStyle w:val="ListParagraph"/>
        <w:ind w:left="1080"/>
        <w:jc w:val="center"/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 wp14:anchorId="51D51451" wp14:editId="76793DD1">
            <wp:extent cx="1999615" cy="1499711"/>
            <wp:effectExtent l="0" t="0" r="635" b="5715"/>
            <wp:docPr id="1" name="Picture 1" descr="PXL_20210406_194632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XL_20210406_1946322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49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9CA2E" w14:textId="77777777" w:rsidR="00A20AC8" w:rsidRDefault="00A20AC8" w:rsidP="00A20AC8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: Guard Vacuum Line (Right)</w:t>
      </w:r>
    </w:p>
    <w:p w14:paraId="2C4E0AAC" w14:textId="77777777" w:rsidR="00A20AC8" w:rsidRDefault="00A20AC8" w:rsidP="00A20AC8">
      <w:pPr>
        <w:pStyle w:val="Heading1"/>
        <w:keepNext/>
      </w:pPr>
      <w:r>
        <w:t>Shield Cooldown</w:t>
      </w:r>
    </w:p>
    <w:p w14:paraId="48FC38A8" w14:textId="77777777" w:rsidR="00A20AC8" w:rsidRDefault="00A20AC8" w:rsidP="00A20AC8">
      <w:pPr>
        <w:keepNext/>
        <w:tabs>
          <w:tab w:val="clear" w:pos="2250"/>
        </w:tabs>
      </w:pPr>
    </w:p>
    <w:p w14:paraId="0F166C83" w14:textId="77777777" w:rsidR="00A20AC8" w:rsidRDefault="00A20AC8" w:rsidP="00A20AC8">
      <w:pPr>
        <w:pStyle w:val="ListParagraph"/>
        <w:keepNext/>
        <w:numPr>
          <w:ilvl w:val="0"/>
          <w:numId w:val="25"/>
        </w:numPr>
        <w:tabs>
          <w:tab w:val="clear" w:pos="2250"/>
        </w:tabs>
        <w:jc w:val="both"/>
      </w:pPr>
      <w:r w:rsidRPr="007914AF">
        <w:t xml:space="preserve">Verify that the CTF dewar (CLL2762MAO on the DEWAR tab) is over </w:t>
      </w:r>
      <w:r>
        <w:t>6</w:t>
      </w:r>
      <w:r w:rsidRPr="007914AF">
        <w:t>0% full</w:t>
      </w:r>
    </w:p>
    <w:p w14:paraId="6A4D8B25" w14:textId="77777777" w:rsidR="00A20AC8" w:rsidRPr="007914AF" w:rsidRDefault="00A20AC8" w:rsidP="00A20AC8">
      <w:pPr>
        <w:pStyle w:val="ListParagraph"/>
        <w:keepNext/>
        <w:numPr>
          <w:ilvl w:val="1"/>
          <w:numId w:val="25"/>
        </w:numPr>
        <w:tabs>
          <w:tab w:val="clear" w:pos="2250"/>
        </w:tabs>
        <w:jc w:val="both"/>
      </w:pPr>
      <w:r>
        <w:t xml:space="preserve">If the dewar is not full, confirm with </w:t>
      </w:r>
      <w:proofErr w:type="spellStart"/>
      <w:r>
        <w:t>cryo</w:t>
      </w:r>
      <w:proofErr w:type="spellEnd"/>
      <w:r>
        <w:t xml:space="preserve"> before starting</w:t>
      </w:r>
    </w:p>
    <w:p w14:paraId="3BDFF511" w14:textId="77777777" w:rsidR="00A20AC8" w:rsidRDefault="00A20AC8" w:rsidP="00A20AC8">
      <w:pPr>
        <w:keepNext/>
        <w:tabs>
          <w:tab w:val="clear" w:pos="2250"/>
        </w:tabs>
      </w:pPr>
    </w:p>
    <w:p w14:paraId="19C952DD" w14:textId="77777777" w:rsidR="00A20AC8" w:rsidRDefault="00A20AC8" w:rsidP="00A20AC8">
      <w:pPr>
        <w:pStyle w:val="ListParagraph"/>
        <w:keepNext/>
        <w:numPr>
          <w:ilvl w:val="0"/>
          <w:numId w:val="25"/>
        </w:numPr>
        <w:tabs>
          <w:tab w:val="clear" w:pos="2250"/>
        </w:tabs>
        <w:jc w:val="both"/>
      </w:pPr>
      <w:r>
        <w:t>Make a log entry stating that the C75 Shield CD in CMTF is about to begin</w:t>
      </w:r>
    </w:p>
    <w:p w14:paraId="5B7C98EA" w14:textId="77777777" w:rsidR="00A20AC8" w:rsidRDefault="00A20AC8" w:rsidP="00A20AC8">
      <w:pPr>
        <w:pStyle w:val="ListParagraph"/>
        <w:keepNext/>
        <w:numPr>
          <w:ilvl w:val="1"/>
          <w:numId w:val="25"/>
        </w:numPr>
        <w:tabs>
          <w:tab w:val="clear" w:pos="2250"/>
        </w:tabs>
        <w:jc w:val="both"/>
      </w:pPr>
      <w:r>
        <w:t xml:space="preserve">Included LOGS: </w:t>
      </w:r>
      <w:proofErr w:type="gramStart"/>
      <w:r>
        <w:t>ELOG,SRFLOG</w:t>
      </w:r>
      <w:proofErr w:type="gramEnd"/>
      <w:r>
        <w:t>,</w:t>
      </w:r>
      <w:proofErr w:type="gramStart"/>
      <w:r>
        <w:t>CLOG,SRFVTALOG</w:t>
      </w:r>
      <w:proofErr w:type="gramEnd"/>
    </w:p>
    <w:p w14:paraId="56031E6D" w14:textId="77777777" w:rsidR="00A20AC8" w:rsidRDefault="00A20AC8" w:rsidP="00A20AC8">
      <w:pPr>
        <w:pStyle w:val="ListParagraph"/>
        <w:keepNext/>
        <w:ind w:left="1080"/>
        <w:jc w:val="both"/>
      </w:pPr>
    </w:p>
    <w:p w14:paraId="50B31822" w14:textId="77777777" w:rsidR="00A20AC8" w:rsidRDefault="00A20AC8" w:rsidP="00A20AC8">
      <w:pPr>
        <w:pStyle w:val="ListParagraph"/>
        <w:keepNext/>
        <w:numPr>
          <w:ilvl w:val="0"/>
          <w:numId w:val="25"/>
        </w:numPr>
        <w:tabs>
          <w:tab w:val="clear" w:pos="2250"/>
        </w:tabs>
        <w:jc w:val="both"/>
      </w:pPr>
      <w:r>
        <w:t>Start the flow through the shield circuit</w:t>
      </w:r>
    </w:p>
    <w:p w14:paraId="01B1B6B5" w14:textId="77777777" w:rsidR="00A20AC8" w:rsidRDefault="00A20AC8" w:rsidP="00A20AC8">
      <w:pPr>
        <w:pStyle w:val="ListParagraph"/>
        <w:keepNext/>
        <w:numPr>
          <w:ilvl w:val="1"/>
          <w:numId w:val="25"/>
        </w:numPr>
        <w:tabs>
          <w:tab w:val="clear" w:pos="2250"/>
        </w:tabs>
        <w:jc w:val="both"/>
      </w:pPr>
      <w:r>
        <w:t xml:space="preserve">Open shield supply valve and shield return valve </w:t>
      </w:r>
    </w:p>
    <w:p w14:paraId="19BAF5E1" w14:textId="77777777" w:rsidR="00A20AC8" w:rsidRDefault="00A20AC8" w:rsidP="00A20AC8">
      <w:pPr>
        <w:pStyle w:val="ListParagraph"/>
        <w:keepNext/>
        <w:numPr>
          <w:ilvl w:val="1"/>
          <w:numId w:val="25"/>
        </w:numPr>
        <w:tabs>
          <w:tab w:val="clear" w:pos="2250"/>
        </w:tabs>
        <w:jc w:val="both"/>
      </w:pPr>
      <w:r>
        <w:t xml:space="preserve">Ensure that shield CD valve is closed </w:t>
      </w:r>
    </w:p>
    <w:p w14:paraId="34776E17" w14:textId="77777777" w:rsidR="00A20AC8" w:rsidRPr="00FD7472" w:rsidRDefault="00A20AC8" w:rsidP="00A20AC8">
      <w:pPr>
        <w:keepNext/>
      </w:pPr>
    </w:p>
    <w:p w14:paraId="64C73F6C" w14:textId="77777777" w:rsidR="00A20AC8" w:rsidRDefault="00A20AC8" w:rsidP="00A20AC8">
      <w:pPr>
        <w:pStyle w:val="ListParagraph"/>
        <w:keepNext/>
        <w:numPr>
          <w:ilvl w:val="0"/>
          <w:numId w:val="25"/>
        </w:numPr>
        <w:tabs>
          <w:tab w:val="clear" w:pos="2250"/>
        </w:tabs>
        <w:jc w:val="both"/>
      </w:pPr>
      <w:r>
        <w:t>The shield line will now begin to flow</w:t>
      </w:r>
    </w:p>
    <w:p w14:paraId="4AD8EE9F" w14:textId="77777777" w:rsidR="00A20AC8" w:rsidRDefault="00A20AC8" w:rsidP="00A20AC8">
      <w:pPr>
        <w:pStyle w:val="ListParagraph"/>
        <w:keepNext/>
        <w:numPr>
          <w:ilvl w:val="1"/>
          <w:numId w:val="25"/>
        </w:numPr>
        <w:tabs>
          <w:tab w:val="clear" w:pos="2250"/>
        </w:tabs>
        <w:jc w:val="both"/>
      </w:pPr>
      <w:r>
        <w:t>If the shield temperature sensors plateau before reaching the operations temperature while there is liquid helium in the CM (</w:t>
      </w:r>
      <w:r w:rsidRPr="005F567E">
        <w:rPr>
          <w:color w:val="9CC2E5" w:themeColor="accent1" w:themeTint="99"/>
        </w:rPr>
        <w:t>CTP2420/CTP2421</w:t>
      </w:r>
      <w:r>
        <w:t xml:space="preserve">), contact </w:t>
      </w:r>
      <w:proofErr w:type="spellStart"/>
      <w:r>
        <w:t>Cryo</w:t>
      </w:r>
      <w:proofErr w:type="spellEnd"/>
      <w:r>
        <w:t>.</w:t>
      </w:r>
    </w:p>
    <w:p w14:paraId="7F47222C" w14:textId="77777777" w:rsidR="00A20AC8" w:rsidRDefault="00A20AC8" w:rsidP="00A20AC8">
      <w:pPr>
        <w:pStyle w:val="ListParagraph"/>
        <w:keepNext/>
      </w:pPr>
    </w:p>
    <w:p w14:paraId="66F6FF13" w14:textId="77777777" w:rsidR="00A20AC8" w:rsidRDefault="00A20AC8" w:rsidP="00A20AC8">
      <w:pPr>
        <w:pStyle w:val="ListParagraph"/>
        <w:keepNext/>
        <w:numPr>
          <w:ilvl w:val="0"/>
          <w:numId w:val="25"/>
        </w:numPr>
        <w:tabs>
          <w:tab w:val="clear" w:pos="2250"/>
        </w:tabs>
        <w:jc w:val="both"/>
      </w:pPr>
      <w:r>
        <w:t>No further action needs to be taken on the shield line.</w:t>
      </w:r>
    </w:p>
    <w:p w14:paraId="2CA456F1" w14:textId="77777777" w:rsidR="00A20AC8" w:rsidRDefault="00A20AC8" w:rsidP="00A20AC8">
      <w:pPr>
        <w:pStyle w:val="ListParagraph"/>
        <w:keepNext/>
        <w:numPr>
          <w:ilvl w:val="1"/>
          <w:numId w:val="25"/>
        </w:numPr>
        <w:tabs>
          <w:tab w:val="clear" w:pos="2250"/>
        </w:tabs>
        <w:jc w:val="both"/>
      </w:pPr>
      <w:r>
        <w:t>Continue to monitor the shield temperature diodes</w:t>
      </w:r>
    </w:p>
    <w:p w14:paraId="37A829A0" w14:textId="77777777" w:rsidR="00A20AC8" w:rsidRDefault="00A20AC8" w:rsidP="00A20AC8">
      <w:pPr>
        <w:pStyle w:val="ListParagraph"/>
        <w:keepNext/>
        <w:numPr>
          <w:ilvl w:val="1"/>
          <w:numId w:val="25"/>
        </w:numPr>
        <w:tabs>
          <w:tab w:val="clear" w:pos="2250"/>
        </w:tabs>
        <w:jc w:val="both"/>
      </w:pPr>
      <w:r>
        <w:t>Monitor the operational statues of cold box 1</w:t>
      </w:r>
    </w:p>
    <w:p w14:paraId="4951C34E" w14:textId="77777777" w:rsidR="00A20AC8" w:rsidRDefault="00A20AC8" w:rsidP="00A20AC8">
      <w:pPr>
        <w:tabs>
          <w:tab w:val="clear" w:pos="2250"/>
        </w:tabs>
      </w:pPr>
    </w:p>
    <w:p w14:paraId="60BE5B8E" w14:textId="77777777" w:rsidR="00A20AC8" w:rsidRDefault="00A20AC8" w:rsidP="00A20AC8">
      <w:pPr>
        <w:pStyle w:val="Heading1"/>
      </w:pPr>
      <w:r>
        <w:t>Primary Cooldown</w:t>
      </w:r>
    </w:p>
    <w:p w14:paraId="01CB36B9" w14:textId="77777777" w:rsidR="00A20AC8" w:rsidRDefault="00A20AC8" w:rsidP="00A20AC8">
      <w:pPr>
        <w:tabs>
          <w:tab w:val="clear" w:pos="2250"/>
        </w:tabs>
      </w:pPr>
    </w:p>
    <w:p w14:paraId="6BFF0C67" w14:textId="77777777" w:rsidR="00A20AC8" w:rsidRDefault="00A20AC8" w:rsidP="00A20AC8">
      <w:pPr>
        <w:pStyle w:val="ListParagraph"/>
        <w:numPr>
          <w:ilvl w:val="0"/>
          <w:numId w:val="26"/>
        </w:numPr>
        <w:tabs>
          <w:tab w:val="clear" w:pos="2250"/>
        </w:tabs>
      </w:pPr>
      <w:r>
        <w:t>Make a log entry stating that the C75 CD in CMTF is about to begin</w:t>
      </w:r>
    </w:p>
    <w:p w14:paraId="328BCA46" w14:textId="77777777" w:rsidR="00A20AC8" w:rsidRDefault="00A20AC8" w:rsidP="00A20AC8">
      <w:pPr>
        <w:pStyle w:val="ListParagraph"/>
        <w:numPr>
          <w:ilvl w:val="1"/>
          <w:numId w:val="26"/>
        </w:numPr>
        <w:tabs>
          <w:tab w:val="clear" w:pos="2250"/>
        </w:tabs>
        <w:jc w:val="both"/>
      </w:pPr>
      <w:r>
        <w:t xml:space="preserve">Included LOGS: </w:t>
      </w:r>
      <w:proofErr w:type="gramStart"/>
      <w:r>
        <w:t>ELOG,SRFLOG</w:t>
      </w:r>
      <w:proofErr w:type="gramEnd"/>
      <w:r>
        <w:t>,</w:t>
      </w:r>
      <w:proofErr w:type="gramStart"/>
      <w:r>
        <w:t>CLOG,SRFVTALOG</w:t>
      </w:r>
      <w:proofErr w:type="gramEnd"/>
    </w:p>
    <w:p w14:paraId="37DBBDC4" w14:textId="77777777" w:rsidR="00A20AC8" w:rsidRDefault="00A20AC8" w:rsidP="00A20AC8">
      <w:pPr>
        <w:pStyle w:val="ListParagraph"/>
        <w:numPr>
          <w:ilvl w:val="1"/>
          <w:numId w:val="26"/>
        </w:numPr>
        <w:tabs>
          <w:tab w:val="clear" w:pos="2250"/>
        </w:tabs>
      </w:pPr>
      <w:r>
        <w:t>Include all insulating vacuum values in the log:</w:t>
      </w:r>
    </w:p>
    <w:p w14:paraId="040BD5FC" w14:textId="77777777" w:rsidR="00A20AC8" w:rsidRDefault="00A20AC8" w:rsidP="00A20AC8">
      <w:pPr>
        <w:pStyle w:val="ListParagraph"/>
        <w:numPr>
          <w:ilvl w:val="2"/>
          <w:numId w:val="26"/>
        </w:numPr>
        <w:tabs>
          <w:tab w:val="clear" w:pos="2250"/>
        </w:tabs>
      </w:pPr>
      <w:r>
        <w:t xml:space="preserve">Insulating Vacuum </w:t>
      </w:r>
    </w:p>
    <w:p w14:paraId="551CC67D" w14:textId="77777777" w:rsidR="00A20AC8" w:rsidRDefault="00A20AC8" w:rsidP="00A20AC8">
      <w:pPr>
        <w:pStyle w:val="ListParagraph"/>
        <w:numPr>
          <w:ilvl w:val="2"/>
          <w:numId w:val="26"/>
        </w:numPr>
        <w:tabs>
          <w:tab w:val="clear" w:pos="2250"/>
        </w:tabs>
      </w:pPr>
      <w:r>
        <w:t>Beam Line Vacuum</w:t>
      </w:r>
    </w:p>
    <w:p w14:paraId="4BF78E1D" w14:textId="77777777" w:rsidR="00A20AC8" w:rsidRDefault="00A20AC8" w:rsidP="00A20AC8">
      <w:pPr>
        <w:pStyle w:val="ListParagraph"/>
        <w:numPr>
          <w:ilvl w:val="2"/>
          <w:numId w:val="26"/>
        </w:numPr>
        <w:tabs>
          <w:tab w:val="clear" w:pos="2250"/>
        </w:tabs>
      </w:pPr>
      <w:r>
        <w:t>Waveguide Vacuum</w:t>
      </w:r>
    </w:p>
    <w:p w14:paraId="7313CD2B" w14:textId="77777777" w:rsidR="00A20AC8" w:rsidRDefault="00A20AC8" w:rsidP="00A20AC8">
      <w:pPr>
        <w:tabs>
          <w:tab w:val="clear" w:pos="2250"/>
        </w:tabs>
      </w:pPr>
    </w:p>
    <w:p w14:paraId="59B2D445" w14:textId="77777777" w:rsidR="00A20AC8" w:rsidRDefault="00A20AC8" w:rsidP="00A20AC8">
      <w:pPr>
        <w:pStyle w:val="ListParagraph"/>
        <w:numPr>
          <w:ilvl w:val="0"/>
          <w:numId w:val="26"/>
        </w:numPr>
        <w:tabs>
          <w:tab w:val="clear" w:pos="2250"/>
        </w:tabs>
      </w:pPr>
      <w:r>
        <w:t xml:space="preserve">Ensure that the JB alarm </w:t>
      </w:r>
      <w:proofErr w:type="gramStart"/>
      <w:r>
        <w:t>set-points</w:t>
      </w:r>
      <w:proofErr w:type="gramEnd"/>
      <w:r>
        <w:t xml:space="preserve"> are set to the following values:</w:t>
      </w:r>
    </w:p>
    <w:p w14:paraId="3C863967" w14:textId="77777777" w:rsidR="00A20AC8" w:rsidRDefault="00A20AC8" w:rsidP="00A20AC8">
      <w:pPr>
        <w:pStyle w:val="ListParagraph"/>
        <w:numPr>
          <w:ilvl w:val="1"/>
          <w:numId w:val="26"/>
        </w:numPr>
        <w:tabs>
          <w:tab w:val="clear" w:pos="2250"/>
        </w:tabs>
      </w:pPr>
      <w:r>
        <w:t>CPICMTC2H</w:t>
      </w:r>
      <w:proofErr w:type="gramStart"/>
      <w:r>
        <w:t>:</w:t>
      </w:r>
      <w:r>
        <w:tab/>
      </w:r>
      <w:r>
        <w:tab/>
        <w:t>2.2</w:t>
      </w:r>
      <w:proofErr w:type="gramEnd"/>
      <w:r>
        <w:t xml:space="preserve"> </w:t>
      </w:r>
    </w:p>
    <w:p w14:paraId="0454F233" w14:textId="77777777" w:rsidR="00A20AC8" w:rsidRDefault="00A20AC8" w:rsidP="00A20AC8">
      <w:pPr>
        <w:pStyle w:val="ListParagraph"/>
        <w:numPr>
          <w:ilvl w:val="1"/>
          <w:numId w:val="26"/>
        </w:numPr>
        <w:tabs>
          <w:tab w:val="clear" w:pos="2250"/>
        </w:tabs>
      </w:pPr>
      <w:r>
        <w:t xml:space="preserve">CPICMTC2L: </w:t>
      </w:r>
      <w:r>
        <w:tab/>
      </w:r>
      <w:r>
        <w:tab/>
        <w:t>1</w:t>
      </w:r>
    </w:p>
    <w:p w14:paraId="49DC3078" w14:textId="77777777" w:rsidR="00A20AC8" w:rsidRDefault="00A20AC8" w:rsidP="00A20AC8">
      <w:pPr>
        <w:pStyle w:val="ListParagraph"/>
        <w:numPr>
          <w:ilvl w:val="1"/>
          <w:numId w:val="26"/>
        </w:numPr>
        <w:tabs>
          <w:tab w:val="clear" w:pos="2250"/>
        </w:tabs>
      </w:pPr>
      <w:r>
        <w:t xml:space="preserve">CLLTC1: </w:t>
      </w:r>
      <w:r>
        <w:tab/>
      </w:r>
      <w:r>
        <w:tab/>
      </w:r>
      <w:r>
        <w:tab/>
        <w:t>-80</w:t>
      </w:r>
    </w:p>
    <w:p w14:paraId="1F3C504D" w14:textId="77777777" w:rsidR="00A20AC8" w:rsidRDefault="00A20AC8" w:rsidP="00A20AC8">
      <w:pPr>
        <w:pStyle w:val="ListParagraph"/>
        <w:numPr>
          <w:ilvl w:val="1"/>
          <w:numId w:val="26"/>
        </w:numPr>
        <w:tabs>
          <w:tab w:val="clear" w:pos="2250"/>
        </w:tabs>
      </w:pPr>
      <w:r>
        <w:t xml:space="preserve">If any alarms </w:t>
      </w:r>
      <w:proofErr w:type="gramStart"/>
      <w:r>
        <w:t>have to</w:t>
      </w:r>
      <w:proofErr w:type="gramEnd"/>
      <w:r>
        <w:t xml:space="preserve"> be changed, make a log entry to CLOG and ELOG</w:t>
      </w:r>
    </w:p>
    <w:p w14:paraId="67E1523E" w14:textId="77777777" w:rsidR="00A20AC8" w:rsidRDefault="00A20AC8" w:rsidP="00A20AC8">
      <w:pPr>
        <w:pStyle w:val="ListParagraph"/>
        <w:ind w:left="0"/>
        <w:jc w:val="both"/>
      </w:pPr>
    </w:p>
    <w:p w14:paraId="4A1CFE2C" w14:textId="77777777" w:rsidR="00A20AC8" w:rsidRDefault="00A20AC8" w:rsidP="00A20AC8">
      <w:pPr>
        <w:pStyle w:val="ListParagraph"/>
        <w:numPr>
          <w:ilvl w:val="0"/>
          <w:numId w:val="26"/>
        </w:numPr>
        <w:tabs>
          <w:tab w:val="clear" w:pos="2250"/>
        </w:tabs>
        <w:jc w:val="both"/>
      </w:pPr>
      <w:r>
        <w:t>Begin with the following valve settings:</w:t>
      </w:r>
    </w:p>
    <w:p w14:paraId="554FBC2B" w14:textId="77777777" w:rsidR="00A20AC8" w:rsidRDefault="00A20AC8" w:rsidP="00A20AC8">
      <w:pPr>
        <w:pStyle w:val="ListParagraph"/>
        <w:numPr>
          <w:ilvl w:val="1"/>
          <w:numId w:val="26"/>
        </w:numPr>
        <w:tabs>
          <w:tab w:val="clear" w:pos="2250"/>
        </w:tabs>
        <w:jc w:val="both"/>
      </w:pPr>
      <w:r>
        <w:t>CPV60RT Fully Open</w:t>
      </w:r>
    </w:p>
    <w:p w14:paraId="6EF2A3D2" w14:textId="77777777" w:rsidR="00A20AC8" w:rsidRDefault="00A20AC8" w:rsidP="00A20AC8">
      <w:pPr>
        <w:pStyle w:val="ListParagraph"/>
        <w:numPr>
          <w:ilvl w:val="1"/>
          <w:numId w:val="26"/>
        </w:numPr>
        <w:tabs>
          <w:tab w:val="clear" w:pos="2250"/>
        </w:tabs>
        <w:jc w:val="both"/>
      </w:pPr>
      <w:r>
        <w:t>CEVCMTC2 Fully Closed</w:t>
      </w:r>
    </w:p>
    <w:p w14:paraId="6D83A633" w14:textId="77777777" w:rsidR="00A20AC8" w:rsidRDefault="00A20AC8" w:rsidP="00A20AC8">
      <w:pPr>
        <w:pStyle w:val="ListParagraph"/>
        <w:numPr>
          <w:ilvl w:val="1"/>
          <w:numId w:val="26"/>
        </w:numPr>
        <w:tabs>
          <w:tab w:val="clear" w:pos="2250"/>
        </w:tabs>
        <w:jc w:val="both"/>
      </w:pPr>
      <w:r>
        <w:t xml:space="preserve">CEV2452 Fully Closed </w:t>
      </w:r>
    </w:p>
    <w:p w14:paraId="6E8BD68E" w14:textId="77777777" w:rsidR="00A20AC8" w:rsidRDefault="00A20AC8" w:rsidP="00A20AC8">
      <w:pPr>
        <w:tabs>
          <w:tab w:val="clear" w:pos="2250"/>
        </w:tabs>
      </w:pPr>
    </w:p>
    <w:p w14:paraId="05B2F250" w14:textId="77777777" w:rsidR="00A20AC8" w:rsidRPr="009D05F7" w:rsidRDefault="00A20AC8" w:rsidP="00A20AC8">
      <w:pPr>
        <w:pStyle w:val="ListParagraph"/>
        <w:numPr>
          <w:ilvl w:val="0"/>
          <w:numId w:val="26"/>
        </w:numPr>
        <w:tabs>
          <w:tab w:val="clear" w:pos="2250"/>
        </w:tabs>
        <w:jc w:val="both"/>
        <w:rPr>
          <w:color w:val="FF0000"/>
        </w:rPr>
      </w:pPr>
      <w:r w:rsidRPr="009D05F7">
        <w:rPr>
          <w:color w:val="FF0000"/>
        </w:rPr>
        <w:t>Things to monitor during the full length of the CD:</w:t>
      </w:r>
    </w:p>
    <w:p w14:paraId="3D0689C1" w14:textId="77777777" w:rsidR="00A20AC8" w:rsidRDefault="00A20AC8" w:rsidP="00A20AC8">
      <w:pPr>
        <w:pStyle w:val="ListParagraph"/>
        <w:ind w:left="1440"/>
        <w:jc w:val="both"/>
      </w:pPr>
    </w:p>
    <w:p w14:paraId="3EDF8EC6" w14:textId="77777777" w:rsidR="00A20AC8" w:rsidRDefault="00A20AC8" w:rsidP="00A20AC8">
      <w:pPr>
        <w:pStyle w:val="ListParagraph"/>
        <w:numPr>
          <w:ilvl w:val="1"/>
          <w:numId w:val="26"/>
        </w:numPr>
        <w:tabs>
          <w:tab w:val="clear" w:pos="2250"/>
        </w:tabs>
        <w:jc w:val="both"/>
      </w:pPr>
      <w:r>
        <w:t>Monitor the Purifier line pressures (</w:t>
      </w:r>
      <w:r w:rsidRPr="00207EC9">
        <w:rPr>
          <w:color w:val="00B0F0"/>
        </w:rPr>
        <w:t>CPI284</w:t>
      </w:r>
      <w:r>
        <w:t>) and flow (</w:t>
      </w:r>
      <w:r w:rsidRPr="00207EC9">
        <w:rPr>
          <w:color w:val="00B0F0"/>
        </w:rPr>
        <w:t>CFI282</w:t>
      </w:r>
      <w:r>
        <w:t xml:space="preserve">) on the CTF Vacuum and Storage page (Recovery tab). </w:t>
      </w:r>
    </w:p>
    <w:p w14:paraId="21751DB8" w14:textId="77777777" w:rsidR="00A20AC8" w:rsidRDefault="00A20AC8" w:rsidP="00A20AC8">
      <w:pPr>
        <w:pStyle w:val="ListParagraph"/>
        <w:numPr>
          <w:ilvl w:val="2"/>
          <w:numId w:val="26"/>
        </w:numPr>
        <w:tabs>
          <w:tab w:val="clear" w:pos="2250"/>
        </w:tabs>
        <w:jc w:val="both"/>
      </w:pPr>
      <w:r>
        <w:t xml:space="preserve">If CPI284 exceeds 1.15 atm </w:t>
      </w:r>
      <w:r w:rsidRPr="00586E25">
        <w:rPr>
          <w:b/>
        </w:rPr>
        <w:t>(while CFI282 is at 16 g/s)</w:t>
      </w:r>
      <w:r>
        <w:t>, dial back on the JT Valve (</w:t>
      </w:r>
      <w:r>
        <w:rPr>
          <w:color w:val="00B0F0"/>
        </w:rPr>
        <w:t>CEVCMTC2</w:t>
      </w:r>
      <w:r>
        <w:t xml:space="preserve">) to reduce the flow. </w:t>
      </w:r>
    </w:p>
    <w:p w14:paraId="2501E2E1" w14:textId="77777777" w:rsidR="00A20AC8" w:rsidRDefault="00A20AC8" w:rsidP="00A20AC8">
      <w:pPr>
        <w:pStyle w:val="ListParagraph"/>
        <w:numPr>
          <w:ilvl w:val="2"/>
          <w:numId w:val="26"/>
        </w:numPr>
        <w:tabs>
          <w:tab w:val="clear" w:pos="2250"/>
        </w:tabs>
        <w:jc w:val="both"/>
      </w:pPr>
      <w:r w:rsidRPr="00782AF5">
        <w:t>If the cryomodule retur</w:t>
      </w:r>
      <w:r>
        <w:t>n helium pressure goes above 2.0</w:t>
      </w:r>
      <w:r w:rsidRPr="00782AF5">
        <w:t xml:space="preserve"> atm</w:t>
      </w:r>
      <w:r>
        <w:t xml:space="preserve">, back off on JT valve. </w:t>
      </w:r>
    </w:p>
    <w:p w14:paraId="54698CB5" w14:textId="77777777" w:rsidR="00A20AC8" w:rsidRDefault="00A20AC8" w:rsidP="00A20AC8">
      <w:pPr>
        <w:pStyle w:val="ListParagraph"/>
        <w:numPr>
          <w:ilvl w:val="2"/>
          <w:numId w:val="26"/>
        </w:numPr>
        <w:tabs>
          <w:tab w:val="clear" w:pos="2250"/>
        </w:tabs>
        <w:jc w:val="both"/>
      </w:pPr>
      <w:r>
        <w:t>Any sudden changes to the JT or vaporizer valve can affect CPI284; follow up any intentional or unintentional fast movements of the JT or vaporizer valves with a check on the recovery pressures.</w:t>
      </w:r>
    </w:p>
    <w:p w14:paraId="7047D3B8" w14:textId="77777777" w:rsidR="00A20AC8" w:rsidRDefault="00A20AC8" w:rsidP="00A20AC8"/>
    <w:p w14:paraId="0E921D21" w14:textId="77777777" w:rsidR="00A20AC8" w:rsidRDefault="00A20AC8" w:rsidP="00A20AC8">
      <w:pPr>
        <w:pStyle w:val="ListParagraph"/>
        <w:numPr>
          <w:ilvl w:val="1"/>
          <w:numId w:val="26"/>
        </w:numPr>
        <w:tabs>
          <w:tab w:val="clear" w:pos="2250"/>
        </w:tabs>
        <w:jc w:val="both"/>
      </w:pPr>
      <w:r>
        <w:t xml:space="preserve">Once the CM begins to </w:t>
      </w:r>
      <w:proofErr w:type="gramStart"/>
      <w:r>
        <w:t>cooldown</w:t>
      </w:r>
      <w:proofErr w:type="gramEnd"/>
      <w:r>
        <w:t xml:space="preserve">, the return flow to the CMTF will begin freezing the return line. A new vaporizer has been installed </w:t>
      </w:r>
      <w:proofErr w:type="gramStart"/>
      <w:r>
        <w:t>in order to</w:t>
      </w:r>
      <w:proofErr w:type="gramEnd"/>
      <w:r>
        <w:t xml:space="preserve"> combat these issues as a frozen return line correlates to a </w:t>
      </w:r>
      <w:proofErr w:type="gramStart"/>
      <w:r>
        <w:t>shorted</w:t>
      </w:r>
      <w:proofErr w:type="gramEnd"/>
      <w:r>
        <w:t xml:space="preserve"> main compressor lifetime. The following comments should be maintained until the CM is stable at 4K:</w:t>
      </w:r>
    </w:p>
    <w:p w14:paraId="16742207" w14:textId="77777777" w:rsidR="00A20AC8" w:rsidRDefault="00A20AC8" w:rsidP="00A20AC8">
      <w:pPr>
        <w:pStyle w:val="ListParagraph"/>
        <w:numPr>
          <w:ilvl w:val="2"/>
          <w:numId w:val="26"/>
        </w:numPr>
        <w:tabs>
          <w:tab w:val="clear" w:pos="2250"/>
        </w:tabs>
        <w:jc w:val="both"/>
      </w:pPr>
      <w:r>
        <w:t xml:space="preserve">Communicate with </w:t>
      </w:r>
      <w:proofErr w:type="spellStart"/>
      <w:r>
        <w:t>Cryo</w:t>
      </w:r>
      <w:proofErr w:type="spellEnd"/>
      <w:r>
        <w:t xml:space="preserve"> to ensure that the return path does not freeze</w:t>
      </w:r>
    </w:p>
    <w:p w14:paraId="004A3260" w14:textId="77777777" w:rsidR="00A20AC8" w:rsidRDefault="00A20AC8" w:rsidP="00A20AC8">
      <w:pPr>
        <w:pStyle w:val="ListParagraph"/>
        <w:numPr>
          <w:ilvl w:val="3"/>
          <w:numId w:val="26"/>
        </w:numPr>
        <w:tabs>
          <w:tab w:val="clear" w:pos="2250"/>
        </w:tabs>
        <w:jc w:val="both"/>
      </w:pPr>
      <w:proofErr w:type="spellStart"/>
      <w:r>
        <w:t>Cryo</w:t>
      </w:r>
      <w:proofErr w:type="spellEnd"/>
      <w:r>
        <w:t xml:space="preserve"> might ask to slow down the cooldown if it is found necessary</w:t>
      </w:r>
    </w:p>
    <w:p w14:paraId="397B3975" w14:textId="77777777" w:rsidR="00A20AC8" w:rsidRDefault="00A20AC8" w:rsidP="00A20AC8">
      <w:pPr>
        <w:pStyle w:val="ListParagraph"/>
        <w:numPr>
          <w:ilvl w:val="3"/>
          <w:numId w:val="26"/>
        </w:numPr>
        <w:tabs>
          <w:tab w:val="clear" w:pos="2250"/>
        </w:tabs>
        <w:jc w:val="both"/>
      </w:pPr>
      <w:r>
        <w:t>Ensure to read the CLOG at start of every shift to ensure that no issues have been found</w:t>
      </w:r>
    </w:p>
    <w:p w14:paraId="47581A44" w14:textId="77777777" w:rsidR="00A20AC8" w:rsidRDefault="00A20AC8" w:rsidP="00A20AC8">
      <w:pPr>
        <w:pStyle w:val="ListParagraph"/>
        <w:numPr>
          <w:ilvl w:val="2"/>
          <w:numId w:val="26"/>
        </w:numPr>
        <w:tabs>
          <w:tab w:val="clear" w:pos="2250"/>
        </w:tabs>
        <w:jc w:val="both"/>
      </w:pPr>
      <w:r>
        <w:t>Ensure that the return line temperature probe (</w:t>
      </w:r>
      <w:r w:rsidRPr="00DA6DE8">
        <w:rPr>
          <w:color w:val="5B9BD5" w:themeColor="accent1"/>
        </w:rPr>
        <w:t>CTP284</w:t>
      </w:r>
      <w:r>
        <w:t>) does not get below 280K</w:t>
      </w:r>
    </w:p>
    <w:p w14:paraId="19F485FC" w14:textId="77777777" w:rsidR="00A20AC8" w:rsidRDefault="00A20AC8" w:rsidP="00A20AC8">
      <w:pPr>
        <w:pStyle w:val="ListParagraph"/>
        <w:numPr>
          <w:ilvl w:val="3"/>
          <w:numId w:val="26"/>
        </w:numPr>
        <w:tabs>
          <w:tab w:val="clear" w:pos="2250"/>
        </w:tabs>
        <w:jc w:val="both"/>
      </w:pPr>
      <w:r>
        <w:t>Slow down the cooldown if this occurs</w:t>
      </w:r>
    </w:p>
    <w:p w14:paraId="54C4E1DF" w14:textId="77777777" w:rsidR="00A20AC8" w:rsidRDefault="00A20AC8" w:rsidP="00A20AC8">
      <w:pPr>
        <w:pStyle w:val="ListParagraph"/>
        <w:ind w:left="1800"/>
        <w:jc w:val="both"/>
      </w:pPr>
    </w:p>
    <w:p w14:paraId="201A133D" w14:textId="77777777" w:rsidR="00A20AC8" w:rsidRDefault="00A20AC8" w:rsidP="00A20AC8">
      <w:pPr>
        <w:pStyle w:val="ListParagraph"/>
        <w:numPr>
          <w:ilvl w:val="1"/>
          <w:numId w:val="26"/>
        </w:numPr>
        <w:tabs>
          <w:tab w:val="clear" w:pos="2250"/>
        </w:tabs>
        <w:jc w:val="both"/>
      </w:pPr>
      <w:r>
        <w:t>If the liquid level of the CTF dewar (</w:t>
      </w:r>
      <w:r w:rsidRPr="00207EC9">
        <w:rPr>
          <w:color w:val="00B0F0"/>
        </w:rPr>
        <w:t>CLL2762MAO</w:t>
      </w:r>
      <w:r>
        <w:t xml:space="preserve">) falls below 25%, use the JT Valve to limit the flow into the CM; the CTF liquid level should stabilize and begin to rise. </w:t>
      </w:r>
    </w:p>
    <w:p w14:paraId="2360BBDE" w14:textId="77777777" w:rsidR="00A20AC8" w:rsidRDefault="00A20AC8" w:rsidP="00A20AC8">
      <w:pPr>
        <w:pStyle w:val="ListParagraph"/>
        <w:numPr>
          <w:ilvl w:val="2"/>
          <w:numId w:val="26"/>
        </w:numPr>
        <w:tabs>
          <w:tab w:val="clear" w:pos="2250"/>
        </w:tabs>
        <w:jc w:val="both"/>
      </w:pPr>
      <w:r>
        <w:t xml:space="preserve">Resume cooldown when the dewar level is at least 40%. </w:t>
      </w:r>
    </w:p>
    <w:p w14:paraId="5113E9AC" w14:textId="77777777" w:rsidR="00A20AC8" w:rsidRDefault="00A20AC8" w:rsidP="00A20AC8">
      <w:pPr>
        <w:pStyle w:val="ListParagraph"/>
        <w:numPr>
          <w:ilvl w:val="2"/>
          <w:numId w:val="26"/>
        </w:numPr>
        <w:tabs>
          <w:tab w:val="clear" w:pos="2250"/>
        </w:tabs>
        <w:jc w:val="both"/>
      </w:pPr>
      <w:r>
        <w:t>Temperatures in the CM may rise during this fill process.</w:t>
      </w:r>
    </w:p>
    <w:p w14:paraId="03F843E7" w14:textId="77777777" w:rsidR="00A20AC8" w:rsidRDefault="00A20AC8" w:rsidP="00A20AC8">
      <w:pPr>
        <w:tabs>
          <w:tab w:val="clear" w:pos="2250"/>
        </w:tabs>
      </w:pPr>
    </w:p>
    <w:p w14:paraId="6651B548" w14:textId="77777777" w:rsidR="00A20AC8" w:rsidRDefault="00A20AC8" w:rsidP="00A20AC8">
      <w:pPr>
        <w:pStyle w:val="ListParagraph"/>
        <w:numPr>
          <w:ilvl w:val="0"/>
          <w:numId w:val="26"/>
        </w:numPr>
        <w:tabs>
          <w:tab w:val="clear" w:pos="2250"/>
        </w:tabs>
        <w:jc w:val="both"/>
      </w:pPr>
      <w:r>
        <w:t>Open the vaporizer valve (</w:t>
      </w:r>
      <w:r w:rsidRPr="00B840B0">
        <w:rPr>
          <w:color w:val="00B0F0"/>
        </w:rPr>
        <w:t>CEV245</w:t>
      </w:r>
      <w:r>
        <w:rPr>
          <w:color w:val="00B0F0"/>
        </w:rPr>
        <w:t>2</w:t>
      </w:r>
      <w:r>
        <w:t xml:space="preserve">) in steps of 10% per minute until it is fully open. </w:t>
      </w:r>
    </w:p>
    <w:p w14:paraId="67A4661E" w14:textId="77777777" w:rsidR="00A20AC8" w:rsidRDefault="00A20AC8" w:rsidP="00A20AC8">
      <w:pPr>
        <w:pStyle w:val="ListParagraph"/>
        <w:numPr>
          <w:ilvl w:val="1"/>
          <w:numId w:val="26"/>
        </w:numPr>
        <w:tabs>
          <w:tab w:val="clear" w:pos="2250"/>
        </w:tabs>
        <w:ind w:left="1440"/>
        <w:jc w:val="both"/>
      </w:pPr>
      <w:r>
        <w:t xml:space="preserve">When the inlet flow gets colder, ice will start to form on the vaporizer coils. </w:t>
      </w:r>
    </w:p>
    <w:p w14:paraId="28EE7A5F" w14:textId="77777777" w:rsidR="00A20AC8" w:rsidRDefault="00A20AC8" w:rsidP="00A20AC8">
      <w:pPr>
        <w:pStyle w:val="ListParagraph"/>
        <w:numPr>
          <w:ilvl w:val="1"/>
          <w:numId w:val="26"/>
        </w:numPr>
        <w:tabs>
          <w:tab w:val="clear" w:pos="2250"/>
        </w:tabs>
        <w:ind w:left="1440"/>
        <w:jc w:val="both"/>
      </w:pPr>
      <w:r>
        <w:t>If the return line temperature probe (</w:t>
      </w:r>
      <w:r w:rsidRPr="00DA6DE8">
        <w:rPr>
          <w:color w:val="5B9BD5" w:themeColor="accent1"/>
        </w:rPr>
        <w:t>CTP284</w:t>
      </w:r>
      <w:r>
        <w:t>) begins to drop below 280K, back off on the vaporizer</w:t>
      </w:r>
    </w:p>
    <w:p w14:paraId="5FD95072" w14:textId="77777777" w:rsidR="00A20AC8" w:rsidRDefault="00A20AC8" w:rsidP="00A20AC8">
      <w:pPr>
        <w:tabs>
          <w:tab w:val="clear" w:pos="2250"/>
        </w:tabs>
      </w:pPr>
    </w:p>
    <w:p w14:paraId="2EF01FA0" w14:textId="77777777" w:rsidR="00A20AC8" w:rsidRDefault="00A20AC8" w:rsidP="00A20AC8">
      <w:pPr>
        <w:pStyle w:val="ListParagraph"/>
        <w:numPr>
          <w:ilvl w:val="0"/>
          <w:numId w:val="26"/>
        </w:numPr>
        <w:tabs>
          <w:tab w:val="clear" w:pos="2250"/>
        </w:tabs>
        <w:jc w:val="both"/>
      </w:pPr>
      <w:r>
        <w:t>Slowly crack the JT Valve (</w:t>
      </w:r>
      <w:r>
        <w:rPr>
          <w:color w:val="00B0F0"/>
        </w:rPr>
        <w:t>CEVCMTC2</w:t>
      </w:r>
      <w:r>
        <w:t xml:space="preserve">) in steps of 10% every minute until it is fully open. </w:t>
      </w:r>
    </w:p>
    <w:p w14:paraId="4CF9FA6A" w14:textId="77777777" w:rsidR="00A20AC8" w:rsidRDefault="00A20AC8" w:rsidP="00A20AC8">
      <w:pPr>
        <w:pStyle w:val="ListParagraph"/>
        <w:numPr>
          <w:ilvl w:val="1"/>
          <w:numId w:val="26"/>
        </w:numPr>
        <w:tabs>
          <w:tab w:val="clear" w:pos="2250"/>
        </w:tabs>
        <w:jc w:val="both"/>
      </w:pPr>
      <w:r>
        <w:t>Monitor CM helium pressure (</w:t>
      </w:r>
      <w:r w:rsidRPr="00B840B0">
        <w:rPr>
          <w:color w:val="00B0F0"/>
        </w:rPr>
        <w:t>CPICMTC2</w:t>
      </w:r>
      <w:r>
        <w:t>) to ensure that it does not exceed 2 atm.</w:t>
      </w:r>
    </w:p>
    <w:p w14:paraId="2D08A4AD" w14:textId="77777777" w:rsidR="00A20AC8" w:rsidRDefault="00A20AC8" w:rsidP="00A20AC8">
      <w:pPr>
        <w:pStyle w:val="ListParagraph"/>
        <w:ind w:left="360"/>
        <w:jc w:val="both"/>
      </w:pPr>
    </w:p>
    <w:p w14:paraId="3FA25777" w14:textId="77777777" w:rsidR="00A20AC8" w:rsidRDefault="00A20AC8" w:rsidP="00A20AC8">
      <w:pPr>
        <w:pStyle w:val="ListParagraph"/>
        <w:numPr>
          <w:ilvl w:val="0"/>
          <w:numId w:val="26"/>
        </w:numPr>
        <w:tabs>
          <w:tab w:val="clear" w:pos="2250"/>
        </w:tabs>
        <w:jc w:val="both"/>
      </w:pPr>
      <w:r>
        <w:t xml:space="preserve">Once the CM Inlet Flow </w:t>
      </w:r>
      <w:proofErr w:type="gramStart"/>
      <w:r>
        <w:t>fall</w:t>
      </w:r>
      <w:proofErr w:type="gramEnd"/>
      <w:r>
        <w:t xml:space="preserve"> below 100K (</w:t>
      </w:r>
      <w:r w:rsidRPr="009D05F7">
        <w:rPr>
          <w:color w:val="5B9BD5" w:themeColor="accent1"/>
        </w:rPr>
        <w:t>CTD2452</w:t>
      </w:r>
      <w:r>
        <w:t>), the vaporizer valve (</w:t>
      </w:r>
      <w:r w:rsidRPr="00B840B0">
        <w:rPr>
          <w:color w:val="00B0F0"/>
        </w:rPr>
        <w:t>CEV245</w:t>
      </w:r>
      <w:r>
        <w:rPr>
          <w:color w:val="00B0F0"/>
        </w:rPr>
        <w:t>2</w:t>
      </w:r>
      <w:r>
        <w:t>) can begin getting closed.</w:t>
      </w:r>
    </w:p>
    <w:p w14:paraId="5202492B" w14:textId="77777777" w:rsidR="00A20AC8" w:rsidRDefault="00A20AC8" w:rsidP="00A20AC8">
      <w:pPr>
        <w:pStyle w:val="ListParagraph"/>
        <w:ind w:left="360"/>
        <w:jc w:val="both"/>
      </w:pPr>
      <w:r>
        <w:t xml:space="preserve"> </w:t>
      </w:r>
    </w:p>
    <w:p w14:paraId="3CBDE7C3" w14:textId="77777777" w:rsidR="00A20AC8" w:rsidRDefault="00A20AC8" w:rsidP="00A20AC8">
      <w:pPr>
        <w:pStyle w:val="ListParagraph"/>
        <w:numPr>
          <w:ilvl w:val="0"/>
          <w:numId w:val="26"/>
        </w:numPr>
        <w:tabs>
          <w:tab w:val="clear" w:pos="2250"/>
        </w:tabs>
        <w:jc w:val="both"/>
      </w:pPr>
      <w:r>
        <w:t>Once the inlet is cold, the first cavity will begin to cool (</w:t>
      </w:r>
      <w:r w:rsidRPr="009D05F7">
        <w:rPr>
          <w:color w:val="5B9BD5" w:themeColor="accent1"/>
        </w:rPr>
        <w:t>CTDXLXX23</w:t>
      </w:r>
      <w:r>
        <w:t xml:space="preserve">). </w:t>
      </w:r>
    </w:p>
    <w:p w14:paraId="5C710851" w14:textId="77777777" w:rsidR="00A20AC8" w:rsidRDefault="00A20AC8" w:rsidP="00A20AC8">
      <w:pPr>
        <w:pStyle w:val="ListParagraph"/>
        <w:numPr>
          <w:ilvl w:val="1"/>
          <w:numId w:val="26"/>
        </w:numPr>
        <w:tabs>
          <w:tab w:val="clear" w:pos="2250"/>
        </w:tabs>
        <w:jc w:val="both"/>
      </w:pPr>
      <w:r>
        <w:t xml:space="preserve">Ensure that the rate of cooldown for each of the </w:t>
      </w:r>
      <w:proofErr w:type="gramStart"/>
      <w:r>
        <w:t>cavities</w:t>
      </w:r>
      <w:proofErr w:type="gramEnd"/>
      <w:r>
        <w:t xml:space="preserve"> average at least 100K/hour and a maximum of 140K/hour</w:t>
      </w:r>
    </w:p>
    <w:p w14:paraId="7758FB84" w14:textId="77777777" w:rsidR="00A20AC8" w:rsidRDefault="00A20AC8" w:rsidP="00A20AC8">
      <w:pPr>
        <w:pStyle w:val="ListParagraph"/>
        <w:ind w:left="1080"/>
        <w:jc w:val="both"/>
      </w:pPr>
    </w:p>
    <w:p w14:paraId="2BB5ECF7" w14:textId="77777777" w:rsidR="00A20AC8" w:rsidRDefault="00A20AC8" w:rsidP="00A20AC8">
      <w:pPr>
        <w:pStyle w:val="ListParagraph"/>
        <w:numPr>
          <w:ilvl w:val="0"/>
          <w:numId w:val="26"/>
        </w:numPr>
        <w:tabs>
          <w:tab w:val="clear" w:pos="2250"/>
        </w:tabs>
        <w:jc w:val="both"/>
      </w:pPr>
      <w:r>
        <w:t>For the remainder of the cooldown, ensure that the cooling rate of any of the cavity midplane diodes do no exceed 140K/hour</w:t>
      </w:r>
    </w:p>
    <w:p w14:paraId="7D509CDD" w14:textId="77777777" w:rsidR="00A20AC8" w:rsidRDefault="00A20AC8" w:rsidP="00A20AC8">
      <w:pPr>
        <w:pStyle w:val="ListParagraph"/>
        <w:numPr>
          <w:ilvl w:val="1"/>
          <w:numId w:val="26"/>
        </w:numPr>
        <w:tabs>
          <w:tab w:val="clear" w:pos="2250"/>
        </w:tabs>
        <w:jc w:val="both"/>
      </w:pPr>
      <w:r>
        <w:t>Cavity pairs will usually cooldown together {1&amp;2,3&amp;4, 5&amp;6, 7&amp;8}</w:t>
      </w:r>
    </w:p>
    <w:p w14:paraId="189EC206" w14:textId="77777777" w:rsidR="00A20AC8" w:rsidRDefault="00A20AC8" w:rsidP="00A20AC8">
      <w:pPr>
        <w:pStyle w:val="ListParagraph"/>
        <w:ind w:left="1080"/>
        <w:jc w:val="both"/>
      </w:pPr>
    </w:p>
    <w:p w14:paraId="1D861DD9" w14:textId="77777777" w:rsidR="00A20AC8" w:rsidRDefault="00A20AC8" w:rsidP="00A20AC8">
      <w:pPr>
        <w:pStyle w:val="ListParagraph"/>
        <w:numPr>
          <w:ilvl w:val="0"/>
          <w:numId w:val="26"/>
        </w:numPr>
        <w:tabs>
          <w:tab w:val="clear" w:pos="2250"/>
        </w:tabs>
        <w:jc w:val="both"/>
      </w:pPr>
      <w:r>
        <w:t>Once the last pair of cavities goes below 100K, turn on the LL readback cards in the CMTF</w:t>
      </w:r>
    </w:p>
    <w:p w14:paraId="3D33D41E" w14:textId="77777777" w:rsidR="00A20AC8" w:rsidRDefault="00A20AC8" w:rsidP="00A20AC8">
      <w:pPr>
        <w:pStyle w:val="ListParagraph"/>
        <w:ind w:left="360"/>
        <w:jc w:val="both"/>
      </w:pPr>
    </w:p>
    <w:p w14:paraId="085D44EA" w14:textId="77777777" w:rsidR="00A20AC8" w:rsidRDefault="00A20AC8" w:rsidP="00A20AC8">
      <w:pPr>
        <w:pStyle w:val="ListParagraph"/>
        <w:numPr>
          <w:ilvl w:val="0"/>
          <w:numId w:val="26"/>
        </w:numPr>
        <w:tabs>
          <w:tab w:val="clear" w:pos="2250"/>
        </w:tabs>
        <w:jc w:val="both"/>
      </w:pPr>
      <w:r>
        <w:t>Continue filling the CM until the LL is at 90% LL.</w:t>
      </w:r>
    </w:p>
    <w:p w14:paraId="7D297974" w14:textId="77777777" w:rsidR="00A20AC8" w:rsidRDefault="00A20AC8" w:rsidP="00A20AC8">
      <w:pPr>
        <w:pStyle w:val="ListParagraph"/>
        <w:numPr>
          <w:ilvl w:val="1"/>
          <w:numId w:val="26"/>
        </w:numPr>
        <w:tabs>
          <w:tab w:val="clear" w:pos="2250"/>
        </w:tabs>
        <w:jc w:val="both"/>
      </w:pPr>
      <w:r>
        <w:t xml:space="preserve">If the module is not filling or maintaining liquid with the JT valve fully open, refer to the </w:t>
      </w:r>
      <w:r w:rsidRPr="00557DDA">
        <w:rPr>
          <w:b/>
        </w:rPr>
        <w:t>TOD</w:t>
      </w:r>
      <w:r>
        <w:t xml:space="preserve"> for appropriate escalations. </w:t>
      </w:r>
    </w:p>
    <w:p w14:paraId="3B255D0A" w14:textId="77777777" w:rsidR="00A20AC8" w:rsidRDefault="00A20AC8" w:rsidP="00A20AC8">
      <w:pPr>
        <w:pStyle w:val="ListParagraph"/>
        <w:ind w:left="360"/>
      </w:pPr>
    </w:p>
    <w:p w14:paraId="236F12E4" w14:textId="77777777" w:rsidR="00A20AC8" w:rsidRDefault="00A20AC8" w:rsidP="00A20AC8">
      <w:pPr>
        <w:pStyle w:val="ListParagraph"/>
        <w:numPr>
          <w:ilvl w:val="0"/>
          <w:numId w:val="26"/>
        </w:numPr>
        <w:tabs>
          <w:tab w:val="clear" w:pos="2250"/>
        </w:tabs>
      </w:pPr>
      <w:r>
        <w:t xml:space="preserve">Change the JB alarm </w:t>
      </w:r>
      <w:proofErr w:type="gramStart"/>
      <w:r>
        <w:t>set-points</w:t>
      </w:r>
      <w:proofErr w:type="gramEnd"/>
      <w:r>
        <w:t xml:space="preserve"> to the following values:</w:t>
      </w:r>
    </w:p>
    <w:p w14:paraId="77346887" w14:textId="77777777" w:rsidR="00A20AC8" w:rsidRDefault="00A20AC8" w:rsidP="00A20AC8">
      <w:pPr>
        <w:pStyle w:val="ListParagraph"/>
        <w:numPr>
          <w:ilvl w:val="1"/>
          <w:numId w:val="26"/>
        </w:numPr>
        <w:tabs>
          <w:tab w:val="clear" w:pos="2250"/>
        </w:tabs>
      </w:pPr>
      <w:r>
        <w:t>CPICMTC2H</w:t>
      </w:r>
      <w:proofErr w:type="gramStart"/>
      <w:r>
        <w:t>:</w:t>
      </w:r>
      <w:r>
        <w:tab/>
      </w:r>
      <w:r>
        <w:tab/>
        <w:t>2.2</w:t>
      </w:r>
      <w:proofErr w:type="gramEnd"/>
      <w:r>
        <w:t xml:space="preserve"> </w:t>
      </w:r>
    </w:p>
    <w:p w14:paraId="309AE99F" w14:textId="77777777" w:rsidR="00A20AC8" w:rsidRDefault="00A20AC8" w:rsidP="00A20AC8">
      <w:pPr>
        <w:pStyle w:val="ListParagraph"/>
        <w:numPr>
          <w:ilvl w:val="1"/>
          <w:numId w:val="26"/>
        </w:numPr>
        <w:tabs>
          <w:tab w:val="clear" w:pos="2250"/>
        </w:tabs>
      </w:pPr>
      <w:r>
        <w:t>CPICMTC2L</w:t>
      </w:r>
      <w:proofErr w:type="gramStart"/>
      <w:r>
        <w:t xml:space="preserve">: </w:t>
      </w:r>
      <w:r>
        <w:tab/>
        <w:t>1</w:t>
      </w:r>
      <w:proofErr w:type="gramEnd"/>
    </w:p>
    <w:p w14:paraId="420145DD" w14:textId="77777777" w:rsidR="00A20AC8" w:rsidRDefault="00A20AC8" w:rsidP="00A20AC8">
      <w:pPr>
        <w:pStyle w:val="ListParagraph"/>
        <w:numPr>
          <w:ilvl w:val="1"/>
          <w:numId w:val="26"/>
        </w:numPr>
        <w:tabs>
          <w:tab w:val="clear" w:pos="2250"/>
        </w:tabs>
      </w:pPr>
      <w:r>
        <w:t xml:space="preserve">CLLTC1: </w:t>
      </w:r>
      <w:r>
        <w:tab/>
      </w:r>
      <w:r>
        <w:tab/>
        <w:t>80</w:t>
      </w:r>
    </w:p>
    <w:p w14:paraId="45E2059A" w14:textId="77777777" w:rsidR="00A20AC8" w:rsidRDefault="00A20AC8" w:rsidP="00A20AC8">
      <w:pPr>
        <w:pStyle w:val="ListParagraph"/>
        <w:numPr>
          <w:ilvl w:val="1"/>
          <w:numId w:val="26"/>
        </w:numPr>
        <w:tabs>
          <w:tab w:val="clear" w:pos="2250"/>
        </w:tabs>
      </w:pPr>
      <w:r>
        <w:lastRenderedPageBreak/>
        <w:t xml:space="preserve">If any alarms </w:t>
      </w:r>
      <w:proofErr w:type="gramStart"/>
      <w:r>
        <w:t>have to</w:t>
      </w:r>
      <w:proofErr w:type="gramEnd"/>
      <w:r>
        <w:t xml:space="preserve"> be changed, make a log entry to CLOG and ELOG</w:t>
      </w:r>
    </w:p>
    <w:p w14:paraId="0AFDC861" w14:textId="77777777" w:rsidR="00A20AC8" w:rsidRDefault="00A20AC8" w:rsidP="00A20AC8">
      <w:pPr>
        <w:jc w:val="both"/>
      </w:pPr>
    </w:p>
    <w:p w14:paraId="44FCE623" w14:textId="77777777" w:rsidR="00A20AC8" w:rsidRDefault="00A20AC8" w:rsidP="00A20AC8">
      <w:pPr>
        <w:pStyle w:val="ListParagraph"/>
        <w:numPr>
          <w:ilvl w:val="0"/>
          <w:numId w:val="26"/>
        </w:numPr>
        <w:tabs>
          <w:tab w:val="clear" w:pos="2250"/>
        </w:tabs>
        <w:jc w:val="both"/>
      </w:pPr>
      <w:r>
        <w:t xml:space="preserve">The cryomodule will soak at 4K for at least 24 hours. </w:t>
      </w:r>
    </w:p>
    <w:p w14:paraId="3515AFB2" w14:textId="77777777" w:rsidR="00A20AC8" w:rsidRDefault="00A20AC8" w:rsidP="00A20AC8">
      <w:pPr>
        <w:pStyle w:val="ListParagraph"/>
        <w:ind w:left="360"/>
        <w:jc w:val="both"/>
      </w:pPr>
    </w:p>
    <w:p w14:paraId="1C02177C" w14:textId="77777777" w:rsidR="00A20AC8" w:rsidRDefault="00A20AC8" w:rsidP="00A20AC8">
      <w:pPr>
        <w:pStyle w:val="ListParagraph"/>
        <w:keepNext/>
        <w:numPr>
          <w:ilvl w:val="0"/>
          <w:numId w:val="26"/>
        </w:numPr>
        <w:tabs>
          <w:tab w:val="clear" w:pos="2250"/>
        </w:tabs>
        <w:jc w:val="both"/>
      </w:pPr>
      <w:r>
        <w:t xml:space="preserve">After the soak, inform the </w:t>
      </w:r>
      <w:proofErr w:type="spellStart"/>
      <w:r>
        <w:t>cryo</w:t>
      </w:r>
      <w:proofErr w:type="spellEnd"/>
      <w:r>
        <w:t xml:space="preserve"> group that the CM is ready to be pumped down to 2K. </w:t>
      </w:r>
    </w:p>
    <w:p w14:paraId="174B9F08" w14:textId="77777777" w:rsidR="00A20AC8" w:rsidRDefault="00A20AC8" w:rsidP="00A20AC8">
      <w:pPr>
        <w:tabs>
          <w:tab w:val="clear" w:pos="2250"/>
        </w:tabs>
      </w:pPr>
    </w:p>
    <w:p w14:paraId="4B20A51C" w14:textId="77777777" w:rsidR="00A20AC8" w:rsidRDefault="00A20AC8" w:rsidP="00A20AC8">
      <w:pPr>
        <w:pStyle w:val="Heading1"/>
        <w:keepNext/>
      </w:pPr>
      <w:proofErr w:type="spellStart"/>
      <w:r>
        <w:t>Pumpdown</w:t>
      </w:r>
      <w:proofErr w:type="spellEnd"/>
    </w:p>
    <w:p w14:paraId="3E6B0DA5" w14:textId="77777777" w:rsidR="00A20AC8" w:rsidRDefault="00A20AC8" w:rsidP="00A20AC8">
      <w:pPr>
        <w:pStyle w:val="Heading4"/>
        <w:keepNext/>
        <w:numPr>
          <w:ilvl w:val="0"/>
          <w:numId w:val="0"/>
        </w:numPr>
      </w:pPr>
    </w:p>
    <w:p w14:paraId="2BF7510E" w14:textId="77777777" w:rsidR="00A20AC8" w:rsidRDefault="00A20AC8" w:rsidP="00A20AC8">
      <w:pPr>
        <w:pStyle w:val="ListParagraph"/>
        <w:keepNext/>
        <w:numPr>
          <w:ilvl w:val="0"/>
          <w:numId w:val="27"/>
        </w:numPr>
        <w:tabs>
          <w:tab w:val="clear" w:pos="2250"/>
        </w:tabs>
      </w:pPr>
      <w:r>
        <w:t xml:space="preserve">Before </w:t>
      </w:r>
      <w:proofErr w:type="spellStart"/>
      <w:r>
        <w:t>pumpdown</w:t>
      </w:r>
      <w:proofErr w:type="spellEnd"/>
      <w:r>
        <w:t xml:space="preserve"> begins, change the JB alarm set-points to the following values:</w:t>
      </w:r>
    </w:p>
    <w:p w14:paraId="49ED3EF5" w14:textId="77777777" w:rsidR="00A20AC8" w:rsidRDefault="00A20AC8" w:rsidP="00A20AC8">
      <w:pPr>
        <w:pStyle w:val="ListParagraph"/>
        <w:keepNext/>
        <w:numPr>
          <w:ilvl w:val="1"/>
          <w:numId w:val="27"/>
        </w:numPr>
        <w:tabs>
          <w:tab w:val="clear" w:pos="2250"/>
        </w:tabs>
        <w:ind w:left="1440"/>
      </w:pPr>
      <w:r>
        <w:t>CPICMTC2H</w:t>
      </w:r>
      <w:proofErr w:type="gramStart"/>
      <w:r>
        <w:t>:</w:t>
      </w:r>
      <w:r>
        <w:tab/>
      </w:r>
      <w:r>
        <w:tab/>
        <w:t>2.2</w:t>
      </w:r>
      <w:proofErr w:type="gramEnd"/>
      <w:r>
        <w:t xml:space="preserve"> </w:t>
      </w:r>
    </w:p>
    <w:p w14:paraId="2D9511AD" w14:textId="77777777" w:rsidR="00A20AC8" w:rsidRDefault="00A20AC8" w:rsidP="00A20AC8">
      <w:pPr>
        <w:pStyle w:val="ListParagraph"/>
        <w:keepNext/>
        <w:numPr>
          <w:ilvl w:val="1"/>
          <w:numId w:val="27"/>
        </w:numPr>
        <w:tabs>
          <w:tab w:val="clear" w:pos="2250"/>
        </w:tabs>
        <w:ind w:left="1440"/>
      </w:pPr>
      <w:r>
        <w:t xml:space="preserve">CPICMTC2L: </w:t>
      </w:r>
      <w:r>
        <w:tab/>
      </w:r>
      <w:r>
        <w:tab/>
        <w:t>0</w:t>
      </w:r>
    </w:p>
    <w:p w14:paraId="4AD3D710" w14:textId="77777777" w:rsidR="00A20AC8" w:rsidRDefault="00A20AC8" w:rsidP="00A20AC8">
      <w:pPr>
        <w:pStyle w:val="ListParagraph"/>
        <w:keepNext/>
        <w:numPr>
          <w:ilvl w:val="1"/>
          <w:numId w:val="27"/>
        </w:numPr>
        <w:tabs>
          <w:tab w:val="clear" w:pos="2250"/>
        </w:tabs>
        <w:ind w:left="1440"/>
      </w:pPr>
      <w:r>
        <w:t xml:space="preserve">CLLTC1: </w:t>
      </w:r>
      <w:r>
        <w:tab/>
      </w:r>
      <w:r>
        <w:tab/>
        <w:t>-80</w:t>
      </w:r>
    </w:p>
    <w:p w14:paraId="3BEE6A03" w14:textId="77777777" w:rsidR="00A20AC8" w:rsidRDefault="00A20AC8" w:rsidP="00A20AC8">
      <w:pPr>
        <w:pStyle w:val="ListParagraph"/>
        <w:keepNext/>
        <w:numPr>
          <w:ilvl w:val="1"/>
          <w:numId w:val="27"/>
        </w:numPr>
        <w:tabs>
          <w:tab w:val="clear" w:pos="2250"/>
        </w:tabs>
        <w:ind w:left="1440"/>
      </w:pPr>
      <w:r>
        <w:t xml:space="preserve">If any alarms </w:t>
      </w:r>
      <w:proofErr w:type="gramStart"/>
      <w:r>
        <w:t>have to</w:t>
      </w:r>
      <w:proofErr w:type="gramEnd"/>
      <w:r>
        <w:t xml:space="preserve"> be changed, make a log entry to CLOG and ELOG</w:t>
      </w:r>
    </w:p>
    <w:p w14:paraId="4465CFD4" w14:textId="77777777" w:rsidR="00A20AC8" w:rsidRDefault="00A20AC8" w:rsidP="00A20AC8">
      <w:pPr>
        <w:pStyle w:val="ListParagraph"/>
        <w:jc w:val="both"/>
      </w:pPr>
    </w:p>
    <w:p w14:paraId="10E2D096" w14:textId="77777777" w:rsidR="00A20AC8" w:rsidRDefault="00A20AC8" w:rsidP="00A20AC8">
      <w:pPr>
        <w:pStyle w:val="ListParagraph"/>
        <w:keepNext/>
        <w:numPr>
          <w:ilvl w:val="0"/>
          <w:numId w:val="27"/>
        </w:numPr>
        <w:tabs>
          <w:tab w:val="clear" w:pos="2250"/>
        </w:tabs>
        <w:ind w:left="720"/>
        <w:jc w:val="both"/>
      </w:pPr>
      <w:r>
        <w:t>When the CM goes sub-atmospheric, Open the Guard Vacuum manual valve (</w:t>
      </w:r>
      <w:r w:rsidRPr="00DA6DE8">
        <w:rPr>
          <w:b/>
        </w:rPr>
        <w:t>see below</w:t>
      </w:r>
      <w:r>
        <w:t>)</w:t>
      </w:r>
    </w:p>
    <w:p w14:paraId="6868B26D" w14:textId="77777777" w:rsidR="00A20AC8" w:rsidRDefault="00A20AC8" w:rsidP="00A20AC8">
      <w:pPr>
        <w:pStyle w:val="ListParagraph"/>
        <w:keepNext/>
        <w:ind w:left="360"/>
        <w:jc w:val="center"/>
      </w:pPr>
      <w:r>
        <w:rPr>
          <w:noProof/>
        </w:rPr>
        <w:drawing>
          <wp:inline distT="0" distB="0" distL="0" distR="0" wp14:anchorId="24456553" wp14:editId="154CF84C">
            <wp:extent cx="2832475" cy="2110740"/>
            <wp:effectExtent l="0" t="0" r="635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0901_103138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10"/>
                    <a:stretch/>
                  </pic:blipFill>
                  <pic:spPr bwMode="auto">
                    <a:xfrm>
                      <a:off x="0" y="0"/>
                      <a:ext cx="2901814" cy="2162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91F8AF" w14:textId="77777777" w:rsidR="00A20AC8" w:rsidRDefault="00A20AC8" w:rsidP="00A20AC8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t>: Guard Vacuum Manual Valve</w:t>
      </w:r>
    </w:p>
    <w:p w14:paraId="61FE196E" w14:textId="77777777" w:rsidR="00A20AC8" w:rsidRDefault="00A20AC8" w:rsidP="00A20AC8">
      <w:pPr>
        <w:pStyle w:val="ListParagraph"/>
      </w:pPr>
    </w:p>
    <w:p w14:paraId="6C227237" w14:textId="77777777" w:rsidR="00A20AC8" w:rsidRDefault="00A20AC8" w:rsidP="00A20AC8"/>
    <w:p w14:paraId="00849F58" w14:textId="77777777" w:rsidR="00A20AC8" w:rsidRDefault="00A20AC8" w:rsidP="00A20AC8">
      <w:pPr>
        <w:pStyle w:val="ListParagraph"/>
        <w:numPr>
          <w:ilvl w:val="0"/>
          <w:numId w:val="27"/>
        </w:numPr>
        <w:tabs>
          <w:tab w:val="clear" w:pos="2250"/>
        </w:tabs>
        <w:ind w:left="720"/>
      </w:pPr>
      <w:r>
        <w:t xml:space="preserve">Change the JB alarm </w:t>
      </w:r>
      <w:proofErr w:type="gramStart"/>
      <w:r>
        <w:t>set-points</w:t>
      </w:r>
      <w:proofErr w:type="gramEnd"/>
      <w:r>
        <w:t xml:space="preserve"> to the following values once the CM is full and stable at 2K:</w:t>
      </w:r>
    </w:p>
    <w:p w14:paraId="7AE1B414" w14:textId="77777777" w:rsidR="00A20AC8" w:rsidRDefault="00A20AC8" w:rsidP="00A20AC8">
      <w:pPr>
        <w:pStyle w:val="ListParagraph"/>
        <w:numPr>
          <w:ilvl w:val="1"/>
          <w:numId w:val="27"/>
        </w:numPr>
        <w:tabs>
          <w:tab w:val="clear" w:pos="2250"/>
        </w:tabs>
        <w:ind w:left="1440"/>
      </w:pPr>
      <w:r>
        <w:t>CPICMTC2H</w:t>
      </w:r>
      <w:proofErr w:type="gramStart"/>
      <w:r>
        <w:t>:</w:t>
      </w:r>
      <w:r>
        <w:tab/>
      </w:r>
      <w:r>
        <w:tab/>
        <w:t>0.05</w:t>
      </w:r>
      <w:proofErr w:type="gramEnd"/>
      <w:r>
        <w:t xml:space="preserve"> </w:t>
      </w:r>
    </w:p>
    <w:p w14:paraId="3FC65D8D" w14:textId="77777777" w:rsidR="00A20AC8" w:rsidRDefault="00A20AC8" w:rsidP="00A20AC8">
      <w:pPr>
        <w:pStyle w:val="ListParagraph"/>
        <w:numPr>
          <w:ilvl w:val="1"/>
          <w:numId w:val="27"/>
        </w:numPr>
        <w:tabs>
          <w:tab w:val="clear" w:pos="2250"/>
        </w:tabs>
        <w:ind w:left="1440"/>
      </w:pPr>
      <w:r>
        <w:t xml:space="preserve">CPICMTC2L: </w:t>
      </w:r>
      <w:r>
        <w:tab/>
      </w:r>
      <w:r>
        <w:tab/>
        <w:t>0</w:t>
      </w:r>
    </w:p>
    <w:p w14:paraId="37FFBA06" w14:textId="77777777" w:rsidR="00A20AC8" w:rsidRDefault="00A20AC8" w:rsidP="00A20AC8">
      <w:pPr>
        <w:pStyle w:val="ListParagraph"/>
        <w:numPr>
          <w:ilvl w:val="1"/>
          <w:numId w:val="27"/>
        </w:numPr>
        <w:tabs>
          <w:tab w:val="clear" w:pos="2250"/>
        </w:tabs>
        <w:ind w:left="1440"/>
      </w:pPr>
      <w:r>
        <w:t xml:space="preserve">CLLTC1: </w:t>
      </w:r>
      <w:r>
        <w:tab/>
      </w:r>
      <w:r>
        <w:tab/>
        <w:t>80</w:t>
      </w:r>
    </w:p>
    <w:p w14:paraId="68903CD0" w14:textId="77777777" w:rsidR="00A20AC8" w:rsidRDefault="00A20AC8" w:rsidP="00A20AC8">
      <w:pPr>
        <w:pStyle w:val="ListParagraph"/>
        <w:numPr>
          <w:ilvl w:val="1"/>
          <w:numId w:val="27"/>
        </w:numPr>
        <w:tabs>
          <w:tab w:val="clear" w:pos="2250"/>
        </w:tabs>
        <w:ind w:left="1440"/>
      </w:pPr>
      <w:r>
        <w:t xml:space="preserve">If any alarms </w:t>
      </w:r>
      <w:proofErr w:type="gramStart"/>
      <w:r>
        <w:t>have to</w:t>
      </w:r>
      <w:proofErr w:type="gramEnd"/>
      <w:r>
        <w:t xml:space="preserve"> be changed, make a log entry to CLOG and ELOG</w:t>
      </w:r>
    </w:p>
    <w:p w14:paraId="0079E017" w14:textId="77777777" w:rsidR="00A20AC8" w:rsidRDefault="00A20AC8" w:rsidP="00A20AC8">
      <w:pPr>
        <w:pStyle w:val="ListParagraph"/>
      </w:pPr>
    </w:p>
    <w:p w14:paraId="5E9694BE" w14:textId="77777777" w:rsidR="00A20AC8" w:rsidRDefault="00A20AC8" w:rsidP="00A20AC8">
      <w:pPr>
        <w:pStyle w:val="ListParagraph"/>
        <w:numPr>
          <w:ilvl w:val="0"/>
          <w:numId w:val="27"/>
        </w:numPr>
        <w:tabs>
          <w:tab w:val="clear" w:pos="2250"/>
        </w:tabs>
        <w:ind w:left="720"/>
        <w:jc w:val="both"/>
      </w:pPr>
      <w:r>
        <w:t>Once the CM is stable at 2K, set the valves to their 2K overnight position.</w:t>
      </w:r>
    </w:p>
    <w:p w14:paraId="75596B6A" w14:textId="77777777" w:rsidR="00A20AC8" w:rsidRDefault="00A20AC8" w:rsidP="00A20AC8">
      <w:pPr>
        <w:tabs>
          <w:tab w:val="clear" w:pos="2250"/>
        </w:tabs>
        <w:rPr>
          <w:rFonts w:ascii="Lucida Bright" w:hAnsi="Lucida Bright" w:cs="Times"/>
          <w:b/>
          <w:sz w:val="28"/>
        </w:rPr>
      </w:pPr>
      <w:r>
        <w:br w:type="page"/>
      </w:r>
    </w:p>
    <w:p w14:paraId="027AA4DE" w14:textId="77777777" w:rsidR="00A20AC8" w:rsidRDefault="00A20AC8" w:rsidP="00A20AC8">
      <w:pPr>
        <w:pStyle w:val="Heading1"/>
      </w:pPr>
      <w:bookmarkStart w:id="5" w:name="_Hlk198136236"/>
      <w:r>
        <w:lastRenderedPageBreak/>
        <w:t>Appendix: All Required Signals</w:t>
      </w:r>
    </w:p>
    <w:p w14:paraId="361386BB" w14:textId="77777777" w:rsidR="00A20AC8" w:rsidRDefault="00A20AC8" w:rsidP="00A20AC8"/>
    <w:tbl>
      <w:tblPr>
        <w:tblStyle w:val="ListTable3-Accent1"/>
        <w:tblW w:w="0" w:type="auto"/>
        <w:jc w:val="center"/>
        <w:tblLook w:val="0420" w:firstRow="1" w:lastRow="0" w:firstColumn="0" w:lastColumn="0" w:noHBand="0" w:noVBand="1"/>
      </w:tblPr>
      <w:tblGrid>
        <w:gridCol w:w="4077"/>
        <w:gridCol w:w="2519"/>
      </w:tblGrid>
      <w:tr w:rsidR="00A20AC8" w14:paraId="61B380DF" w14:textId="77777777" w:rsidTr="00982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2"/>
          </w:tcPr>
          <w:p w14:paraId="2624829D" w14:textId="77777777" w:rsidR="00A20AC8" w:rsidRPr="004E4BAD" w:rsidRDefault="00A20AC8" w:rsidP="00982032">
            <w:pPr>
              <w:contextualSpacing/>
              <w:jc w:val="center"/>
              <w:rPr>
                <w:bCs w:val="0"/>
              </w:rPr>
            </w:pPr>
            <w:r>
              <w:rPr>
                <w:bCs w:val="0"/>
              </w:rPr>
              <w:t>CC CM Temperature Sensors</w:t>
            </w:r>
          </w:p>
        </w:tc>
      </w:tr>
      <w:tr w:rsidR="00A20AC8" w14:paraId="3DDD8B9E" w14:textId="77777777" w:rsidTr="0098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3E63E1EC" w14:textId="77777777" w:rsidR="00A20AC8" w:rsidRPr="007A623D" w:rsidRDefault="00A20AC8" w:rsidP="00982032">
            <w:pPr>
              <w:pStyle w:val="ListParagraph"/>
              <w:ind w:left="360"/>
              <w:jc w:val="center"/>
              <w:rPr>
                <w:b/>
              </w:rPr>
            </w:pPr>
            <w:r w:rsidRPr="007A623D">
              <w:rPr>
                <w:b/>
              </w:rPr>
              <w:t>Description (Temperature Diodes)</w:t>
            </w:r>
          </w:p>
        </w:tc>
        <w:tc>
          <w:tcPr>
            <w:tcW w:w="0" w:type="auto"/>
          </w:tcPr>
          <w:p w14:paraId="18DEFEB1" w14:textId="77777777" w:rsidR="00A20AC8" w:rsidRPr="007A623D" w:rsidRDefault="00A20AC8" w:rsidP="00982032">
            <w:pPr>
              <w:contextualSpacing/>
              <w:jc w:val="center"/>
              <w:rPr>
                <w:b/>
              </w:rPr>
            </w:pPr>
            <w:r w:rsidRPr="007A623D">
              <w:rPr>
                <w:b/>
              </w:rPr>
              <w:t>Drawing Identification</w:t>
            </w:r>
          </w:p>
        </w:tc>
      </w:tr>
      <w:tr w:rsidR="00A20AC8" w14:paraId="4572B299" w14:textId="77777777" w:rsidTr="00982032">
        <w:trPr>
          <w:jc w:val="center"/>
        </w:trPr>
        <w:tc>
          <w:tcPr>
            <w:tcW w:w="0" w:type="auto"/>
          </w:tcPr>
          <w:p w14:paraId="7741F287" w14:textId="77777777" w:rsidR="00A20AC8" w:rsidRPr="00FD6B79" w:rsidRDefault="00A20AC8" w:rsidP="00982032">
            <w:pPr>
              <w:pStyle w:val="ListParagraph"/>
              <w:ind w:left="360"/>
              <w:jc w:val="center"/>
            </w:pPr>
            <w:r>
              <w:t>Cavity 1 HOM Mid</w:t>
            </w:r>
          </w:p>
        </w:tc>
        <w:tc>
          <w:tcPr>
            <w:tcW w:w="0" w:type="auto"/>
          </w:tcPr>
          <w:p w14:paraId="380225D8" w14:textId="77777777" w:rsidR="00A20AC8" w:rsidRPr="009D05F7" w:rsidRDefault="00A20AC8" w:rsidP="00982032">
            <w:pPr>
              <w:contextualSpacing/>
              <w:jc w:val="center"/>
            </w:pPr>
            <w:r w:rsidRPr="009D05F7">
              <w:t>CTDXLXX23</w:t>
            </w:r>
          </w:p>
        </w:tc>
      </w:tr>
      <w:tr w:rsidR="00A20AC8" w14:paraId="1EC41B4A" w14:textId="77777777" w:rsidTr="0098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5C3A7D55" w14:textId="77777777" w:rsidR="00A20AC8" w:rsidRPr="00FD6B79" w:rsidRDefault="00A20AC8" w:rsidP="00982032">
            <w:pPr>
              <w:pStyle w:val="ListParagraph"/>
              <w:ind w:left="360"/>
              <w:jc w:val="center"/>
            </w:pPr>
            <w:r>
              <w:t>Cavity 2 HOM Mid</w:t>
            </w:r>
          </w:p>
        </w:tc>
        <w:tc>
          <w:tcPr>
            <w:tcW w:w="0" w:type="auto"/>
          </w:tcPr>
          <w:p w14:paraId="4AE71958" w14:textId="77777777" w:rsidR="00A20AC8" w:rsidRPr="009D05F7" w:rsidRDefault="00A20AC8" w:rsidP="00982032">
            <w:pPr>
              <w:contextualSpacing/>
              <w:jc w:val="center"/>
            </w:pPr>
            <w:r w:rsidRPr="009D05F7">
              <w:t>CTDXLXX21</w:t>
            </w:r>
          </w:p>
        </w:tc>
      </w:tr>
      <w:tr w:rsidR="00A20AC8" w14:paraId="25ADD41D" w14:textId="77777777" w:rsidTr="00982032">
        <w:trPr>
          <w:jc w:val="center"/>
        </w:trPr>
        <w:tc>
          <w:tcPr>
            <w:tcW w:w="0" w:type="auto"/>
          </w:tcPr>
          <w:p w14:paraId="6457A2F3" w14:textId="77777777" w:rsidR="00A20AC8" w:rsidRPr="00FD6B79" w:rsidRDefault="00A20AC8" w:rsidP="00982032">
            <w:pPr>
              <w:pStyle w:val="ListParagraph"/>
              <w:ind w:left="360"/>
              <w:jc w:val="center"/>
            </w:pPr>
            <w:r>
              <w:t>Cavity 3 HOM Mid</w:t>
            </w:r>
          </w:p>
        </w:tc>
        <w:tc>
          <w:tcPr>
            <w:tcW w:w="0" w:type="auto"/>
          </w:tcPr>
          <w:p w14:paraId="11131F8B" w14:textId="77777777" w:rsidR="00A20AC8" w:rsidRPr="009D05F7" w:rsidRDefault="00A20AC8" w:rsidP="00982032">
            <w:pPr>
              <w:contextualSpacing/>
              <w:jc w:val="center"/>
            </w:pPr>
            <w:r w:rsidRPr="009D05F7">
              <w:t>CTDXLXX31</w:t>
            </w:r>
          </w:p>
        </w:tc>
      </w:tr>
      <w:tr w:rsidR="00A20AC8" w14:paraId="62BDF333" w14:textId="77777777" w:rsidTr="0098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18AF345B" w14:textId="77777777" w:rsidR="00A20AC8" w:rsidRPr="00FD6B79" w:rsidRDefault="00A20AC8" w:rsidP="00982032">
            <w:pPr>
              <w:pStyle w:val="ListParagraph"/>
              <w:ind w:left="360"/>
              <w:jc w:val="center"/>
            </w:pPr>
            <w:r>
              <w:t>Cavity 4 HOM Mid</w:t>
            </w:r>
          </w:p>
        </w:tc>
        <w:tc>
          <w:tcPr>
            <w:tcW w:w="0" w:type="auto"/>
          </w:tcPr>
          <w:p w14:paraId="1478360B" w14:textId="77777777" w:rsidR="00A20AC8" w:rsidRPr="009D05F7" w:rsidRDefault="00A20AC8" w:rsidP="00982032">
            <w:pPr>
              <w:contextualSpacing/>
              <w:jc w:val="center"/>
            </w:pPr>
            <w:r w:rsidRPr="009D05F7">
              <w:t>CTDXLXX33</w:t>
            </w:r>
          </w:p>
        </w:tc>
      </w:tr>
      <w:tr w:rsidR="00A20AC8" w14:paraId="15F6BD69" w14:textId="77777777" w:rsidTr="00982032">
        <w:trPr>
          <w:jc w:val="center"/>
        </w:trPr>
        <w:tc>
          <w:tcPr>
            <w:tcW w:w="0" w:type="auto"/>
          </w:tcPr>
          <w:p w14:paraId="2C27D601" w14:textId="77777777" w:rsidR="00A20AC8" w:rsidRPr="00FD6B79" w:rsidRDefault="00A20AC8" w:rsidP="00982032">
            <w:pPr>
              <w:pStyle w:val="ListParagraph"/>
              <w:ind w:left="360"/>
              <w:jc w:val="center"/>
            </w:pPr>
            <w:r>
              <w:t>Cavity 5 HOM Mid</w:t>
            </w:r>
          </w:p>
        </w:tc>
        <w:tc>
          <w:tcPr>
            <w:tcW w:w="0" w:type="auto"/>
          </w:tcPr>
          <w:p w14:paraId="0F499C1D" w14:textId="77777777" w:rsidR="00A20AC8" w:rsidRPr="009D05F7" w:rsidRDefault="00A20AC8" w:rsidP="00982032">
            <w:pPr>
              <w:contextualSpacing/>
              <w:jc w:val="center"/>
            </w:pPr>
            <w:r w:rsidRPr="009D05F7">
              <w:t>CTDXLXX41</w:t>
            </w:r>
          </w:p>
        </w:tc>
      </w:tr>
      <w:tr w:rsidR="00A20AC8" w14:paraId="3FB0BA42" w14:textId="77777777" w:rsidTr="0098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35CD1373" w14:textId="77777777" w:rsidR="00A20AC8" w:rsidRPr="00FD6B79" w:rsidRDefault="00A20AC8" w:rsidP="00982032">
            <w:pPr>
              <w:pStyle w:val="ListParagraph"/>
              <w:ind w:left="360"/>
              <w:jc w:val="center"/>
            </w:pPr>
            <w:r>
              <w:t>Cavity 6 HOM Mid</w:t>
            </w:r>
          </w:p>
        </w:tc>
        <w:tc>
          <w:tcPr>
            <w:tcW w:w="0" w:type="auto"/>
          </w:tcPr>
          <w:p w14:paraId="1770065C" w14:textId="77777777" w:rsidR="00A20AC8" w:rsidRPr="009D05F7" w:rsidRDefault="00A20AC8" w:rsidP="00982032">
            <w:pPr>
              <w:contextualSpacing/>
              <w:jc w:val="center"/>
            </w:pPr>
            <w:r w:rsidRPr="009D05F7">
              <w:t>CTDXLXX43</w:t>
            </w:r>
          </w:p>
        </w:tc>
      </w:tr>
      <w:tr w:rsidR="00A20AC8" w14:paraId="61D27BCF" w14:textId="77777777" w:rsidTr="00982032">
        <w:trPr>
          <w:jc w:val="center"/>
        </w:trPr>
        <w:tc>
          <w:tcPr>
            <w:tcW w:w="0" w:type="auto"/>
          </w:tcPr>
          <w:p w14:paraId="79E650B6" w14:textId="77777777" w:rsidR="00A20AC8" w:rsidRDefault="00A20AC8" w:rsidP="00982032">
            <w:pPr>
              <w:pStyle w:val="ListParagraph"/>
              <w:ind w:left="360"/>
              <w:jc w:val="center"/>
            </w:pPr>
            <w:r>
              <w:t>Cavity 7 HOM Mid</w:t>
            </w:r>
          </w:p>
        </w:tc>
        <w:tc>
          <w:tcPr>
            <w:tcW w:w="0" w:type="auto"/>
          </w:tcPr>
          <w:p w14:paraId="13B3550C" w14:textId="77777777" w:rsidR="00A20AC8" w:rsidRPr="009D05F7" w:rsidRDefault="00A20AC8" w:rsidP="00982032">
            <w:pPr>
              <w:contextualSpacing/>
              <w:jc w:val="center"/>
            </w:pPr>
            <w:r w:rsidRPr="009D05F7">
              <w:t>CTDXLXX51</w:t>
            </w:r>
          </w:p>
        </w:tc>
      </w:tr>
      <w:tr w:rsidR="00A20AC8" w14:paraId="16A318C7" w14:textId="77777777" w:rsidTr="0098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62E494DB" w14:textId="77777777" w:rsidR="00A20AC8" w:rsidRDefault="00A20AC8" w:rsidP="00982032">
            <w:pPr>
              <w:pStyle w:val="ListParagraph"/>
              <w:ind w:left="360"/>
              <w:jc w:val="center"/>
            </w:pPr>
            <w:r>
              <w:t>Cavity 8 HOM Mid</w:t>
            </w:r>
          </w:p>
        </w:tc>
        <w:tc>
          <w:tcPr>
            <w:tcW w:w="0" w:type="auto"/>
          </w:tcPr>
          <w:p w14:paraId="762F7B88" w14:textId="77777777" w:rsidR="00A20AC8" w:rsidRPr="009D05F7" w:rsidRDefault="00A20AC8" w:rsidP="00982032">
            <w:pPr>
              <w:contextualSpacing/>
              <w:jc w:val="center"/>
            </w:pPr>
            <w:r w:rsidRPr="009D05F7">
              <w:t>CTDXLXX53</w:t>
            </w:r>
          </w:p>
        </w:tc>
      </w:tr>
      <w:tr w:rsidR="00A20AC8" w14:paraId="146894C0" w14:textId="77777777" w:rsidTr="00982032">
        <w:trPr>
          <w:jc w:val="center"/>
        </w:trPr>
        <w:tc>
          <w:tcPr>
            <w:tcW w:w="0" w:type="auto"/>
          </w:tcPr>
          <w:p w14:paraId="09FA5440" w14:textId="77777777" w:rsidR="00A20AC8" w:rsidRDefault="00A20AC8" w:rsidP="00982032">
            <w:pPr>
              <w:pStyle w:val="ListParagraph"/>
              <w:ind w:left="360"/>
              <w:jc w:val="center"/>
            </w:pPr>
            <w:r>
              <w:t>Primary Supply U-tube 1</w:t>
            </w:r>
          </w:p>
        </w:tc>
        <w:tc>
          <w:tcPr>
            <w:tcW w:w="0" w:type="auto"/>
          </w:tcPr>
          <w:p w14:paraId="637ED970" w14:textId="77777777" w:rsidR="00A20AC8" w:rsidRPr="009D05F7" w:rsidRDefault="00A20AC8" w:rsidP="00982032">
            <w:pPr>
              <w:contextualSpacing/>
              <w:jc w:val="center"/>
            </w:pPr>
            <w:r w:rsidRPr="009D05F7">
              <w:t>PS01</w:t>
            </w:r>
          </w:p>
        </w:tc>
      </w:tr>
      <w:tr w:rsidR="00A20AC8" w14:paraId="38203851" w14:textId="77777777" w:rsidTr="0098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0B1F5548" w14:textId="77777777" w:rsidR="00A20AC8" w:rsidRDefault="00A20AC8" w:rsidP="00982032">
            <w:pPr>
              <w:pStyle w:val="ListParagraph"/>
              <w:ind w:left="360"/>
              <w:jc w:val="center"/>
            </w:pPr>
            <w:r>
              <w:t>Primary U-tube Return 2</w:t>
            </w:r>
          </w:p>
        </w:tc>
        <w:tc>
          <w:tcPr>
            <w:tcW w:w="0" w:type="auto"/>
          </w:tcPr>
          <w:p w14:paraId="4C17623A" w14:textId="77777777" w:rsidR="00A20AC8" w:rsidRPr="009D05F7" w:rsidRDefault="00A20AC8" w:rsidP="00982032">
            <w:pPr>
              <w:contextualSpacing/>
              <w:jc w:val="center"/>
            </w:pPr>
            <w:r w:rsidRPr="009D05F7">
              <w:t>PR02</w:t>
            </w:r>
          </w:p>
        </w:tc>
      </w:tr>
      <w:tr w:rsidR="00A20AC8" w14:paraId="39E420AB" w14:textId="77777777" w:rsidTr="00982032">
        <w:trPr>
          <w:jc w:val="center"/>
        </w:trPr>
        <w:tc>
          <w:tcPr>
            <w:tcW w:w="0" w:type="auto"/>
          </w:tcPr>
          <w:p w14:paraId="471D4ED2" w14:textId="77777777" w:rsidR="00A20AC8" w:rsidRDefault="00A20AC8" w:rsidP="00982032">
            <w:pPr>
              <w:pStyle w:val="ListParagraph"/>
              <w:ind w:left="360"/>
              <w:jc w:val="center"/>
            </w:pPr>
            <w:r>
              <w:t>Primary U-tube Return 3</w:t>
            </w:r>
          </w:p>
        </w:tc>
        <w:tc>
          <w:tcPr>
            <w:tcW w:w="0" w:type="auto"/>
          </w:tcPr>
          <w:p w14:paraId="4A65AE7F" w14:textId="77777777" w:rsidR="00A20AC8" w:rsidRPr="009D05F7" w:rsidRDefault="00A20AC8" w:rsidP="00982032">
            <w:pPr>
              <w:contextualSpacing/>
              <w:jc w:val="center"/>
            </w:pPr>
            <w:r w:rsidRPr="009D05F7">
              <w:t>PR03</w:t>
            </w:r>
          </w:p>
        </w:tc>
      </w:tr>
      <w:tr w:rsidR="00A20AC8" w14:paraId="23FF5B15" w14:textId="77777777" w:rsidTr="0098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7FC6147D" w14:textId="77777777" w:rsidR="00A20AC8" w:rsidRDefault="00A20AC8" w:rsidP="00982032">
            <w:pPr>
              <w:pStyle w:val="ListParagraph"/>
              <w:ind w:left="360"/>
              <w:jc w:val="center"/>
            </w:pPr>
            <w:r>
              <w:t>Shield U-tube Supply 1</w:t>
            </w:r>
          </w:p>
        </w:tc>
        <w:tc>
          <w:tcPr>
            <w:tcW w:w="0" w:type="auto"/>
          </w:tcPr>
          <w:p w14:paraId="6D0CED7A" w14:textId="77777777" w:rsidR="00A20AC8" w:rsidRPr="009D05F7" w:rsidRDefault="00A20AC8" w:rsidP="00982032">
            <w:pPr>
              <w:contextualSpacing/>
              <w:jc w:val="center"/>
            </w:pPr>
            <w:r w:rsidRPr="009D05F7">
              <w:t>SS01</w:t>
            </w:r>
          </w:p>
        </w:tc>
      </w:tr>
      <w:tr w:rsidR="00A20AC8" w14:paraId="0A704BAC" w14:textId="77777777" w:rsidTr="00982032">
        <w:trPr>
          <w:jc w:val="center"/>
        </w:trPr>
        <w:tc>
          <w:tcPr>
            <w:tcW w:w="0" w:type="auto"/>
          </w:tcPr>
          <w:p w14:paraId="1655EE8D" w14:textId="77777777" w:rsidR="00A20AC8" w:rsidRDefault="00A20AC8" w:rsidP="00982032">
            <w:pPr>
              <w:pStyle w:val="ListParagraph"/>
              <w:ind w:left="360"/>
              <w:jc w:val="center"/>
            </w:pPr>
            <w:r>
              <w:t>Shield U-tube Supply 2</w:t>
            </w:r>
          </w:p>
        </w:tc>
        <w:tc>
          <w:tcPr>
            <w:tcW w:w="0" w:type="auto"/>
          </w:tcPr>
          <w:p w14:paraId="79AD5A5B" w14:textId="77777777" w:rsidR="00A20AC8" w:rsidRPr="009D05F7" w:rsidRDefault="00A20AC8" w:rsidP="00982032">
            <w:pPr>
              <w:contextualSpacing/>
              <w:jc w:val="center"/>
            </w:pPr>
            <w:r w:rsidRPr="009D05F7">
              <w:t>SS02</w:t>
            </w:r>
          </w:p>
        </w:tc>
      </w:tr>
      <w:tr w:rsidR="00A20AC8" w14:paraId="7F528DD7" w14:textId="77777777" w:rsidTr="0098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1113CDA5" w14:textId="77777777" w:rsidR="00A20AC8" w:rsidRDefault="00A20AC8" w:rsidP="00982032">
            <w:pPr>
              <w:pStyle w:val="ListParagraph"/>
              <w:ind w:left="360"/>
              <w:jc w:val="center"/>
            </w:pPr>
            <w:r>
              <w:t>Shield U-tube Return 3</w:t>
            </w:r>
          </w:p>
        </w:tc>
        <w:tc>
          <w:tcPr>
            <w:tcW w:w="0" w:type="auto"/>
          </w:tcPr>
          <w:p w14:paraId="3FC4E358" w14:textId="77777777" w:rsidR="00A20AC8" w:rsidRPr="009D05F7" w:rsidRDefault="00A20AC8" w:rsidP="00982032">
            <w:pPr>
              <w:contextualSpacing/>
              <w:jc w:val="center"/>
            </w:pPr>
            <w:r w:rsidRPr="009D05F7">
              <w:t>SS03</w:t>
            </w:r>
          </w:p>
        </w:tc>
      </w:tr>
      <w:tr w:rsidR="00A20AC8" w14:paraId="63E6FAEC" w14:textId="77777777" w:rsidTr="00982032">
        <w:trPr>
          <w:jc w:val="center"/>
        </w:trPr>
        <w:tc>
          <w:tcPr>
            <w:tcW w:w="0" w:type="auto"/>
            <w:gridSpan w:val="2"/>
          </w:tcPr>
          <w:p w14:paraId="1D18805F" w14:textId="77777777" w:rsidR="00A20AC8" w:rsidRPr="009D05F7" w:rsidRDefault="00A20AC8" w:rsidP="00982032">
            <w:pPr>
              <w:contextualSpacing/>
            </w:pPr>
            <w:r w:rsidRPr="009D05F7">
              <w:t>*These values can be found on the CC information chart.</w:t>
            </w:r>
          </w:p>
          <w:p w14:paraId="50017B60" w14:textId="77777777" w:rsidR="00A20AC8" w:rsidRPr="009D05F7" w:rsidRDefault="00A20AC8" w:rsidP="00982032">
            <w:pPr>
              <w:contextualSpacing/>
            </w:pPr>
            <w:r w:rsidRPr="009D05F7">
              <w:t>Contact Instrumentation Lead for this chart</w:t>
            </w:r>
          </w:p>
        </w:tc>
      </w:tr>
    </w:tbl>
    <w:p w14:paraId="2F3522E7" w14:textId="77777777" w:rsidR="00A20AC8" w:rsidRPr="009D05F7" w:rsidRDefault="00A20AC8" w:rsidP="00A20AC8">
      <w:pPr>
        <w:pStyle w:val="Caption"/>
        <w:jc w:val="center"/>
      </w:pPr>
      <w:bookmarkStart w:id="6" w:name="_Ref2220072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End w:id="6"/>
      <w:r>
        <w:t xml:space="preserve">: CM Temperature for </w:t>
      </w:r>
      <w:proofErr w:type="spellStart"/>
      <w:r>
        <w:t>LivePlot</w:t>
      </w:r>
      <w:proofErr w:type="spellEnd"/>
      <w:r>
        <w:t xml:space="preserve"> 1 </w:t>
      </w:r>
    </w:p>
    <w:p w14:paraId="2488B25D" w14:textId="77777777" w:rsidR="00A20AC8" w:rsidRDefault="00A20AC8" w:rsidP="00A20AC8"/>
    <w:tbl>
      <w:tblPr>
        <w:tblStyle w:val="ListTable3-Accent1"/>
        <w:tblW w:w="0" w:type="auto"/>
        <w:jc w:val="center"/>
        <w:tblLook w:val="0420" w:firstRow="1" w:lastRow="0" w:firstColumn="0" w:lastColumn="0" w:noHBand="0" w:noVBand="1"/>
      </w:tblPr>
      <w:tblGrid>
        <w:gridCol w:w="4924"/>
        <w:gridCol w:w="2409"/>
      </w:tblGrid>
      <w:tr w:rsidR="00A20AC8" w14:paraId="549C2801" w14:textId="77777777" w:rsidTr="00982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2"/>
          </w:tcPr>
          <w:p w14:paraId="2B2F6756" w14:textId="77777777" w:rsidR="00A20AC8" w:rsidRPr="004E4BAD" w:rsidRDefault="00A20AC8" w:rsidP="00982032">
            <w:pPr>
              <w:contextualSpacing/>
              <w:jc w:val="center"/>
              <w:rPr>
                <w:bCs w:val="0"/>
              </w:rPr>
            </w:pPr>
            <w:r>
              <w:rPr>
                <w:bCs w:val="0"/>
              </w:rPr>
              <w:t>Other CM Temperature Sensors</w:t>
            </w:r>
          </w:p>
        </w:tc>
      </w:tr>
      <w:tr w:rsidR="00A20AC8" w14:paraId="7E8D1BCE" w14:textId="77777777" w:rsidTr="0098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05B79F6F" w14:textId="77777777" w:rsidR="00A20AC8" w:rsidRPr="007A623D" w:rsidRDefault="00A20AC8" w:rsidP="00982032">
            <w:pPr>
              <w:pStyle w:val="ListParagraph"/>
              <w:ind w:left="360"/>
              <w:jc w:val="center"/>
              <w:rPr>
                <w:b/>
              </w:rPr>
            </w:pPr>
            <w:r w:rsidRPr="007A623D">
              <w:rPr>
                <w:b/>
              </w:rPr>
              <w:t>Description (Temperature Diodes)</w:t>
            </w:r>
          </w:p>
        </w:tc>
        <w:tc>
          <w:tcPr>
            <w:tcW w:w="0" w:type="auto"/>
          </w:tcPr>
          <w:p w14:paraId="706C1C78" w14:textId="77777777" w:rsidR="00A20AC8" w:rsidRPr="007A623D" w:rsidRDefault="00A20AC8" w:rsidP="00982032">
            <w:pPr>
              <w:contextualSpacing/>
              <w:jc w:val="center"/>
              <w:rPr>
                <w:b/>
              </w:rPr>
            </w:pPr>
            <w:r w:rsidRPr="007A623D">
              <w:rPr>
                <w:b/>
              </w:rPr>
              <w:t>PV</w:t>
            </w:r>
          </w:p>
        </w:tc>
      </w:tr>
      <w:tr w:rsidR="00A20AC8" w14:paraId="51C18BE7" w14:textId="77777777" w:rsidTr="00982032">
        <w:trPr>
          <w:jc w:val="center"/>
        </w:trPr>
        <w:tc>
          <w:tcPr>
            <w:tcW w:w="0" w:type="auto"/>
          </w:tcPr>
          <w:p w14:paraId="0670A38D" w14:textId="77777777" w:rsidR="00A20AC8" w:rsidRPr="00FD6B79" w:rsidRDefault="00A20AC8" w:rsidP="00982032">
            <w:pPr>
              <w:pStyle w:val="ListParagraph"/>
              <w:ind w:left="360"/>
              <w:jc w:val="center"/>
            </w:pPr>
            <w:r>
              <w:t>Temperature before Vaporizer (Junction Box)</w:t>
            </w:r>
          </w:p>
        </w:tc>
        <w:tc>
          <w:tcPr>
            <w:tcW w:w="0" w:type="auto"/>
          </w:tcPr>
          <w:p w14:paraId="2A3F197D" w14:textId="77777777" w:rsidR="00A20AC8" w:rsidRPr="009D05F7" w:rsidRDefault="00A20AC8" w:rsidP="00982032">
            <w:pPr>
              <w:contextualSpacing/>
              <w:jc w:val="center"/>
            </w:pPr>
            <w:r w:rsidRPr="009D05F7">
              <w:t>CTD2452</w:t>
            </w:r>
          </w:p>
        </w:tc>
      </w:tr>
      <w:tr w:rsidR="00A20AC8" w14:paraId="56FCACBB" w14:textId="77777777" w:rsidTr="0098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0920FF4D" w14:textId="77777777" w:rsidR="00A20AC8" w:rsidRPr="00FD6B79" w:rsidRDefault="00A20AC8" w:rsidP="00982032">
            <w:pPr>
              <w:pStyle w:val="ListParagraph"/>
              <w:ind w:left="360"/>
              <w:jc w:val="center"/>
            </w:pPr>
            <w:r>
              <w:t>Shield Inlet (</w:t>
            </w:r>
            <w:proofErr w:type="spellStart"/>
            <w:r>
              <w:t>Endcan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14:paraId="51EEF368" w14:textId="77777777" w:rsidR="00A20AC8" w:rsidRPr="009D05F7" w:rsidRDefault="00A20AC8" w:rsidP="00982032">
            <w:pPr>
              <w:contextualSpacing/>
              <w:jc w:val="center"/>
            </w:pPr>
            <w:r w:rsidRPr="009D05F7">
              <w:t>CTD46011/CTD46012</w:t>
            </w:r>
          </w:p>
        </w:tc>
      </w:tr>
      <w:tr w:rsidR="00A20AC8" w14:paraId="3D7CA9F1" w14:textId="77777777" w:rsidTr="00982032">
        <w:trPr>
          <w:jc w:val="center"/>
        </w:trPr>
        <w:tc>
          <w:tcPr>
            <w:tcW w:w="0" w:type="auto"/>
          </w:tcPr>
          <w:p w14:paraId="367B5481" w14:textId="77777777" w:rsidR="00A20AC8" w:rsidRPr="00FD6B79" w:rsidRDefault="00A20AC8" w:rsidP="00982032">
            <w:pPr>
              <w:pStyle w:val="ListParagraph"/>
              <w:ind w:left="360"/>
              <w:jc w:val="center"/>
            </w:pPr>
            <w:r>
              <w:t>Shield Outlet (</w:t>
            </w:r>
            <w:proofErr w:type="spellStart"/>
            <w:r>
              <w:t>Endcan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14:paraId="3465B926" w14:textId="77777777" w:rsidR="00A20AC8" w:rsidRPr="009D05F7" w:rsidRDefault="00A20AC8" w:rsidP="00982032">
            <w:pPr>
              <w:contextualSpacing/>
              <w:jc w:val="center"/>
            </w:pPr>
            <w:r w:rsidRPr="009D05F7">
              <w:t>CTD46019/CTD46020</w:t>
            </w:r>
          </w:p>
        </w:tc>
      </w:tr>
      <w:tr w:rsidR="00A20AC8" w14:paraId="1CC9F989" w14:textId="77777777" w:rsidTr="0098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729052CC" w14:textId="77777777" w:rsidR="00A20AC8" w:rsidRPr="00FD6B79" w:rsidRDefault="00A20AC8" w:rsidP="00982032">
            <w:pPr>
              <w:pStyle w:val="ListParagraph"/>
              <w:ind w:left="360"/>
              <w:jc w:val="center"/>
            </w:pPr>
            <w:r>
              <w:t>Primary Supply (</w:t>
            </w:r>
            <w:proofErr w:type="spellStart"/>
            <w:r>
              <w:t>Endcan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14:paraId="25C54A8E" w14:textId="77777777" w:rsidR="00A20AC8" w:rsidRPr="009D05F7" w:rsidRDefault="00A20AC8" w:rsidP="00982032">
            <w:pPr>
              <w:contextualSpacing/>
              <w:jc w:val="center"/>
            </w:pPr>
            <w:r w:rsidRPr="009D05F7">
              <w:t>CTD46017/CTD46018</w:t>
            </w:r>
          </w:p>
        </w:tc>
      </w:tr>
      <w:tr w:rsidR="00A20AC8" w14:paraId="744A19F6" w14:textId="77777777" w:rsidTr="00982032">
        <w:trPr>
          <w:jc w:val="center"/>
        </w:trPr>
        <w:tc>
          <w:tcPr>
            <w:tcW w:w="0" w:type="auto"/>
          </w:tcPr>
          <w:p w14:paraId="0B76CF58" w14:textId="77777777" w:rsidR="00A20AC8" w:rsidRPr="00FD6B79" w:rsidRDefault="00A20AC8" w:rsidP="00982032">
            <w:pPr>
              <w:pStyle w:val="ListParagraph"/>
              <w:ind w:left="360"/>
              <w:jc w:val="center"/>
            </w:pPr>
            <w:r>
              <w:t>Primary Return (</w:t>
            </w:r>
            <w:proofErr w:type="spellStart"/>
            <w:r>
              <w:t>Endcan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14:paraId="67FD1CE3" w14:textId="77777777" w:rsidR="00A20AC8" w:rsidRPr="009D05F7" w:rsidRDefault="00A20AC8" w:rsidP="00982032">
            <w:pPr>
              <w:keepNext/>
              <w:contextualSpacing/>
              <w:jc w:val="center"/>
            </w:pPr>
            <w:r w:rsidRPr="009D05F7">
              <w:t>CTD46009/CTD46010</w:t>
            </w:r>
          </w:p>
        </w:tc>
      </w:tr>
    </w:tbl>
    <w:p w14:paraId="59D2E8FA" w14:textId="77777777" w:rsidR="00A20AC8" w:rsidRPr="009D05F7" w:rsidRDefault="00A20AC8" w:rsidP="00A20AC8">
      <w:pPr>
        <w:pStyle w:val="Caption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>: Other CM Signals</w:t>
      </w:r>
    </w:p>
    <w:p w14:paraId="0B40AD58" w14:textId="77777777" w:rsidR="00A20AC8" w:rsidRDefault="00A20AC8" w:rsidP="00A20AC8"/>
    <w:tbl>
      <w:tblPr>
        <w:tblStyle w:val="ListTable3-Accent1"/>
        <w:tblW w:w="0" w:type="auto"/>
        <w:jc w:val="center"/>
        <w:tblLook w:val="0420" w:firstRow="1" w:lastRow="0" w:firstColumn="0" w:lastColumn="0" w:noHBand="0" w:noVBand="1"/>
      </w:tblPr>
      <w:tblGrid>
        <w:gridCol w:w="4057"/>
        <w:gridCol w:w="4355"/>
      </w:tblGrid>
      <w:tr w:rsidR="00A20AC8" w14:paraId="73425863" w14:textId="77777777" w:rsidTr="00982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412" w:type="dxa"/>
            <w:gridSpan w:val="2"/>
          </w:tcPr>
          <w:p w14:paraId="4B46B95F" w14:textId="77777777" w:rsidR="00A20AC8" w:rsidRPr="00F27256" w:rsidRDefault="00A20AC8" w:rsidP="00982032">
            <w:pPr>
              <w:contextualSpacing/>
              <w:jc w:val="center"/>
              <w:rPr>
                <w:b w:val="0"/>
              </w:rPr>
            </w:pPr>
            <w:r w:rsidRPr="00C514B2">
              <w:rPr>
                <w:bCs w:val="0"/>
              </w:rPr>
              <w:t>Liquid Helium Characteristics</w:t>
            </w:r>
          </w:p>
        </w:tc>
      </w:tr>
      <w:tr w:rsidR="00A20AC8" w14:paraId="726387A3" w14:textId="77777777" w:rsidTr="0098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5345B6DD" w14:textId="77777777" w:rsidR="00A20AC8" w:rsidRPr="00613081" w:rsidRDefault="00A20AC8" w:rsidP="00982032">
            <w:pPr>
              <w:contextualSpacing/>
              <w:jc w:val="center"/>
              <w:rPr>
                <w:b/>
              </w:rPr>
            </w:pPr>
            <w:r w:rsidRPr="00613081">
              <w:rPr>
                <w:b/>
              </w:rPr>
              <w:t xml:space="preserve">Description </w:t>
            </w:r>
          </w:p>
        </w:tc>
        <w:tc>
          <w:tcPr>
            <w:tcW w:w="4176" w:type="dxa"/>
          </w:tcPr>
          <w:p w14:paraId="34852184" w14:textId="77777777" w:rsidR="00A20AC8" w:rsidRPr="00613081" w:rsidRDefault="00A20AC8" w:rsidP="00982032">
            <w:pPr>
              <w:contextualSpacing/>
              <w:jc w:val="center"/>
              <w:rPr>
                <w:b/>
              </w:rPr>
            </w:pPr>
            <w:r w:rsidRPr="00613081">
              <w:rPr>
                <w:b/>
              </w:rPr>
              <w:t>PV</w:t>
            </w:r>
          </w:p>
        </w:tc>
      </w:tr>
      <w:tr w:rsidR="00A20AC8" w14:paraId="5064FEDB" w14:textId="77777777" w:rsidTr="00982032">
        <w:trPr>
          <w:jc w:val="center"/>
        </w:trPr>
        <w:tc>
          <w:tcPr>
            <w:tcW w:w="0" w:type="auto"/>
          </w:tcPr>
          <w:p w14:paraId="6F576B61" w14:textId="77777777" w:rsidR="00A20AC8" w:rsidRDefault="00A20AC8" w:rsidP="00982032">
            <w:pPr>
              <w:contextualSpacing/>
            </w:pPr>
            <w:r>
              <w:t>Helium Pressure 0 - 5000 Torr</w:t>
            </w:r>
          </w:p>
        </w:tc>
        <w:tc>
          <w:tcPr>
            <w:tcW w:w="4176" w:type="dxa"/>
          </w:tcPr>
          <w:p w14:paraId="07BF4920" w14:textId="77777777" w:rsidR="00A20AC8" w:rsidRDefault="00A20AC8" w:rsidP="00982032">
            <w:pPr>
              <w:contextualSpacing/>
            </w:pPr>
            <w:r>
              <w:t>CPICMTC2 (SRFCMTFHEPRES5000)</w:t>
            </w:r>
          </w:p>
        </w:tc>
      </w:tr>
      <w:tr w:rsidR="00A20AC8" w14:paraId="05EAB1EB" w14:textId="77777777" w:rsidTr="0098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4D91F42B" w14:textId="77777777" w:rsidR="00A20AC8" w:rsidRDefault="00A20AC8" w:rsidP="00982032">
            <w:pPr>
              <w:contextualSpacing/>
            </w:pPr>
            <w:r>
              <w:t>Helium Pressure 0 - 100 Torr</w:t>
            </w:r>
          </w:p>
        </w:tc>
        <w:tc>
          <w:tcPr>
            <w:tcW w:w="4176" w:type="dxa"/>
          </w:tcPr>
          <w:p w14:paraId="735102F0" w14:textId="77777777" w:rsidR="00A20AC8" w:rsidRDefault="00A20AC8" w:rsidP="00982032">
            <w:pPr>
              <w:contextualSpacing/>
            </w:pPr>
            <w:r>
              <w:t>CPICMTC1 (SRFCMTFHEPRES100)</w:t>
            </w:r>
          </w:p>
        </w:tc>
      </w:tr>
      <w:tr w:rsidR="00A20AC8" w14:paraId="2767D7C1" w14:textId="77777777" w:rsidTr="00982032">
        <w:trPr>
          <w:jc w:val="center"/>
        </w:trPr>
        <w:tc>
          <w:tcPr>
            <w:tcW w:w="0" w:type="auto"/>
          </w:tcPr>
          <w:p w14:paraId="17B83A3F" w14:textId="77777777" w:rsidR="00A20AC8" w:rsidRDefault="00A20AC8" w:rsidP="00982032">
            <w:pPr>
              <w:contextualSpacing/>
            </w:pPr>
            <w:r>
              <w:t>Helium Pressure 0 - 50 Torr</w:t>
            </w:r>
          </w:p>
        </w:tc>
        <w:tc>
          <w:tcPr>
            <w:tcW w:w="4176" w:type="dxa"/>
          </w:tcPr>
          <w:p w14:paraId="119F4D5E" w14:textId="77777777" w:rsidR="00A20AC8" w:rsidRDefault="00A20AC8" w:rsidP="00982032">
            <w:pPr>
              <w:contextualSpacing/>
            </w:pPr>
            <w:r>
              <w:t>SRFCMTFHEPRES50</w:t>
            </w:r>
          </w:p>
        </w:tc>
      </w:tr>
      <w:tr w:rsidR="00A20AC8" w14:paraId="373161E8" w14:textId="77777777" w:rsidTr="0098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55CCE153" w14:textId="77777777" w:rsidR="00A20AC8" w:rsidRDefault="00A20AC8" w:rsidP="00982032">
            <w:pPr>
              <w:contextualSpacing/>
            </w:pPr>
            <w:r>
              <w:t>Cryomodule Downstream Liquid Level</w:t>
            </w:r>
          </w:p>
        </w:tc>
        <w:tc>
          <w:tcPr>
            <w:tcW w:w="4176" w:type="dxa"/>
          </w:tcPr>
          <w:p w14:paraId="2FED21AB" w14:textId="77777777" w:rsidR="00A20AC8" w:rsidRDefault="00A20AC8" w:rsidP="00982032">
            <w:pPr>
              <w:contextualSpacing/>
            </w:pPr>
            <w:r>
              <w:t>CLLTC1 (SRFCMTFLLRETURN)</w:t>
            </w:r>
          </w:p>
        </w:tc>
      </w:tr>
      <w:tr w:rsidR="00A20AC8" w14:paraId="0512B56E" w14:textId="77777777" w:rsidTr="00982032">
        <w:trPr>
          <w:jc w:val="center"/>
        </w:trPr>
        <w:tc>
          <w:tcPr>
            <w:tcW w:w="0" w:type="auto"/>
          </w:tcPr>
          <w:p w14:paraId="7C85D160" w14:textId="77777777" w:rsidR="00A20AC8" w:rsidRDefault="00A20AC8" w:rsidP="00982032">
            <w:pPr>
              <w:contextualSpacing/>
            </w:pPr>
            <w:r>
              <w:t>Cryomodule Upstream Liquid Level</w:t>
            </w:r>
          </w:p>
        </w:tc>
        <w:tc>
          <w:tcPr>
            <w:tcW w:w="4176" w:type="dxa"/>
          </w:tcPr>
          <w:p w14:paraId="34BE56BF" w14:textId="77777777" w:rsidR="00A20AC8" w:rsidRDefault="00A20AC8" w:rsidP="00982032">
            <w:pPr>
              <w:keepNext/>
              <w:contextualSpacing/>
            </w:pPr>
            <w:r>
              <w:t>SRFCMTFLLSUPPLY</w:t>
            </w:r>
          </w:p>
        </w:tc>
      </w:tr>
      <w:tr w:rsidR="00A20AC8" w14:paraId="7C569ADD" w14:textId="77777777" w:rsidTr="0098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39C700D9" w14:textId="77777777" w:rsidR="00A20AC8" w:rsidRDefault="00A20AC8" w:rsidP="00982032">
            <w:pPr>
              <w:contextualSpacing/>
            </w:pPr>
            <w:r>
              <w:t>Junction Primary Supply Temperature</w:t>
            </w:r>
          </w:p>
        </w:tc>
        <w:tc>
          <w:tcPr>
            <w:tcW w:w="4176" w:type="dxa"/>
          </w:tcPr>
          <w:p w14:paraId="22784E0A" w14:textId="77777777" w:rsidR="00A20AC8" w:rsidRDefault="00A20AC8" w:rsidP="00982032">
            <w:pPr>
              <w:keepNext/>
              <w:contextualSpacing/>
            </w:pPr>
            <w:r>
              <w:t>CTD23210</w:t>
            </w:r>
          </w:p>
        </w:tc>
      </w:tr>
      <w:tr w:rsidR="00A20AC8" w14:paraId="3EB8E913" w14:textId="77777777" w:rsidTr="00982032">
        <w:trPr>
          <w:jc w:val="center"/>
        </w:trPr>
        <w:tc>
          <w:tcPr>
            <w:tcW w:w="0" w:type="auto"/>
          </w:tcPr>
          <w:p w14:paraId="21800A32" w14:textId="77777777" w:rsidR="00A20AC8" w:rsidRDefault="00A20AC8" w:rsidP="00982032">
            <w:pPr>
              <w:contextualSpacing/>
            </w:pPr>
            <w:r>
              <w:t>Primary Supply to CM Flow Rate</w:t>
            </w:r>
          </w:p>
        </w:tc>
        <w:tc>
          <w:tcPr>
            <w:tcW w:w="4176" w:type="dxa"/>
          </w:tcPr>
          <w:p w14:paraId="4813E805" w14:textId="77777777" w:rsidR="00A20AC8" w:rsidRDefault="00A20AC8" w:rsidP="00982032">
            <w:pPr>
              <w:keepNext/>
              <w:contextualSpacing/>
            </w:pPr>
            <w:r>
              <w:t>CFI23211</w:t>
            </w:r>
          </w:p>
        </w:tc>
      </w:tr>
    </w:tbl>
    <w:p w14:paraId="56D24EE6" w14:textId="77777777" w:rsidR="00A20AC8" w:rsidRDefault="00A20AC8" w:rsidP="00A20AC8">
      <w:pPr>
        <w:pStyle w:val="Caption"/>
        <w:jc w:val="center"/>
      </w:pPr>
      <w:bookmarkStart w:id="7" w:name="_Ref2220074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bookmarkEnd w:id="7"/>
      <w:r>
        <w:t>: CM Properties</w:t>
      </w:r>
    </w:p>
    <w:p w14:paraId="5D29B4F4" w14:textId="77777777" w:rsidR="00A20AC8" w:rsidRDefault="00A20AC8" w:rsidP="00A20AC8"/>
    <w:tbl>
      <w:tblPr>
        <w:tblStyle w:val="ListTable3-Accent1"/>
        <w:tblW w:w="0" w:type="auto"/>
        <w:jc w:val="center"/>
        <w:tblLook w:val="0420" w:firstRow="1" w:lastRow="0" w:firstColumn="0" w:lastColumn="0" w:noHBand="0" w:noVBand="1"/>
      </w:tblPr>
      <w:tblGrid>
        <w:gridCol w:w="3370"/>
        <w:gridCol w:w="1824"/>
      </w:tblGrid>
      <w:tr w:rsidR="00A20AC8" w14:paraId="11426A63" w14:textId="77777777" w:rsidTr="00982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2"/>
          </w:tcPr>
          <w:p w14:paraId="240FE7F5" w14:textId="77777777" w:rsidR="00A20AC8" w:rsidRDefault="00A20AC8" w:rsidP="00982032">
            <w:pPr>
              <w:keepNext/>
              <w:contextualSpacing/>
              <w:jc w:val="center"/>
            </w:pPr>
            <w:r>
              <w:t>Characteristic Valves</w:t>
            </w:r>
          </w:p>
        </w:tc>
      </w:tr>
      <w:tr w:rsidR="00A20AC8" w14:paraId="4FCD6793" w14:textId="77777777" w:rsidTr="0098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3BF81D46" w14:textId="77777777" w:rsidR="00A20AC8" w:rsidRPr="00613081" w:rsidRDefault="00A20AC8" w:rsidP="00982032">
            <w:pPr>
              <w:keepNext/>
              <w:contextualSpacing/>
              <w:jc w:val="center"/>
              <w:rPr>
                <w:b/>
              </w:rPr>
            </w:pPr>
            <w:r w:rsidRPr="00613081">
              <w:rPr>
                <w:b/>
              </w:rPr>
              <w:t>Description</w:t>
            </w:r>
          </w:p>
        </w:tc>
        <w:tc>
          <w:tcPr>
            <w:tcW w:w="0" w:type="auto"/>
          </w:tcPr>
          <w:p w14:paraId="3887E0F2" w14:textId="77777777" w:rsidR="00A20AC8" w:rsidRPr="00613081" w:rsidRDefault="00A20AC8" w:rsidP="00982032">
            <w:pPr>
              <w:keepNext/>
              <w:contextualSpacing/>
              <w:jc w:val="center"/>
              <w:rPr>
                <w:b/>
                <w:bCs/>
              </w:rPr>
            </w:pPr>
            <w:r w:rsidRPr="00613081">
              <w:rPr>
                <w:b/>
                <w:bCs/>
              </w:rPr>
              <w:t>PV</w:t>
            </w:r>
          </w:p>
        </w:tc>
      </w:tr>
      <w:tr w:rsidR="00A20AC8" w14:paraId="5145BC5A" w14:textId="77777777" w:rsidTr="00982032">
        <w:trPr>
          <w:jc w:val="center"/>
        </w:trPr>
        <w:tc>
          <w:tcPr>
            <w:tcW w:w="0" w:type="auto"/>
          </w:tcPr>
          <w:p w14:paraId="160B4D12" w14:textId="77777777" w:rsidR="00A20AC8" w:rsidRDefault="00A20AC8" w:rsidP="00982032">
            <w:pPr>
              <w:keepNext/>
              <w:contextualSpacing/>
            </w:pPr>
            <w:r>
              <w:t>CM JT Valve</w:t>
            </w:r>
          </w:p>
        </w:tc>
        <w:tc>
          <w:tcPr>
            <w:tcW w:w="0" w:type="auto"/>
          </w:tcPr>
          <w:p w14:paraId="4A9856C6" w14:textId="77777777" w:rsidR="00A20AC8" w:rsidRPr="009373A7" w:rsidRDefault="00A20AC8" w:rsidP="00982032">
            <w:pPr>
              <w:keepNext/>
              <w:contextualSpacing/>
              <w:rPr>
                <w:b/>
                <w:bCs/>
              </w:rPr>
            </w:pPr>
            <w:r w:rsidRPr="000D74EE">
              <w:t>CEVCMTC2</w:t>
            </w:r>
            <w:r>
              <w:t>ORBV</w:t>
            </w:r>
          </w:p>
        </w:tc>
      </w:tr>
      <w:tr w:rsidR="00A20AC8" w14:paraId="3E57F286" w14:textId="77777777" w:rsidTr="0098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7B579B0A" w14:textId="77777777" w:rsidR="00A20AC8" w:rsidRDefault="00A20AC8" w:rsidP="00982032">
            <w:pPr>
              <w:keepNext/>
              <w:contextualSpacing/>
            </w:pPr>
            <w:r>
              <w:t xml:space="preserve">Primary Supply Vaporizer </w:t>
            </w:r>
          </w:p>
        </w:tc>
        <w:tc>
          <w:tcPr>
            <w:tcW w:w="0" w:type="auto"/>
          </w:tcPr>
          <w:p w14:paraId="6AE3C05F" w14:textId="77777777" w:rsidR="00A20AC8" w:rsidRPr="000D74EE" w:rsidRDefault="00A20AC8" w:rsidP="00982032">
            <w:pPr>
              <w:keepNext/>
              <w:contextualSpacing/>
            </w:pPr>
            <w:r>
              <w:t>CEV2452ORBV</w:t>
            </w:r>
          </w:p>
        </w:tc>
      </w:tr>
      <w:tr w:rsidR="00A20AC8" w14:paraId="57E4F17D" w14:textId="77777777" w:rsidTr="00982032">
        <w:trPr>
          <w:jc w:val="center"/>
        </w:trPr>
        <w:tc>
          <w:tcPr>
            <w:tcW w:w="0" w:type="auto"/>
          </w:tcPr>
          <w:p w14:paraId="4EFFDBD1" w14:textId="77777777" w:rsidR="00A20AC8" w:rsidRDefault="00A20AC8" w:rsidP="00982032">
            <w:pPr>
              <w:keepNext/>
              <w:contextualSpacing/>
            </w:pPr>
            <w:r>
              <w:t>Primary Sub-Atmospheric Return</w:t>
            </w:r>
          </w:p>
        </w:tc>
        <w:tc>
          <w:tcPr>
            <w:tcW w:w="0" w:type="auto"/>
          </w:tcPr>
          <w:p w14:paraId="48A0B24C" w14:textId="77777777" w:rsidR="00A20AC8" w:rsidRDefault="00A20AC8" w:rsidP="00982032">
            <w:pPr>
              <w:keepNext/>
              <w:contextualSpacing/>
            </w:pPr>
            <w:r>
              <w:t>CPV23120OVAL</w:t>
            </w:r>
          </w:p>
        </w:tc>
      </w:tr>
      <w:tr w:rsidR="00A20AC8" w14:paraId="44329404" w14:textId="77777777" w:rsidTr="0098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05112720" w14:textId="77777777" w:rsidR="00A20AC8" w:rsidRDefault="00A20AC8" w:rsidP="00982032">
            <w:pPr>
              <w:keepNext/>
              <w:contextualSpacing/>
            </w:pPr>
            <w:r>
              <w:t>Primary Atmospheric Return</w:t>
            </w:r>
          </w:p>
        </w:tc>
        <w:tc>
          <w:tcPr>
            <w:tcW w:w="0" w:type="auto"/>
          </w:tcPr>
          <w:p w14:paraId="7E169A83" w14:textId="77777777" w:rsidR="00A20AC8" w:rsidRDefault="00A20AC8" w:rsidP="00982032">
            <w:pPr>
              <w:keepNext/>
              <w:contextualSpacing/>
            </w:pPr>
            <w:r>
              <w:t>CPV23129OVAL</w:t>
            </w:r>
          </w:p>
        </w:tc>
      </w:tr>
    </w:tbl>
    <w:p w14:paraId="6365442E" w14:textId="77777777" w:rsidR="00A20AC8" w:rsidRDefault="00A20AC8" w:rsidP="00A20AC8">
      <w:pPr>
        <w:pStyle w:val="Caption"/>
        <w:jc w:val="center"/>
      </w:pPr>
      <w:bookmarkStart w:id="8" w:name="_Ref2220138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bookmarkEnd w:id="8"/>
      <w:r>
        <w:t>: Valves to Watch</w:t>
      </w:r>
    </w:p>
    <w:p w14:paraId="3EF573AD" w14:textId="77777777" w:rsidR="00A20AC8" w:rsidRDefault="00A20AC8" w:rsidP="00A20AC8"/>
    <w:tbl>
      <w:tblPr>
        <w:tblStyle w:val="ListTable3-Accent1"/>
        <w:tblW w:w="0" w:type="auto"/>
        <w:jc w:val="center"/>
        <w:tblLook w:val="0420" w:firstRow="1" w:lastRow="0" w:firstColumn="0" w:lastColumn="0" w:noHBand="0" w:noVBand="1"/>
      </w:tblPr>
      <w:tblGrid>
        <w:gridCol w:w="2648"/>
        <w:gridCol w:w="1759"/>
      </w:tblGrid>
      <w:tr w:rsidR="00A20AC8" w14:paraId="2870CAF1" w14:textId="77777777" w:rsidTr="00982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2"/>
          </w:tcPr>
          <w:p w14:paraId="69637AF4" w14:textId="77777777" w:rsidR="00A20AC8" w:rsidRPr="000A5C12" w:rsidRDefault="00A20AC8" w:rsidP="00982032">
            <w:pPr>
              <w:keepNext/>
              <w:contextualSpacing/>
              <w:jc w:val="center"/>
              <w:rPr>
                <w:bCs w:val="0"/>
              </w:rPr>
            </w:pPr>
            <w:r w:rsidRPr="000A5C12">
              <w:rPr>
                <w:bCs w:val="0"/>
              </w:rPr>
              <w:t>Shield Cooldown Characteristics</w:t>
            </w:r>
          </w:p>
        </w:tc>
      </w:tr>
      <w:tr w:rsidR="00A20AC8" w14:paraId="4D8A7923" w14:textId="77777777" w:rsidTr="0098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0A265366" w14:textId="77777777" w:rsidR="00A20AC8" w:rsidRPr="00613081" w:rsidRDefault="00A20AC8" w:rsidP="00982032">
            <w:pPr>
              <w:keepNext/>
              <w:contextualSpacing/>
              <w:jc w:val="center"/>
              <w:rPr>
                <w:b/>
              </w:rPr>
            </w:pPr>
            <w:r w:rsidRPr="00613081">
              <w:rPr>
                <w:b/>
              </w:rPr>
              <w:t xml:space="preserve">Description </w:t>
            </w:r>
          </w:p>
        </w:tc>
        <w:tc>
          <w:tcPr>
            <w:tcW w:w="0" w:type="auto"/>
          </w:tcPr>
          <w:p w14:paraId="7B5A2D58" w14:textId="77777777" w:rsidR="00A20AC8" w:rsidRPr="00613081" w:rsidRDefault="00A20AC8" w:rsidP="00982032">
            <w:pPr>
              <w:keepNext/>
              <w:contextualSpacing/>
              <w:jc w:val="center"/>
              <w:rPr>
                <w:b/>
              </w:rPr>
            </w:pPr>
            <w:r w:rsidRPr="00613081">
              <w:rPr>
                <w:b/>
              </w:rPr>
              <w:t>PV</w:t>
            </w:r>
          </w:p>
        </w:tc>
      </w:tr>
      <w:tr w:rsidR="00A20AC8" w14:paraId="60CBA7F5" w14:textId="77777777" w:rsidTr="00982032">
        <w:trPr>
          <w:jc w:val="center"/>
        </w:trPr>
        <w:tc>
          <w:tcPr>
            <w:tcW w:w="0" w:type="auto"/>
          </w:tcPr>
          <w:p w14:paraId="54560A68" w14:textId="77777777" w:rsidR="00A20AC8" w:rsidRDefault="00A20AC8" w:rsidP="00982032">
            <w:pPr>
              <w:keepNext/>
              <w:contextualSpacing/>
            </w:pPr>
            <w:r>
              <w:t>Shield Supply Valve</w:t>
            </w:r>
          </w:p>
        </w:tc>
        <w:tc>
          <w:tcPr>
            <w:tcW w:w="0" w:type="auto"/>
          </w:tcPr>
          <w:p w14:paraId="03DA17B2" w14:textId="77777777" w:rsidR="00A20AC8" w:rsidRDefault="00A20AC8" w:rsidP="00982032">
            <w:pPr>
              <w:keepNext/>
              <w:contextualSpacing/>
            </w:pPr>
            <w:r>
              <w:t>CPV23271OVAL</w:t>
            </w:r>
          </w:p>
        </w:tc>
      </w:tr>
      <w:tr w:rsidR="00A20AC8" w14:paraId="06B7CF79" w14:textId="77777777" w:rsidTr="0098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7FF746DB" w14:textId="77777777" w:rsidR="00A20AC8" w:rsidRDefault="00A20AC8" w:rsidP="00982032">
            <w:pPr>
              <w:keepNext/>
              <w:contextualSpacing/>
            </w:pPr>
            <w:r>
              <w:t>Shield Flow Rate</w:t>
            </w:r>
          </w:p>
        </w:tc>
        <w:tc>
          <w:tcPr>
            <w:tcW w:w="0" w:type="auto"/>
          </w:tcPr>
          <w:p w14:paraId="4C662C21" w14:textId="77777777" w:rsidR="00A20AC8" w:rsidRDefault="00A20AC8" w:rsidP="00982032">
            <w:pPr>
              <w:keepNext/>
              <w:contextualSpacing/>
            </w:pPr>
            <w:r>
              <w:t>CFI23271</w:t>
            </w:r>
          </w:p>
        </w:tc>
      </w:tr>
      <w:tr w:rsidR="00A20AC8" w14:paraId="0005B76D" w14:textId="77777777" w:rsidTr="00982032">
        <w:trPr>
          <w:jc w:val="center"/>
        </w:trPr>
        <w:tc>
          <w:tcPr>
            <w:tcW w:w="0" w:type="auto"/>
          </w:tcPr>
          <w:p w14:paraId="549F147F" w14:textId="77777777" w:rsidR="00A20AC8" w:rsidRDefault="00A20AC8" w:rsidP="00982032">
            <w:pPr>
              <w:keepNext/>
              <w:contextualSpacing/>
            </w:pPr>
            <w:r>
              <w:t>CB1 Output Temperature</w:t>
            </w:r>
          </w:p>
        </w:tc>
        <w:tc>
          <w:tcPr>
            <w:tcW w:w="0" w:type="auto"/>
          </w:tcPr>
          <w:p w14:paraId="75E2272C" w14:textId="77777777" w:rsidR="00A20AC8" w:rsidRDefault="00A20AC8" w:rsidP="00982032">
            <w:pPr>
              <w:keepNext/>
              <w:contextualSpacing/>
            </w:pPr>
            <w:r>
              <w:t>CTD23170</w:t>
            </w:r>
          </w:p>
        </w:tc>
      </w:tr>
      <w:tr w:rsidR="00A20AC8" w14:paraId="4E173D6C" w14:textId="77777777" w:rsidTr="0098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765A8E8F" w14:textId="77777777" w:rsidR="00A20AC8" w:rsidRDefault="00A20AC8" w:rsidP="00982032">
            <w:pPr>
              <w:keepNext/>
              <w:contextualSpacing/>
            </w:pPr>
            <w:r>
              <w:t>CB1 Return Temperature</w:t>
            </w:r>
          </w:p>
        </w:tc>
        <w:tc>
          <w:tcPr>
            <w:tcW w:w="0" w:type="auto"/>
          </w:tcPr>
          <w:p w14:paraId="0B1C0C79" w14:textId="77777777" w:rsidR="00A20AC8" w:rsidRDefault="00A20AC8" w:rsidP="00982032">
            <w:pPr>
              <w:keepNext/>
              <w:contextualSpacing/>
            </w:pPr>
            <w:r>
              <w:t>CTD23180</w:t>
            </w:r>
          </w:p>
        </w:tc>
      </w:tr>
    </w:tbl>
    <w:p w14:paraId="6C9C2C4D" w14:textId="77777777" w:rsidR="00A20AC8" w:rsidRDefault="00A20AC8" w:rsidP="00A20AC8">
      <w:pPr>
        <w:pStyle w:val="Caption"/>
        <w:keepNext/>
        <w:jc w:val="center"/>
      </w:pPr>
      <w:bookmarkStart w:id="9" w:name="_Ref2220138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bookmarkEnd w:id="9"/>
      <w:r>
        <w:t>: Shield Circuit Properties</w:t>
      </w:r>
    </w:p>
    <w:p w14:paraId="3E5C7E88" w14:textId="77777777" w:rsidR="00A20AC8" w:rsidRDefault="00A20AC8" w:rsidP="00A20AC8"/>
    <w:tbl>
      <w:tblPr>
        <w:tblStyle w:val="ListTable3-Accent1"/>
        <w:tblW w:w="0" w:type="auto"/>
        <w:jc w:val="center"/>
        <w:tblLook w:val="0420" w:firstRow="1" w:lastRow="0" w:firstColumn="0" w:lastColumn="0" w:noHBand="0" w:noVBand="1"/>
      </w:tblPr>
      <w:tblGrid>
        <w:gridCol w:w="3938"/>
        <w:gridCol w:w="1302"/>
      </w:tblGrid>
      <w:tr w:rsidR="00A20AC8" w14:paraId="2810CE3B" w14:textId="77777777" w:rsidTr="00982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2"/>
          </w:tcPr>
          <w:p w14:paraId="7D6F0B48" w14:textId="77777777" w:rsidR="00A20AC8" w:rsidRDefault="00A20AC8" w:rsidP="00982032">
            <w:pPr>
              <w:jc w:val="center"/>
            </w:pPr>
            <w:r>
              <w:t>Return &amp; Recovery Characteristics</w:t>
            </w:r>
          </w:p>
        </w:tc>
      </w:tr>
      <w:tr w:rsidR="00A20AC8" w14:paraId="59056793" w14:textId="77777777" w:rsidTr="0098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27C477B0" w14:textId="77777777" w:rsidR="00A20AC8" w:rsidRDefault="00A20AC8" w:rsidP="00982032">
            <w:pPr>
              <w:jc w:val="center"/>
              <w:rPr>
                <w:b/>
              </w:rPr>
            </w:pPr>
            <w:r>
              <w:t xml:space="preserve">Description </w:t>
            </w:r>
          </w:p>
        </w:tc>
        <w:tc>
          <w:tcPr>
            <w:tcW w:w="0" w:type="auto"/>
          </w:tcPr>
          <w:p w14:paraId="37307501" w14:textId="77777777" w:rsidR="00A20AC8" w:rsidRDefault="00A20AC8" w:rsidP="00982032">
            <w:pPr>
              <w:jc w:val="center"/>
              <w:rPr>
                <w:b/>
              </w:rPr>
            </w:pPr>
            <w:r>
              <w:rPr>
                <w:b/>
              </w:rPr>
              <w:t>PV</w:t>
            </w:r>
          </w:p>
        </w:tc>
      </w:tr>
      <w:tr w:rsidR="00A20AC8" w14:paraId="66223C45" w14:textId="77777777" w:rsidTr="00982032">
        <w:trPr>
          <w:jc w:val="center"/>
        </w:trPr>
        <w:tc>
          <w:tcPr>
            <w:tcW w:w="0" w:type="auto"/>
          </w:tcPr>
          <w:p w14:paraId="3F6365CB" w14:textId="77777777" w:rsidR="00A20AC8" w:rsidRDefault="00A20AC8" w:rsidP="00982032">
            <w:r>
              <w:t>Purifier Line Pressure</w:t>
            </w:r>
          </w:p>
        </w:tc>
        <w:tc>
          <w:tcPr>
            <w:tcW w:w="0" w:type="auto"/>
          </w:tcPr>
          <w:p w14:paraId="6344EC18" w14:textId="77777777" w:rsidR="00A20AC8" w:rsidRDefault="00A20AC8" w:rsidP="00982032">
            <w:r>
              <w:t>CPI284</w:t>
            </w:r>
          </w:p>
        </w:tc>
      </w:tr>
      <w:tr w:rsidR="00A20AC8" w14:paraId="78A2317F" w14:textId="77777777" w:rsidTr="0098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4A6EFDF4" w14:textId="77777777" w:rsidR="00A20AC8" w:rsidRDefault="00A20AC8" w:rsidP="00982032">
            <w:r>
              <w:t xml:space="preserve">Purifier Line Flow </w:t>
            </w:r>
          </w:p>
        </w:tc>
        <w:tc>
          <w:tcPr>
            <w:tcW w:w="0" w:type="auto"/>
          </w:tcPr>
          <w:p w14:paraId="1F116025" w14:textId="77777777" w:rsidR="00A20AC8" w:rsidRDefault="00A20AC8" w:rsidP="00982032">
            <w:r>
              <w:t>CFI282</w:t>
            </w:r>
          </w:p>
        </w:tc>
      </w:tr>
      <w:tr w:rsidR="00A20AC8" w14:paraId="0B23E039" w14:textId="77777777" w:rsidTr="00982032">
        <w:trPr>
          <w:jc w:val="center"/>
        </w:trPr>
        <w:tc>
          <w:tcPr>
            <w:tcW w:w="0" w:type="auto"/>
          </w:tcPr>
          <w:p w14:paraId="0151CEF9" w14:textId="77777777" w:rsidR="00A20AC8" w:rsidRDefault="00A20AC8" w:rsidP="00982032">
            <w:r>
              <w:t>Junction Box Pressure 100 - 1000 Torr</w:t>
            </w:r>
          </w:p>
        </w:tc>
        <w:tc>
          <w:tcPr>
            <w:tcW w:w="0" w:type="auto"/>
          </w:tcPr>
          <w:p w14:paraId="3A7DE76C" w14:textId="77777777" w:rsidR="00A20AC8" w:rsidRDefault="00A20AC8" w:rsidP="00982032">
            <w:r>
              <w:t>CIP23221H</w:t>
            </w:r>
          </w:p>
        </w:tc>
      </w:tr>
      <w:tr w:rsidR="00A20AC8" w14:paraId="324F1B96" w14:textId="77777777" w:rsidTr="0098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7A5D9C4E" w14:textId="77777777" w:rsidR="00A20AC8" w:rsidRDefault="00A20AC8" w:rsidP="00982032">
            <w:r>
              <w:t>Junction Box Pressure 0 – 100 Torr</w:t>
            </w:r>
          </w:p>
        </w:tc>
        <w:tc>
          <w:tcPr>
            <w:tcW w:w="0" w:type="auto"/>
          </w:tcPr>
          <w:p w14:paraId="744265FA" w14:textId="77777777" w:rsidR="00A20AC8" w:rsidRDefault="00A20AC8" w:rsidP="00982032">
            <w:r>
              <w:t>CIP23221L</w:t>
            </w:r>
          </w:p>
        </w:tc>
      </w:tr>
      <w:tr w:rsidR="00A20AC8" w14:paraId="38BA1BF3" w14:textId="77777777" w:rsidTr="00982032">
        <w:trPr>
          <w:jc w:val="center"/>
        </w:trPr>
        <w:tc>
          <w:tcPr>
            <w:tcW w:w="0" w:type="auto"/>
          </w:tcPr>
          <w:p w14:paraId="1FE21566" w14:textId="77777777" w:rsidR="00A20AC8" w:rsidRDefault="00A20AC8" w:rsidP="00982032">
            <w:r>
              <w:t>Valve Box Return Pressure</w:t>
            </w:r>
          </w:p>
        </w:tc>
        <w:tc>
          <w:tcPr>
            <w:tcW w:w="0" w:type="auto"/>
          </w:tcPr>
          <w:p w14:paraId="3F5B9D9B" w14:textId="77777777" w:rsidR="00A20AC8" w:rsidRDefault="00A20AC8" w:rsidP="00982032">
            <w:r>
              <w:t>CPI23120</w:t>
            </w:r>
          </w:p>
        </w:tc>
      </w:tr>
      <w:tr w:rsidR="00A20AC8" w14:paraId="72227A18" w14:textId="77777777" w:rsidTr="0098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56CF0E8B" w14:textId="77777777" w:rsidR="00A20AC8" w:rsidRDefault="00A20AC8" w:rsidP="00982032">
            <w:r>
              <w:t>Kinney Return Pressure</w:t>
            </w:r>
          </w:p>
        </w:tc>
        <w:tc>
          <w:tcPr>
            <w:tcW w:w="0" w:type="auto"/>
          </w:tcPr>
          <w:p w14:paraId="606DDF75" w14:textId="77777777" w:rsidR="00A20AC8" w:rsidRDefault="00A20AC8" w:rsidP="00982032">
            <w:pPr>
              <w:keepNext/>
            </w:pPr>
            <w:r>
              <w:t>CPI2091</w:t>
            </w:r>
          </w:p>
        </w:tc>
      </w:tr>
    </w:tbl>
    <w:p w14:paraId="2FB2EED2" w14:textId="77777777" w:rsidR="00A20AC8" w:rsidRDefault="00A20AC8" w:rsidP="00A20AC8">
      <w:pPr>
        <w:jc w:val="center"/>
      </w:pPr>
      <w:bookmarkStart w:id="10" w:name="_Ref2220218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  <w:bookmarkEnd w:id="10"/>
      <w:r>
        <w:t>: Recovery Pressure and Characteristics</w:t>
      </w:r>
    </w:p>
    <w:p w14:paraId="7E80AAC1" w14:textId="77777777" w:rsidR="00A20AC8" w:rsidRDefault="00A20AC8" w:rsidP="00A20AC8"/>
    <w:tbl>
      <w:tblPr>
        <w:tblStyle w:val="ListTable3-Accent1"/>
        <w:tblW w:w="0" w:type="auto"/>
        <w:jc w:val="center"/>
        <w:tblLook w:val="0420" w:firstRow="1" w:lastRow="0" w:firstColumn="0" w:lastColumn="0" w:noHBand="0" w:noVBand="1"/>
      </w:tblPr>
      <w:tblGrid>
        <w:gridCol w:w="2904"/>
        <w:gridCol w:w="2273"/>
      </w:tblGrid>
      <w:tr w:rsidR="00A20AC8" w14:paraId="567EE6CB" w14:textId="77777777" w:rsidTr="00982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2"/>
          </w:tcPr>
          <w:p w14:paraId="29239E5C" w14:textId="77777777" w:rsidR="00A20AC8" w:rsidRDefault="00A20AC8" w:rsidP="00982032">
            <w:pPr>
              <w:jc w:val="center"/>
            </w:pPr>
            <w:r>
              <w:t>CM Vacuum Properties</w:t>
            </w:r>
          </w:p>
        </w:tc>
      </w:tr>
      <w:tr w:rsidR="00A20AC8" w14:paraId="1EFDA4A3" w14:textId="77777777" w:rsidTr="0098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5D68DC80" w14:textId="77777777" w:rsidR="00A20AC8" w:rsidRDefault="00A20AC8" w:rsidP="00982032">
            <w:pPr>
              <w:jc w:val="center"/>
              <w:rPr>
                <w:b/>
              </w:rPr>
            </w:pPr>
            <w:r>
              <w:t xml:space="preserve">Description </w:t>
            </w:r>
          </w:p>
        </w:tc>
        <w:tc>
          <w:tcPr>
            <w:tcW w:w="0" w:type="auto"/>
          </w:tcPr>
          <w:p w14:paraId="1AE003C7" w14:textId="77777777" w:rsidR="00A20AC8" w:rsidRDefault="00A20AC8" w:rsidP="00982032">
            <w:pPr>
              <w:jc w:val="center"/>
              <w:rPr>
                <w:b/>
              </w:rPr>
            </w:pPr>
            <w:r>
              <w:rPr>
                <w:b/>
              </w:rPr>
              <w:t>PV</w:t>
            </w:r>
          </w:p>
        </w:tc>
      </w:tr>
      <w:tr w:rsidR="00A20AC8" w14:paraId="604718BD" w14:textId="77777777" w:rsidTr="00982032">
        <w:trPr>
          <w:jc w:val="center"/>
        </w:trPr>
        <w:tc>
          <w:tcPr>
            <w:tcW w:w="0" w:type="auto"/>
          </w:tcPr>
          <w:p w14:paraId="03A1D5AA" w14:textId="77777777" w:rsidR="00A20AC8" w:rsidRDefault="00A20AC8" w:rsidP="00982032">
            <w:r>
              <w:t>Waveguide Pressure</w:t>
            </w:r>
          </w:p>
        </w:tc>
        <w:tc>
          <w:tcPr>
            <w:tcW w:w="0" w:type="auto"/>
          </w:tcPr>
          <w:p w14:paraId="728E8311" w14:textId="77777777" w:rsidR="00A20AC8" w:rsidRDefault="00A20AC8" w:rsidP="00982032">
            <w:proofErr w:type="gramStart"/>
            <w:r>
              <w:t>SRFCMTFWGVAC{</w:t>
            </w:r>
            <w:proofErr w:type="gramEnd"/>
            <w:r>
              <w:t>1-8}</w:t>
            </w:r>
          </w:p>
        </w:tc>
      </w:tr>
      <w:tr w:rsidR="00A20AC8" w14:paraId="1A19A198" w14:textId="77777777" w:rsidTr="00982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228CE45A" w14:textId="77777777" w:rsidR="00A20AC8" w:rsidRDefault="00A20AC8" w:rsidP="00982032">
            <w:r>
              <w:t xml:space="preserve">Beamline Pressure </w:t>
            </w:r>
          </w:p>
        </w:tc>
        <w:tc>
          <w:tcPr>
            <w:tcW w:w="0" w:type="auto"/>
          </w:tcPr>
          <w:p w14:paraId="1221146F" w14:textId="77777777" w:rsidR="00A20AC8" w:rsidRDefault="00A20AC8" w:rsidP="00982032">
            <w:r>
              <w:t>SRFCMTFINSULVAC1</w:t>
            </w:r>
          </w:p>
        </w:tc>
      </w:tr>
      <w:tr w:rsidR="00A20AC8" w14:paraId="0FCCF9B2" w14:textId="77777777" w:rsidTr="00982032">
        <w:trPr>
          <w:jc w:val="center"/>
        </w:trPr>
        <w:tc>
          <w:tcPr>
            <w:tcW w:w="0" w:type="auto"/>
          </w:tcPr>
          <w:p w14:paraId="645911B1" w14:textId="77777777" w:rsidR="00A20AC8" w:rsidRDefault="00A20AC8" w:rsidP="00982032">
            <w:r>
              <w:t>Insulating Vacuum Pressure</w:t>
            </w:r>
          </w:p>
        </w:tc>
        <w:tc>
          <w:tcPr>
            <w:tcW w:w="0" w:type="auto"/>
          </w:tcPr>
          <w:p w14:paraId="4808AC76" w14:textId="77777777" w:rsidR="00A20AC8" w:rsidRDefault="00A20AC8" w:rsidP="00982032">
            <w:pPr>
              <w:keepNext/>
            </w:pPr>
            <w:r>
              <w:t>SRFCMTFBLVAC1</w:t>
            </w:r>
          </w:p>
        </w:tc>
      </w:tr>
    </w:tbl>
    <w:p w14:paraId="4593D870" w14:textId="77777777" w:rsidR="00A20AC8" w:rsidRPr="00DA6DE8" w:rsidRDefault="00A20AC8" w:rsidP="00A20AC8">
      <w:pPr>
        <w:pStyle w:val="Caption"/>
        <w:jc w:val="center"/>
        <w:rPr>
          <w:rFonts w:ascii="Times" w:hAnsi="Times" w:cs="Calibri"/>
          <w:b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  <w:r>
        <w:t>: CM Vacuum Properties</w:t>
      </w:r>
    </w:p>
    <w:bookmarkEnd w:id="5"/>
    <w:p w14:paraId="1E5E4E3A" w14:textId="77777777" w:rsidR="00A20AC8" w:rsidRDefault="00A20AC8" w:rsidP="00A20AC8">
      <w:r>
        <w:br w:type="page"/>
      </w:r>
    </w:p>
    <w:p w14:paraId="74B96B2E" w14:textId="77777777" w:rsidR="00223BE2" w:rsidRPr="006F554D" w:rsidRDefault="00223BE2" w:rsidP="00223BE2">
      <w:pPr>
        <w:tabs>
          <w:tab w:val="clear" w:pos="2250"/>
        </w:tabs>
      </w:pPr>
    </w:p>
    <w:p w14:paraId="0851B67C" w14:textId="77777777" w:rsidR="00223BE2" w:rsidRDefault="00223BE2" w:rsidP="00223BE2"/>
    <w:p w14:paraId="41D278F5" w14:textId="77777777" w:rsidR="00223BE2" w:rsidRPr="00413D73" w:rsidRDefault="00223BE2" w:rsidP="00223BE2">
      <w:pPr>
        <w:pStyle w:val="Heading1"/>
      </w:pPr>
      <w:r w:rsidRPr="00413D73">
        <w:t>References</w:t>
      </w:r>
    </w:p>
    <w:p w14:paraId="4277148A" w14:textId="77777777" w:rsidR="00223BE2" w:rsidRPr="00413D73" w:rsidRDefault="00223BE2" w:rsidP="00223BE2"/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8285"/>
      </w:tblGrid>
      <w:tr w:rsidR="00223BE2" w:rsidRPr="0035230B" w14:paraId="06A8E106" w14:textId="77777777" w:rsidTr="00DD72C1">
        <w:trPr>
          <w:trHeight w:val="296"/>
        </w:trPr>
        <w:tc>
          <w:tcPr>
            <w:tcW w:w="1785" w:type="dxa"/>
            <w:shd w:val="clear" w:color="auto" w:fill="DEEAF6" w:themeFill="accent1" w:themeFillTint="33"/>
          </w:tcPr>
          <w:p w14:paraId="6D5BBB2F" w14:textId="77777777" w:rsidR="00223BE2" w:rsidRPr="0035230B" w:rsidRDefault="00223BE2" w:rsidP="00DD72C1">
            <w:pPr>
              <w:rPr>
                <w:b/>
              </w:rPr>
            </w:pPr>
            <w:r w:rsidRPr="0035230B">
              <w:rPr>
                <w:b/>
              </w:rPr>
              <w:t>Document No.</w:t>
            </w:r>
          </w:p>
        </w:tc>
        <w:tc>
          <w:tcPr>
            <w:tcW w:w="8285" w:type="dxa"/>
            <w:shd w:val="clear" w:color="auto" w:fill="DEEAF6" w:themeFill="accent1" w:themeFillTint="33"/>
          </w:tcPr>
          <w:p w14:paraId="7328FE18" w14:textId="77777777" w:rsidR="00223BE2" w:rsidRPr="0035230B" w:rsidRDefault="00223BE2" w:rsidP="00DD72C1">
            <w:pPr>
              <w:rPr>
                <w:b/>
              </w:rPr>
            </w:pPr>
            <w:r w:rsidRPr="0035230B">
              <w:rPr>
                <w:b/>
              </w:rPr>
              <w:t>Title</w:t>
            </w:r>
          </w:p>
        </w:tc>
      </w:tr>
      <w:tr w:rsidR="00223BE2" w:rsidRPr="00215E9D" w14:paraId="7CC525C6" w14:textId="77777777" w:rsidTr="00DD72C1">
        <w:trPr>
          <w:trHeight w:val="300"/>
        </w:trPr>
        <w:tc>
          <w:tcPr>
            <w:tcW w:w="1785" w:type="dxa"/>
            <w:vAlign w:val="center"/>
          </w:tcPr>
          <w:p w14:paraId="17CD51DD" w14:textId="77777777" w:rsidR="00223BE2" w:rsidRPr="00967AAE" w:rsidRDefault="00223BE2" w:rsidP="00DD72C1">
            <w:r>
              <w:t>SRF-06-PR-001</w:t>
            </w:r>
          </w:p>
        </w:tc>
        <w:tc>
          <w:tcPr>
            <w:tcW w:w="8285" w:type="dxa"/>
          </w:tcPr>
          <w:p w14:paraId="3ACA44FB" w14:textId="77777777" w:rsidR="00223BE2" w:rsidRPr="00967AAE" w:rsidRDefault="00223BE2" w:rsidP="00DD72C1">
            <w:r w:rsidRPr="00967AAE">
              <w:t>Records Management Procedure</w:t>
            </w:r>
          </w:p>
        </w:tc>
      </w:tr>
      <w:tr w:rsidR="00223BE2" w:rsidRPr="00215E9D" w14:paraId="26B7D487" w14:textId="77777777" w:rsidTr="00DD72C1">
        <w:trPr>
          <w:trHeight w:val="300"/>
        </w:trPr>
        <w:tc>
          <w:tcPr>
            <w:tcW w:w="1785" w:type="dxa"/>
            <w:vAlign w:val="center"/>
          </w:tcPr>
          <w:p w14:paraId="32471FE8" w14:textId="77777777" w:rsidR="00223BE2" w:rsidRPr="00215E9D" w:rsidRDefault="00223BE2" w:rsidP="00DD72C1">
            <w:r>
              <w:t xml:space="preserve">SRF-07-PR-001 </w:t>
            </w:r>
          </w:p>
        </w:tc>
        <w:tc>
          <w:tcPr>
            <w:tcW w:w="8285" w:type="dxa"/>
          </w:tcPr>
          <w:p w14:paraId="6D9FCE3C" w14:textId="77777777" w:rsidR="00223BE2" w:rsidRPr="00215E9D" w:rsidRDefault="00223BE2" w:rsidP="00DD72C1">
            <w:r>
              <w:t>Document Management Procedure</w:t>
            </w:r>
          </w:p>
        </w:tc>
      </w:tr>
    </w:tbl>
    <w:p w14:paraId="67B8A66D" w14:textId="77777777" w:rsidR="00223BE2" w:rsidRDefault="00223BE2" w:rsidP="00223BE2"/>
    <w:p w14:paraId="31D58FDF" w14:textId="77777777" w:rsidR="00223BE2" w:rsidRPr="00842D4E" w:rsidRDefault="00223BE2" w:rsidP="00223BE2">
      <w:pPr>
        <w:pStyle w:val="Heading1"/>
      </w:pPr>
      <w:r w:rsidRPr="00842D4E">
        <w:t>Release and Revision History</w:t>
      </w:r>
    </w:p>
    <w:p w14:paraId="68FD238B" w14:textId="77777777" w:rsidR="00223BE2" w:rsidRDefault="00223BE2" w:rsidP="00223BE2"/>
    <w:tbl>
      <w:tblPr>
        <w:tblW w:w="1007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988"/>
        <w:gridCol w:w="1893"/>
      </w:tblGrid>
      <w:tr w:rsidR="00223BE2" w:rsidRPr="00AE4D72" w14:paraId="0C83A0AE" w14:textId="77777777" w:rsidTr="00DD72C1">
        <w:trPr>
          <w:trHeight w:val="300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497AEA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Rev #</w:t>
            </w:r>
          </w:p>
        </w:tc>
        <w:tc>
          <w:tcPr>
            <w:tcW w:w="698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D40AB" w14:textId="77777777" w:rsidR="00223BE2" w:rsidRPr="00AE4D72" w:rsidRDefault="00223BE2" w:rsidP="00DD72C1">
            <w:pPr>
              <w:rPr>
                <w:b/>
              </w:rPr>
            </w:pPr>
            <w:r>
              <w:rPr>
                <w:b/>
              </w:rPr>
              <w:t>Major Changes</w:t>
            </w:r>
          </w:p>
        </w:tc>
        <w:tc>
          <w:tcPr>
            <w:tcW w:w="189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6BBE8" w14:textId="77777777" w:rsidR="00223BE2" w:rsidRPr="00AE4D72" w:rsidRDefault="00223BE2" w:rsidP="00DD72C1">
            <w:pPr>
              <w:rPr>
                <w:b/>
              </w:rPr>
            </w:pPr>
            <w:r>
              <w:rPr>
                <w:b/>
              </w:rPr>
              <w:t>Revision</w:t>
            </w:r>
            <w:r w:rsidRPr="00AE4D72">
              <w:rPr>
                <w:b/>
              </w:rPr>
              <w:t xml:space="preserve"> Date:</w:t>
            </w:r>
          </w:p>
        </w:tc>
      </w:tr>
      <w:tr w:rsidR="00223BE2" w:rsidRPr="00413D73" w14:paraId="22DD9151" w14:textId="77777777" w:rsidTr="00DD72C1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7EE2E" w14:textId="77777777" w:rsidR="00223BE2" w:rsidRPr="00413D73" w:rsidRDefault="00223BE2" w:rsidP="00DD72C1">
            <w:pPr>
              <w:rPr>
                <w:rFonts w:cs="Calibri"/>
              </w:rPr>
            </w:pPr>
            <w:bookmarkStart w:id="11" w:name="_Hlk70446088"/>
            <w:r>
              <w:rPr>
                <w:rFonts w:cs="Calibri"/>
              </w:rPr>
              <w:t>1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932AE" w14:textId="77777777" w:rsidR="00223BE2" w:rsidRPr="00363253" w:rsidRDefault="00223BE2" w:rsidP="00DD72C1">
            <w:pPr>
              <w:rPr>
                <w:rFonts w:cs="Calibri"/>
                <w:bCs/>
              </w:rPr>
            </w:pPr>
            <w:r w:rsidRPr="00A20AC8">
              <w:rPr>
                <w:rFonts w:cs="Calibri"/>
                <w:bCs/>
              </w:rPr>
              <w:t>Initial version (</w:t>
            </w:r>
            <w:r w:rsidRPr="00A20AC8">
              <w:rPr>
                <w:bCs/>
              </w:rPr>
              <w:t>Utilizing SRF-07-FM-005 SRF OPS Procedure Template, R1)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9FA20" w14:textId="77777777" w:rsidR="00223BE2" w:rsidRPr="00EE1DAD" w:rsidRDefault="00223BE2" w:rsidP="00DD72C1">
            <w:pPr>
              <w:rPr>
                <w:rFonts w:cs="Calibri"/>
                <w:bCs/>
              </w:rPr>
            </w:pPr>
            <w:r w:rsidRPr="00B44740">
              <w:rPr>
                <w:rFonts w:cs="Calibri"/>
                <w:bCs/>
              </w:rPr>
              <w:t xml:space="preserve">DD </w:t>
            </w:r>
            <w:proofErr w:type="spellStart"/>
            <w:r w:rsidRPr="00EE1DAD">
              <w:rPr>
                <w:rFonts w:cs="Calibri"/>
                <w:bCs/>
              </w:rPr>
              <w:t>Mmm</w:t>
            </w:r>
            <w:proofErr w:type="spellEnd"/>
            <w:r w:rsidRPr="00EE1DAD">
              <w:rPr>
                <w:rFonts w:cs="Calibri"/>
                <w:bCs/>
              </w:rPr>
              <w:t xml:space="preserve"> YYY</w:t>
            </w:r>
          </w:p>
        </w:tc>
      </w:tr>
      <w:bookmarkEnd w:id="11"/>
    </w:tbl>
    <w:p w14:paraId="44103200" w14:textId="77777777" w:rsidR="00223BE2" w:rsidRDefault="00223BE2" w:rsidP="00223BE2"/>
    <w:p w14:paraId="3C5B15AC" w14:textId="77777777" w:rsidR="00223BE2" w:rsidRPr="00842D4E" w:rsidRDefault="00223BE2" w:rsidP="00223BE2">
      <w:pPr>
        <w:pStyle w:val="Heading1"/>
      </w:pPr>
      <w:r w:rsidRPr="00842D4E">
        <w:t>Approvals</w:t>
      </w:r>
    </w:p>
    <w:p w14:paraId="0D5B4200" w14:textId="77777777" w:rsidR="00223BE2" w:rsidRDefault="00223BE2" w:rsidP="00223BE2"/>
    <w:tbl>
      <w:tblPr>
        <w:tblW w:w="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325"/>
        <w:gridCol w:w="2160"/>
      </w:tblGrid>
      <w:tr w:rsidR="00223BE2" w:rsidRPr="00AE4D72" w14:paraId="3D162C0C" w14:textId="77777777" w:rsidTr="00DD72C1">
        <w:trPr>
          <w:trHeight w:val="253"/>
          <w:jc w:val="center"/>
        </w:trPr>
        <w:tc>
          <w:tcPr>
            <w:tcW w:w="3325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00FFBDAA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6E1BD70E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</w:tr>
      <w:tr w:rsidR="00A20AC8" w:rsidRPr="00413D73" w14:paraId="4B4BB7CB" w14:textId="77777777" w:rsidTr="00DD72C1">
        <w:trPr>
          <w:trHeight w:val="141"/>
          <w:jc w:val="center"/>
        </w:trPr>
        <w:tc>
          <w:tcPr>
            <w:tcW w:w="33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16A4A666" w14:textId="77777777" w:rsidR="00A20AC8" w:rsidRPr="00844E9C" w:rsidRDefault="00A20AC8" w:rsidP="00A20AC8">
            <w:r>
              <w:t>Document</w:t>
            </w:r>
            <w:r w:rsidRPr="00844E9C">
              <w:t xml:space="preserve"> Owner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459048F5" w14:textId="144961DF" w:rsidR="00A20AC8" w:rsidRPr="00413D73" w:rsidRDefault="00A20AC8" w:rsidP="00A20AC8">
            <w:r>
              <w:t>David Savransky</w:t>
            </w:r>
          </w:p>
        </w:tc>
      </w:tr>
      <w:tr w:rsidR="00A20AC8" w:rsidRPr="00413D73" w14:paraId="7AB95806" w14:textId="77777777" w:rsidTr="00DD72C1">
        <w:trPr>
          <w:trHeight w:val="141"/>
          <w:jc w:val="center"/>
        </w:trPr>
        <w:tc>
          <w:tcPr>
            <w:tcW w:w="33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50E5BFF" w14:textId="35B19BF6" w:rsidR="00A20AC8" w:rsidRPr="00844E9C" w:rsidRDefault="00A20AC8" w:rsidP="00A20AC8">
            <w:pPr>
              <w:rPr>
                <w:color w:val="C00000"/>
                <w:sz w:val="16"/>
                <w:szCs w:val="16"/>
              </w:rPr>
            </w:pPr>
            <w:r>
              <w:t>SME 1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42EC34FB" w14:textId="4F9F58C7" w:rsidR="00A20AC8" w:rsidRPr="00413D73" w:rsidRDefault="00A20AC8" w:rsidP="00A20AC8">
            <w:r>
              <w:t>Matt Weaks</w:t>
            </w:r>
          </w:p>
        </w:tc>
      </w:tr>
      <w:tr w:rsidR="00A20AC8" w:rsidRPr="00413D73" w14:paraId="2C72359F" w14:textId="77777777" w:rsidTr="00DD72C1">
        <w:trPr>
          <w:trHeight w:val="141"/>
          <w:jc w:val="center"/>
        </w:trPr>
        <w:tc>
          <w:tcPr>
            <w:tcW w:w="33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5609E71B" w14:textId="43E49249" w:rsidR="00A20AC8" w:rsidRPr="00844E9C" w:rsidRDefault="00A20AC8" w:rsidP="00A20AC8">
            <w:pPr>
              <w:rPr>
                <w:color w:val="C00000"/>
                <w:sz w:val="16"/>
                <w:szCs w:val="16"/>
              </w:rPr>
            </w:pPr>
            <w:r>
              <w:t>SME 2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54F3EA59" w14:textId="1D3D3466" w:rsidR="00A20AC8" w:rsidRPr="00413D73" w:rsidRDefault="00A20AC8" w:rsidP="00A20AC8">
            <w:r>
              <w:t>Mike McCaughan</w:t>
            </w:r>
          </w:p>
        </w:tc>
      </w:tr>
      <w:tr w:rsidR="00A20AC8" w:rsidRPr="00413D73" w14:paraId="13F61E90" w14:textId="77777777" w:rsidTr="00DD72C1">
        <w:trPr>
          <w:trHeight w:val="141"/>
          <w:jc w:val="center"/>
        </w:trPr>
        <w:tc>
          <w:tcPr>
            <w:tcW w:w="33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7FF3B2F" w14:textId="7C55CB1D" w:rsidR="00A20AC8" w:rsidRDefault="00A20AC8" w:rsidP="00A20AC8">
            <w:r>
              <w:t>Work Center Lead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158E6CF1" w14:textId="500FF67C" w:rsidR="00A20AC8" w:rsidRDefault="00A20AC8" w:rsidP="00A20AC8">
            <w:r>
              <w:t>Mike Drury</w:t>
            </w:r>
          </w:p>
        </w:tc>
      </w:tr>
      <w:tr w:rsidR="00A20AC8" w:rsidRPr="00413D73" w14:paraId="58F25097" w14:textId="77777777" w:rsidTr="00DD72C1">
        <w:trPr>
          <w:trHeight w:val="141"/>
          <w:jc w:val="center"/>
        </w:trPr>
        <w:tc>
          <w:tcPr>
            <w:tcW w:w="33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08AF4430" w14:textId="5587E9F3" w:rsidR="00A20AC8" w:rsidRDefault="00A20AC8" w:rsidP="00A20AC8">
            <w:r>
              <w:t>SRF Department Head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46D79EC2" w14:textId="0F6FCD30" w:rsidR="00A20AC8" w:rsidRDefault="00A20AC8" w:rsidP="00A20AC8">
            <w:r>
              <w:t>Tony Reilly</w:t>
            </w:r>
          </w:p>
        </w:tc>
      </w:tr>
    </w:tbl>
    <w:p w14:paraId="347FCDB5" w14:textId="77777777" w:rsidR="00223BE2" w:rsidRDefault="00223BE2" w:rsidP="00223BE2">
      <w:r>
        <w:t>For Project Procedures: Refer to the Project Execution Procedure SRF-11-PR-001</w:t>
      </w:r>
    </w:p>
    <w:p w14:paraId="26037465" w14:textId="77777777" w:rsidR="00223BE2" w:rsidRDefault="00223BE2" w:rsidP="00223BE2"/>
    <w:p w14:paraId="6D94FFC9" w14:textId="77777777" w:rsidR="00223BE2" w:rsidRPr="002A18E2" w:rsidRDefault="00223BE2" w:rsidP="00223BE2">
      <w:pPr>
        <w:rPr>
          <w:i/>
          <w:iCs/>
          <w:color w:val="00B0F0"/>
        </w:rPr>
      </w:pPr>
      <w:r w:rsidRPr="002A18E2">
        <w:rPr>
          <w:i/>
          <w:iCs/>
          <w:color w:val="00B0F0"/>
        </w:rPr>
        <w:t>Document Processor Instructions:</w:t>
      </w:r>
    </w:p>
    <w:p w14:paraId="0825AB99" w14:textId="77777777" w:rsidR="00223BE2" w:rsidRPr="002A18E2" w:rsidRDefault="00223BE2" w:rsidP="00223BE2">
      <w:pPr>
        <w:numPr>
          <w:ilvl w:val="0"/>
          <w:numId w:val="16"/>
        </w:numPr>
        <w:rPr>
          <w:i/>
          <w:iCs/>
          <w:color w:val="00B0F0"/>
        </w:rPr>
      </w:pPr>
      <w:r w:rsidRPr="002A18E2">
        <w:rPr>
          <w:i/>
          <w:iCs/>
          <w:color w:val="00B0F0"/>
        </w:rPr>
        <w:t>Put valid dates everywhere DD is found and verify they are accurate</w:t>
      </w:r>
    </w:p>
    <w:p w14:paraId="2834BD83" w14:textId="77777777" w:rsidR="00223BE2" w:rsidRPr="00DB5E83" w:rsidRDefault="00223BE2" w:rsidP="00223BE2">
      <w:pPr>
        <w:numPr>
          <w:ilvl w:val="0"/>
          <w:numId w:val="16"/>
        </w:numPr>
        <w:rPr>
          <w:i/>
          <w:iCs/>
          <w:color w:val="00B0F0"/>
        </w:rPr>
      </w:pPr>
      <w:r w:rsidRPr="002A18E2">
        <w:rPr>
          <w:i/>
          <w:iCs/>
          <w:color w:val="00B0F0"/>
        </w:rPr>
        <w:t>Attach DocuShare Approval Picture here</w:t>
      </w:r>
    </w:p>
    <w:p w14:paraId="0A571586" w14:textId="77777777" w:rsidR="00B02869" w:rsidRPr="00B02869" w:rsidRDefault="00B02869" w:rsidP="00223BE2">
      <w:pPr>
        <w:rPr>
          <w:i/>
          <w:iCs/>
        </w:rPr>
        <w:sectPr w:rsidR="00B02869" w:rsidRPr="00B02869" w:rsidSect="006C2FF1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1080" w:bottom="1008" w:left="1080" w:header="720" w:footer="504" w:gutter="0"/>
          <w:pgNumType w:start="1"/>
          <w:cols w:space="720"/>
          <w:docGrid w:linePitch="360"/>
        </w:sectPr>
      </w:pPr>
    </w:p>
    <w:bookmarkEnd w:id="1"/>
    <w:bookmarkEnd w:id="2"/>
    <w:bookmarkEnd w:id="3"/>
    <w:p w14:paraId="7B3A5788" w14:textId="77777777" w:rsidR="00420FE3" w:rsidRPr="002A18E2" w:rsidRDefault="00420FE3" w:rsidP="00A20AC8">
      <w:pPr>
        <w:jc w:val="center"/>
        <w:rPr>
          <w:i/>
          <w:iCs/>
          <w:color w:val="00B0F0"/>
        </w:rPr>
      </w:pPr>
    </w:p>
    <w:sectPr w:rsidR="00420FE3" w:rsidRPr="002A18E2" w:rsidSect="00223BE2">
      <w:footerReference w:type="first" r:id="rId17"/>
      <w:pgSz w:w="12240" w:h="15840" w:code="1"/>
      <w:pgMar w:top="720" w:right="1080" w:bottom="1008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6C1FE" w14:textId="77777777" w:rsidR="00D14D91" w:rsidRDefault="00D14D91" w:rsidP="00215E9D">
      <w:r>
        <w:separator/>
      </w:r>
    </w:p>
    <w:p w14:paraId="569D22AF" w14:textId="77777777" w:rsidR="00D14D91" w:rsidRDefault="00D14D91" w:rsidP="00215E9D"/>
    <w:p w14:paraId="654885B0" w14:textId="77777777" w:rsidR="00D14D91" w:rsidRDefault="00D14D91" w:rsidP="00215E9D"/>
  </w:endnote>
  <w:endnote w:type="continuationSeparator" w:id="0">
    <w:p w14:paraId="19ADBBAE" w14:textId="77777777" w:rsidR="00D14D91" w:rsidRDefault="00D14D91" w:rsidP="00215E9D">
      <w:r>
        <w:continuationSeparator/>
      </w:r>
    </w:p>
    <w:p w14:paraId="3905B05E" w14:textId="77777777" w:rsidR="00D14D91" w:rsidRDefault="00D14D91" w:rsidP="00215E9D"/>
    <w:p w14:paraId="2A4BDBCB" w14:textId="77777777" w:rsidR="00D14D91" w:rsidRDefault="00D14D91" w:rsidP="00215E9D"/>
  </w:endnote>
  <w:endnote w:type="continuationNotice" w:id="1">
    <w:p w14:paraId="7F2109A3" w14:textId="77777777" w:rsidR="00D14D91" w:rsidRDefault="00D14D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08C35" w14:textId="54F3164C" w:rsidR="00D5066E" w:rsidRPr="00923B97" w:rsidRDefault="00923B97" w:rsidP="00923B97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6"/>
        <w:szCs w:val="16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DF0D101" wp14:editId="0A8ECF76">
              <wp:simplePos x="0" y="0"/>
              <wp:positionH relativeFrom="margin">
                <wp:align>right</wp:align>
              </wp:positionH>
              <wp:positionV relativeFrom="paragraph">
                <wp:posOffset>-119380</wp:posOffset>
              </wp:positionV>
              <wp:extent cx="1849755" cy="466725"/>
              <wp:effectExtent l="0" t="0" r="0" b="0"/>
              <wp:wrapSquare wrapText="bothSides"/>
              <wp:docPr id="1666367593" name="Text Box 16663675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8D8433" w14:textId="77777777" w:rsidR="00923B97" w:rsidRDefault="00923B97" w:rsidP="00923B97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05913668" wp14:editId="2EE0EC81">
                                <wp:extent cx="1828800" cy="370703"/>
                                <wp:effectExtent l="0" t="0" r="0" b="0"/>
                                <wp:docPr id="106266891" name="Picture 106266891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70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F0D101" id="_x0000_t202" coordsize="21600,21600" o:spt="202" path="m,l,21600r21600,l21600,xe">
              <v:stroke joinstyle="miter"/>
              <v:path gradientshapeok="t" o:connecttype="rect"/>
            </v:shapetype>
            <v:shape id="Text Box 1666367593" o:spid="_x0000_s1026" type="#_x0000_t202" style="position:absolute;margin-left:94.45pt;margin-top:-9.4pt;width:145.65pt;height:36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z69QEAAM0DAAAOAAAAZHJzL2Uyb0RvYy54bWysU9uO2yAQfa/Uf0C8N06iXK04q+1ut6q0&#10;vUjbfsAE4xgVGAokdvr1HXA2G23fqvoBMR44M+fMYXPTG82O0geFtuKT0ZgzaQXWyu4r/uP7w7sV&#10;ZyGCrUGjlRU/ycBvtm/fbDpXyim2qGvpGYHYUHau4m2MriyKIFppIIzQSUvJBr2BSKHfF7WHjtCN&#10;Lqbj8aLo0NfOo5Ah0N/7Icm3Gb9ppIhfmybIyHTFqbeYV5/XXVqL7QbKvQfXKnFuA/6hCwPKUtEL&#10;1D1EYAev/oIySngM2MSRQFNg0yghMwdiMxm/YvPUgpOZC4kT3EWm8P9gxZfjk/vmWezfY08DzCSC&#10;e0TxMzCLdy3Yvbz1HrtWQk2FJ0myonOhPF9NUocyJJBd9xlrGjIcImagvvEmqUI8GaHTAE4X0WUf&#10;mUglV7P1cj7nTFButlgsp/NcAsrn286H+FGiYWlTcU9DzehwfAwxdQPl85FUzOKD0joPVlvWVXw9&#10;J8hXGaMi+U4rU/HVOH2DExLJD7bOlyMoPeypgLZn1onoQDn2u54OJvY7rE/E3+PgL3oPtGnR/+as&#10;I29VPPw6gJec6U+WNFxPZrNkxhzM5sspBf46s7vOgBUEVfHI2bC9i9nAA6Nb0rpRWYaXTs69kmey&#10;Omd/J1Nex/nUyyvc/gEAAP//AwBQSwMEFAAGAAgAAAAhAC2ZBdDcAAAABwEAAA8AAABkcnMvZG93&#10;bnJldi54bWxMj81OwzAQhO9IvIO1SNxaO6WFNmRTIRBXEOVH4ubG2yQiXkex24S3ZznBcTSjmW+K&#10;7eQ7daIhtoERsrkBRVwF13KN8Pb6OFuDismys11gQvimCNvy/KywuQsjv9Bpl2olJRxzi9Ck1Oda&#10;x6ohb+M89MTiHcLgbRI51NoNdpRy3+mFMdfa25ZlobE93TdUfe2OHuH96fD5sTTP9YNf9WOYjGa/&#10;0YiXF9PdLahEU/oLwy++oEMpTPtwZBdVhyBHEsIsW8sBsReb7ArUHmG1vAFdFvo/f/kDAAD//wMA&#10;UEsBAi0AFAAGAAgAAAAhALaDOJL+AAAA4QEAABMAAAAAAAAAAAAAAAAAAAAAAFtDb250ZW50X1R5&#10;cGVzXS54bWxQSwECLQAUAAYACAAAACEAOP0h/9YAAACUAQAACwAAAAAAAAAAAAAAAAAvAQAAX3Jl&#10;bHMvLnJlbHNQSwECLQAUAAYACAAAACEASaxc+vUBAADNAwAADgAAAAAAAAAAAAAAAAAuAgAAZHJz&#10;L2Uyb0RvYy54bWxQSwECLQAUAAYACAAAACEALZkF0NwAAAAHAQAADwAAAAAAAAAAAAAAAABPBAAA&#10;ZHJzL2Rvd25yZXYueG1sUEsFBgAAAAAEAAQA8wAAAFgFAAAAAA==&#10;" filled="f" stroked="f">
              <v:textbox>
                <w:txbxContent>
                  <w:p w14:paraId="598D8433" w14:textId="77777777" w:rsidR="00923B97" w:rsidRDefault="00923B97" w:rsidP="00923B97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05913668" wp14:editId="2EE0EC81">
                          <wp:extent cx="1828800" cy="370703"/>
                          <wp:effectExtent l="0" t="0" r="0" b="0"/>
                          <wp:docPr id="106266891" name="Picture 106266891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70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11430">
      <w:rPr>
        <w:sz w:val="16"/>
        <w:szCs w:val="16"/>
      </w:rPr>
      <w:fldChar w:fldCharType="begin"/>
    </w:r>
    <w:r w:rsidR="00011430">
      <w:rPr>
        <w:sz w:val="16"/>
        <w:szCs w:val="16"/>
      </w:rPr>
      <w:instrText xml:space="preserve"> FILENAME   \* MERGEFORMAT </w:instrText>
    </w:r>
    <w:r w:rsidR="00011430">
      <w:rPr>
        <w:sz w:val="16"/>
        <w:szCs w:val="16"/>
      </w:rPr>
      <w:fldChar w:fldCharType="separate"/>
    </w:r>
    <w:r w:rsidR="0008475C">
      <w:rPr>
        <w:noProof/>
        <w:sz w:val="16"/>
        <w:szCs w:val="16"/>
      </w:rPr>
      <w:t>ER5C-PR-CMTF-CM-COOL-R1</w:t>
    </w:r>
    <w:r w:rsidR="00011430">
      <w:rPr>
        <w:sz w:val="16"/>
        <w:szCs w:val="16"/>
      </w:rPr>
      <w:fldChar w:fldCharType="end"/>
    </w:r>
    <w:r w:rsidR="00990210">
      <w:rPr>
        <w:sz w:val="16"/>
        <w:szCs w:val="16"/>
      </w:rPr>
      <w:tab/>
    </w:r>
    <w:r w:rsidR="00990210">
      <w:rPr>
        <w:sz w:val="16"/>
        <w:szCs w:val="16"/>
      </w:rPr>
      <w:tab/>
    </w:r>
    <w:r w:rsidRPr="00FF3471">
      <w:rPr>
        <w:sz w:val="16"/>
        <w:szCs w:val="16"/>
      </w:rPr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FF347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2F3D" w14:textId="77777777" w:rsidR="00D033C1" w:rsidRPr="006C2FF1" w:rsidRDefault="006C2FF1" w:rsidP="006C2FF1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6"/>
        <w:szCs w:val="16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0A1FC4A" wp14:editId="21587502">
              <wp:simplePos x="0" y="0"/>
              <wp:positionH relativeFrom="column">
                <wp:posOffset>3727549</wp:posOffset>
              </wp:positionH>
              <wp:positionV relativeFrom="paragraph">
                <wp:posOffset>-99993</wp:posOffset>
              </wp:positionV>
              <wp:extent cx="1849755" cy="438150"/>
              <wp:effectExtent l="0" t="0" r="0" b="0"/>
              <wp:wrapSquare wrapText="bothSides"/>
              <wp:docPr id="1269643565" name="Text Box 12696435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1EEE54" w14:textId="77777777" w:rsidR="006C2FF1" w:rsidRDefault="006C2FF1" w:rsidP="006C2FF1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05DDD799" wp14:editId="2AA4CE0B">
                                <wp:extent cx="1828800" cy="370703"/>
                                <wp:effectExtent l="0" t="0" r="0" b="0"/>
                                <wp:docPr id="342414698" name="Picture 342414698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70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1FC4A" id="_x0000_t202" coordsize="21600,21600" o:spt="202" path="m,l,21600r21600,l21600,xe">
              <v:stroke joinstyle="miter"/>
              <v:path gradientshapeok="t" o:connecttype="rect"/>
            </v:shapetype>
            <v:shape id="Text Box 1269643565" o:spid="_x0000_s1027" type="#_x0000_t202" style="position:absolute;margin-left:293.5pt;margin-top:-7.85pt;width:145.65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h2+wEAANQDAAAOAAAAZHJzL2Uyb0RvYy54bWysU9uO2yAQfa/Uf0C8N3ZSu5tYcVbb3W5V&#10;aXuRtv0AjHGMCgwFEjv9+h2wNxu1b1X9gBgPnJlz5rC9HrUiR+G8BFPT5SKnRBgOrTT7mv74fv9m&#10;TYkPzLRMgRE1PQlPr3evX20HW4kV9KBa4QiCGF8NtqZ9CLbKMs97oZlfgBUGkx04zQKGbp+1jg2I&#10;rlW2yvN32QCutQ648B7/3k1Jukv4XSd4+Np1XgSiaoq9hbS6tDZxzXZbVu0ds73kcxvsH7rQTBos&#10;eoa6Y4GRg5N/QWnJHXjowoKDzqDrJBeJA7JZ5n+weeyZFYkLiuPtWSb//2D5l+Oj/eZIGN/DiANM&#10;JLx9AP7TEwO3PTN7ceMcDL1gLRZeRsmywfpqvhql9pWPIM3wGVocMjsESEBj53RUBXkSRMcBnM6i&#10;izEQHkuui81VWVLCMVe8XS/LNJWMVc+3rfPhowBN4qamDoea0NnxwYfYDauej8RiBu6lUmmwypCh&#10;pptyVaYLFxktA/pOSV3TdR6/yQmR5AfTpsuBSTXtsYAyM+tIdKIcxmYksp0liSI00J5QBgeTzfBZ&#10;4KYH95uSAS1WU//rwJygRH0yKOVmWRTRkykoyqsVBu4y01xmmOEIVdNAybS9DcnHE+UblLyTSY2X&#10;TuaW0TpJpNnm0ZuXcTr18hh3TwAAAP//AwBQSwMEFAAGAAgAAAAhAFjb3wbeAAAACgEAAA8AAABk&#10;cnMvZG93bnJldi54bWxMj8FOwzAQRO9I/IO1SNxau4SQEOJUCMQV1EIrcXPjbRIRr6PYbcLfs5zg&#10;OJrRzJtyPbtenHEMnScNq6UCgVR721Gj4eP9ZZGDCNGQNb0n1PCNAdbV5UVpCusn2uB5GxvBJRQK&#10;o6GNcSikDHWLzoSlH5DYO/rRmchybKQdzcTlrpc3St1JZzrihdYM+NRi/bU9OQ271+Pn/la9Nc8u&#10;HSY/K0nuXmp9fTU/PoCIOMe/MPziMzpUzHTwJ7JB9BrSPOMvUcNilWYgOJFneQLiwFaSgKxK+f9C&#10;9QMAAP//AwBQSwECLQAUAAYACAAAACEAtoM4kv4AAADhAQAAEwAAAAAAAAAAAAAAAAAAAAAAW0Nv&#10;bnRlbnRfVHlwZXNdLnhtbFBLAQItABQABgAIAAAAIQA4/SH/1gAAAJQBAAALAAAAAAAAAAAAAAAA&#10;AC8BAABfcmVscy8ucmVsc1BLAQItABQABgAIAAAAIQDzOzh2+wEAANQDAAAOAAAAAAAAAAAAAAAA&#10;AC4CAABkcnMvZTJvRG9jLnhtbFBLAQItABQABgAIAAAAIQBY298G3gAAAAoBAAAPAAAAAAAAAAAA&#10;AAAAAFUEAABkcnMvZG93bnJldi54bWxQSwUGAAAAAAQABADzAAAAYAUAAAAA&#10;" filled="f" stroked="f">
              <v:textbox>
                <w:txbxContent>
                  <w:p w14:paraId="431EEE54" w14:textId="77777777" w:rsidR="006C2FF1" w:rsidRDefault="006C2FF1" w:rsidP="006C2FF1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05DDD799" wp14:editId="2AA4CE0B">
                          <wp:extent cx="1828800" cy="370703"/>
                          <wp:effectExtent l="0" t="0" r="0" b="0"/>
                          <wp:docPr id="342414698" name="Picture 342414698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70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F3471">
      <w:rPr>
        <w:sz w:val="16"/>
        <w:szCs w:val="16"/>
      </w:rPr>
      <w:t>SRF-07-FM-003 Word Document Template, R1</w:t>
    </w:r>
    <w:r w:rsidRPr="00FF3471">
      <w:rPr>
        <w:sz w:val="16"/>
        <w:szCs w:val="16"/>
      </w:rPr>
      <w:tab/>
    </w:r>
    <w:r>
      <w:rPr>
        <w:sz w:val="16"/>
        <w:szCs w:val="16"/>
      </w:rPr>
      <w:t>Print Date: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PRINTDATE  \@ "M/d/yyyy"  \* MERGEFORMAT </w:instrText>
    </w:r>
    <w:r>
      <w:rPr>
        <w:noProof/>
        <w:sz w:val="16"/>
        <w:szCs w:val="16"/>
      </w:rPr>
      <w:fldChar w:fldCharType="separate"/>
    </w:r>
    <w:r w:rsidR="00D14D91">
      <w:rPr>
        <w:noProof/>
        <w:sz w:val="16"/>
        <w:szCs w:val="16"/>
      </w:rPr>
      <w:t>4/3/2025</w:t>
    </w:r>
    <w:r>
      <w:rPr>
        <w:noProof/>
        <w:sz w:val="16"/>
        <w:szCs w:val="16"/>
      </w:rPr>
      <w:fldChar w:fldCharType="end"/>
    </w:r>
    <w:r w:rsidRPr="00FF3471">
      <w:rPr>
        <w:sz w:val="16"/>
        <w:szCs w:val="16"/>
      </w:rPr>
      <w:tab/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4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FF347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758CB" w14:textId="77777777" w:rsidR="00C36722" w:rsidRPr="000076FD" w:rsidRDefault="00C36722" w:rsidP="004A1704">
    <w:pPr>
      <w:pStyle w:val="Footer"/>
      <w:pBdr>
        <w:top w:val="double" w:sz="4" w:space="1" w:color="auto"/>
      </w:pBdr>
      <w:tabs>
        <w:tab w:val="clear" w:pos="9360"/>
        <w:tab w:val="right" w:pos="10080"/>
      </w:tabs>
      <w:jc w:val="right"/>
      <w:rPr>
        <w:sz w:val="18"/>
      </w:rPr>
    </w:pPr>
    <w:r w:rsidRPr="000076FD">
      <w:rPr>
        <w:sz w:val="18"/>
      </w:rPr>
      <w:t xml:space="preserve">Page </w:t>
    </w:r>
    <w:r>
      <w:rPr>
        <w:sz w:val="18"/>
      </w:rPr>
      <w:t>1</w:t>
    </w:r>
    <w:r w:rsidRPr="000076FD"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SECTIONPAGES  </w:instrText>
    </w:r>
    <w:r>
      <w:rPr>
        <w:sz w:val="18"/>
      </w:rPr>
      <w:fldChar w:fldCharType="separate"/>
    </w:r>
    <w:r>
      <w:rPr>
        <w:noProof/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B02DF" w14:textId="77777777" w:rsidR="00D14D91" w:rsidRDefault="00D14D91" w:rsidP="00215E9D">
      <w:r>
        <w:separator/>
      </w:r>
    </w:p>
    <w:p w14:paraId="7209FA6D" w14:textId="77777777" w:rsidR="00D14D91" w:rsidRDefault="00D14D91" w:rsidP="00215E9D"/>
    <w:p w14:paraId="03D92A80" w14:textId="77777777" w:rsidR="00D14D91" w:rsidRDefault="00D14D91" w:rsidP="00215E9D"/>
  </w:footnote>
  <w:footnote w:type="continuationSeparator" w:id="0">
    <w:p w14:paraId="6293E9C3" w14:textId="77777777" w:rsidR="00D14D91" w:rsidRDefault="00D14D91" w:rsidP="00215E9D">
      <w:r>
        <w:continuationSeparator/>
      </w:r>
    </w:p>
    <w:p w14:paraId="5F7BDBCB" w14:textId="77777777" w:rsidR="00D14D91" w:rsidRDefault="00D14D91" w:rsidP="00215E9D"/>
    <w:p w14:paraId="2DABE18D" w14:textId="77777777" w:rsidR="00D14D91" w:rsidRDefault="00D14D91" w:rsidP="00215E9D"/>
  </w:footnote>
  <w:footnote w:type="continuationNotice" w:id="1">
    <w:p w14:paraId="1D30C3BC" w14:textId="77777777" w:rsidR="00D14D91" w:rsidRDefault="00D14D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5DA95" w14:textId="77777777" w:rsidR="00D033C1" w:rsidRDefault="00D033C1" w:rsidP="00D033C1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1AAE3F50" wp14:editId="29BFA6A6">
          <wp:extent cx="2167636" cy="539262"/>
          <wp:effectExtent l="0" t="0" r="4445" b="0"/>
          <wp:docPr id="1073339203" name="Picture 1073339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3868E5D4" wp14:editId="2B45C059">
          <wp:extent cx="1927860" cy="461010"/>
          <wp:effectExtent l="0" t="0" r="0" b="0"/>
          <wp:docPr id="180634822" name="Picture 180634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AF7B77" w14:textId="77777777" w:rsidR="002E1564" w:rsidRDefault="002E15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BDC76" w14:textId="77777777" w:rsidR="00D033C1" w:rsidRDefault="00D033C1" w:rsidP="00D033C1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23B988E8" wp14:editId="1FC5F81C">
          <wp:extent cx="2167636" cy="539262"/>
          <wp:effectExtent l="0" t="0" r="4445" b="0"/>
          <wp:docPr id="775144156" name="Picture 775144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08CC1D1F" wp14:editId="1985E4AA">
          <wp:extent cx="1927860" cy="461010"/>
          <wp:effectExtent l="0" t="0" r="0" b="0"/>
          <wp:docPr id="2045248462" name="Picture 2045248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4B0A"/>
    <w:multiLevelType w:val="multilevel"/>
    <w:tmpl w:val="824C415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13DA"/>
    <w:multiLevelType w:val="hybridMultilevel"/>
    <w:tmpl w:val="5D82B7F2"/>
    <w:lvl w:ilvl="0" w:tplc="73142A8C">
      <w:start w:val="1"/>
      <w:numFmt w:val="bullet"/>
      <w:pStyle w:val="Level2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B01D6"/>
    <w:multiLevelType w:val="hybridMultilevel"/>
    <w:tmpl w:val="0AC20CE8"/>
    <w:lvl w:ilvl="0" w:tplc="64CA009C">
      <w:start w:val="1"/>
      <w:numFmt w:val="decimal"/>
      <w:pStyle w:val="Level5Numbered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4C6F00"/>
    <w:multiLevelType w:val="hybridMultilevel"/>
    <w:tmpl w:val="4310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81BDF"/>
    <w:multiLevelType w:val="hybridMultilevel"/>
    <w:tmpl w:val="4A38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E4E86"/>
    <w:multiLevelType w:val="hybridMultilevel"/>
    <w:tmpl w:val="940E83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7D1FF5"/>
    <w:multiLevelType w:val="hybridMultilevel"/>
    <w:tmpl w:val="E6BA2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40158C"/>
    <w:multiLevelType w:val="hybridMultilevel"/>
    <w:tmpl w:val="5328B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CC253A"/>
    <w:multiLevelType w:val="hybridMultilevel"/>
    <w:tmpl w:val="5328B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F234DA"/>
    <w:multiLevelType w:val="hybridMultilevel"/>
    <w:tmpl w:val="E3526DEA"/>
    <w:lvl w:ilvl="0" w:tplc="08F6375E">
      <w:start w:val="1"/>
      <w:numFmt w:val="decimal"/>
      <w:pStyle w:val="Level3Numbered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0E62BA"/>
    <w:multiLevelType w:val="hybridMultilevel"/>
    <w:tmpl w:val="7C44A4DE"/>
    <w:lvl w:ilvl="0" w:tplc="4E8240F6">
      <w:numFmt w:val="bullet"/>
      <w:lvlText w:val="-"/>
      <w:lvlJc w:val="left"/>
      <w:pPr>
        <w:ind w:left="720" w:hanging="360"/>
      </w:pPr>
      <w:rPr>
        <w:rFonts w:ascii="Lucida Sans" w:eastAsia="Times New Roman" w:hAnsi="Lucida San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10329"/>
    <w:multiLevelType w:val="hybridMultilevel"/>
    <w:tmpl w:val="8D08F4E4"/>
    <w:lvl w:ilvl="0" w:tplc="A7BAFE40">
      <w:numFmt w:val="bullet"/>
      <w:lvlText w:val="-"/>
      <w:lvlJc w:val="left"/>
      <w:pPr>
        <w:ind w:left="720" w:hanging="360"/>
      </w:pPr>
      <w:rPr>
        <w:rFonts w:ascii="Lucida Sans" w:eastAsia="Times New Roman" w:hAnsi="Lucida San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73E01"/>
    <w:multiLevelType w:val="hybridMultilevel"/>
    <w:tmpl w:val="93C22622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4F38E">
      <w:start w:val="1"/>
      <w:numFmt w:val="bullet"/>
      <w:pStyle w:val="Level3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A4AA7"/>
    <w:multiLevelType w:val="hybridMultilevel"/>
    <w:tmpl w:val="44F872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DC229F8"/>
    <w:multiLevelType w:val="hybridMultilevel"/>
    <w:tmpl w:val="80A00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22" w15:restartNumberingAfterBreak="0">
    <w:nsid w:val="6B1C580D"/>
    <w:multiLevelType w:val="hybridMultilevel"/>
    <w:tmpl w:val="3C5889D6"/>
    <w:lvl w:ilvl="0" w:tplc="6268A79A">
      <w:start w:val="1"/>
      <w:numFmt w:val="decimal"/>
      <w:pStyle w:val="Level2Numbered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C3069"/>
    <w:multiLevelType w:val="hybridMultilevel"/>
    <w:tmpl w:val="E6ACD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56054833">
    <w:abstractNumId w:val="19"/>
  </w:num>
  <w:num w:numId="2" w16cid:durableId="2023042800">
    <w:abstractNumId w:val="24"/>
  </w:num>
  <w:num w:numId="3" w16cid:durableId="1959870286">
    <w:abstractNumId w:val="21"/>
  </w:num>
  <w:num w:numId="4" w16cid:durableId="104470794">
    <w:abstractNumId w:val="20"/>
  </w:num>
  <w:num w:numId="5" w16cid:durableId="678429572">
    <w:abstractNumId w:val="0"/>
  </w:num>
  <w:num w:numId="6" w16cid:durableId="1846170738">
    <w:abstractNumId w:val="22"/>
  </w:num>
  <w:num w:numId="7" w16cid:durableId="378482081">
    <w:abstractNumId w:val="5"/>
  </w:num>
  <w:num w:numId="8" w16cid:durableId="682629985">
    <w:abstractNumId w:val="17"/>
  </w:num>
  <w:num w:numId="9" w16cid:durableId="1891649058">
    <w:abstractNumId w:val="23"/>
  </w:num>
  <w:num w:numId="10" w16cid:durableId="257444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304374">
    <w:abstractNumId w:val="1"/>
  </w:num>
  <w:num w:numId="12" w16cid:durableId="982806223">
    <w:abstractNumId w:val="3"/>
  </w:num>
  <w:num w:numId="13" w16cid:durableId="1636985699">
    <w:abstractNumId w:val="16"/>
  </w:num>
  <w:num w:numId="14" w16cid:durableId="842858850">
    <w:abstractNumId w:val="18"/>
  </w:num>
  <w:num w:numId="15" w16cid:durableId="521096366">
    <w:abstractNumId w:val="25"/>
  </w:num>
  <w:num w:numId="16" w16cid:durableId="419454116">
    <w:abstractNumId w:val="14"/>
  </w:num>
  <w:num w:numId="17" w16cid:durableId="942565894">
    <w:abstractNumId w:val="2"/>
  </w:num>
  <w:num w:numId="18" w16cid:durableId="13239974">
    <w:abstractNumId w:val="12"/>
  </w:num>
  <w:num w:numId="19" w16cid:durableId="1897008773">
    <w:abstractNumId w:val="13"/>
  </w:num>
  <w:num w:numId="20" w16cid:durableId="432936686">
    <w:abstractNumId w:val="15"/>
  </w:num>
  <w:num w:numId="21" w16cid:durableId="2082438008">
    <w:abstractNumId w:val="4"/>
  </w:num>
  <w:num w:numId="22" w16cid:durableId="276528614">
    <w:abstractNumId w:val="7"/>
  </w:num>
  <w:num w:numId="23" w16cid:durableId="1728919355">
    <w:abstractNumId w:val="9"/>
  </w:num>
  <w:num w:numId="24" w16cid:durableId="867260113">
    <w:abstractNumId w:val="6"/>
  </w:num>
  <w:num w:numId="25" w16cid:durableId="1417510904">
    <w:abstractNumId w:val="8"/>
  </w:num>
  <w:num w:numId="26" w16cid:durableId="1579171601">
    <w:abstractNumId w:val="10"/>
  </w:num>
  <w:num w:numId="27" w16cid:durableId="87873692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Standard"/>
  </w:docVars>
  <w:rsids>
    <w:rsidRoot w:val="00D14D91"/>
    <w:rsid w:val="000000A3"/>
    <w:rsid w:val="00001EDF"/>
    <w:rsid w:val="00003482"/>
    <w:rsid w:val="00004572"/>
    <w:rsid w:val="000076FD"/>
    <w:rsid w:val="00011430"/>
    <w:rsid w:val="000130F6"/>
    <w:rsid w:val="00013A2D"/>
    <w:rsid w:val="00014F4B"/>
    <w:rsid w:val="00021B3D"/>
    <w:rsid w:val="00027132"/>
    <w:rsid w:val="0002782E"/>
    <w:rsid w:val="00035BC0"/>
    <w:rsid w:val="00035F18"/>
    <w:rsid w:val="00036743"/>
    <w:rsid w:val="000433E6"/>
    <w:rsid w:val="000439BA"/>
    <w:rsid w:val="000455C5"/>
    <w:rsid w:val="000508A6"/>
    <w:rsid w:val="0005394E"/>
    <w:rsid w:val="000555A9"/>
    <w:rsid w:val="000600E7"/>
    <w:rsid w:val="000659D5"/>
    <w:rsid w:val="00066AAF"/>
    <w:rsid w:val="00067FEF"/>
    <w:rsid w:val="00070BCB"/>
    <w:rsid w:val="000711A2"/>
    <w:rsid w:val="00077DB8"/>
    <w:rsid w:val="00080593"/>
    <w:rsid w:val="00083175"/>
    <w:rsid w:val="0008475C"/>
    <w:rsid w:val="0008604A"/>
    <w:rsid w:val="00086C89"/>
    <w:rsid w:val="00091871"/>
    <w:rsid w:val="00095318"/>
    <w:rsid w:val="000958D7"/>
    <w:rsid w:val="000A29B3"/>
    <w:rsid w:val="000A39C9"/>
    <w:rsid w:val="000B07F3"/>
    <w:rsid w:val="000B09FA"/>
    <w:rsid w:val="000B3A6D"/>
    <w:rsid w:val="000B4BAC"/>
    <w:rsid w:val="000B71CB"/>
    <w:rsid w:val="000B7A2E"/>
    <w:rsid w:val="000C08C2"/>
    <w:rsid w:val="000C412D"/>
    <w:rsid w:val="000D22C2"/>
    <w:rsid w:val="000D3E28"/>
    <w:rsid w:val="000D61C6"/>
    <w:rsid w:val="000D7429"/>
    <w:rsid w:val="000E0E69"/>
    <w:rsid w:val="000E22DA"/>
    <w:rsid w:val="000E3C54"/>
    <w:rsid w:val="000E762D"/>
    <w:rsid w:val="000E794D"/>
    <w:rsid w:val="000E7AB8"/>
    <w:rsid w:val="000E7B7C"/>
    <w:rsid w:val="000F1498"/>
    <w:rsid w:val="000F3AFC"/>
    <w:rsid w:val="000F41E7"/>
    <w:rsid w:val="00102792"/>
    <w:rsid w:val="00103BC6"/>
    <w:rsid w:val="001103EA"/>
    <w:rsid w:val="00111445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1C87"/>
    <w:rsid w:val="0013404C"/>
    <w:rsid w:val="001411BA"/>
    <w:rsid w:val="0014188B"/>
    <w:rsid w:val="00152C18"/>
    <w:rsid w:val="001537A4"/>
    <w:rsid w:val="00157CF5"/>
    <w:rsid w:val="00166805"/>
    <w:rsid w:val="00167A05"/>
    <w:rsid w:val="00170E83"/>
    <w:rsid w:val="00171296"/>
    <w:rsid w:val="001718A7"/>
    <w:rsid w:val="00175C5D"/>
    <w:rsid w:val="00176E67"/>
    <w:rsid w:val="00177464"/>
    <w:rsid w:val="00181200"/>
    <w:rsid w:val="00182700"/>
    <w:rsid w:val="00184286"/>
    <w:rsid w:val="0018479E"/>
    <w:rsid w:val="00185B5B"/>
    <w:rsid w:val="00186ECF"/>
    <w:rsid w:val="00190822"/>
    <w:rsid w:val="00191686"/>
    <w:rsid w:val="00191E8A"/>
    <w:rsid w:val="001941F1"/>
    <w:rsid w:val="00194BF6"/>
    <w:rsid w:val="001A29B7"/>
    <w:rsid w:val="001B11A0"/>
    <w:rsid w:val="001B322D"/>
    <w:rsid w:val="001B4435"/>
    <w:rsid w:val="001B7BF9"/>
    <w:rsid w:val="001C07B4"/>
    <w:rsid w:val="001C088A"/>
    <w:rsid w:val="001C2641"/>
    <w:rsid w:val="001D0A85"/>
    <w:rsid w:val="001D1E82"/>
    <w:rsid w:val="001D20B1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065F5"/>
    <w:rsid w:val="002116FD"/>
    <w:rsid w:val="0021348D"/>
    <w:rsid w:val="00215E9D"/>
    <w:rsid w:val="002169BB"/>
    <w:rsid w:val="00223BE2"/>
    <w:rsid w:val="002312FA"/>
    <w:rsid w:val="0023133E"/>
    <w:rsid w:val="002341C1"/>
    <w:rsid w:val="0023564E"/>
    <w:rsid w:val="00236D22"/>
    <w:rsid w:val="00236D52"/>
    <w:rsid w:val="00237FD1"/>
    <w:rsid w:val="00241B8E"/>
    <w:rsid w:val="00241C2C"/>
    <w:rsid w:val="00243EA5"/>
    <w:rsid w:val="00245103"/>
    <w:rsid w:val="0024536D"/>
    <w:rsid w:val="002476E3"/>
    <w:rsid w:val="00252BE9"/>
    <w:rsid w:val="00256A6D"/>
    <w:rsid w:val="00260FB7"/>
    <w:rsid w:val="00261DAF"/>
    <w:rsid w:val="002652CE"/>
    <w:rsid w:val="002652DE"/>
    <w:rsid w:val="00270D51"/>
    <w:rsid w:val="00271D4B"/>
    <w:rsid w:val="00272813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18E2"/>
    <w:rsid w:val="002A6084"/>
    <w:rsid w:val="002A693A"/>
    <w:rsid w:val="002A6B7D"/>
    <w:rsid w:val="002A786F"/>
    <w:rsid w:val="002B23C4"/>
    <w:rsid w:val="002B33E7"/>
    <w:rsid w:val="002B713B"/>
    <w:rsid w:val="002B7E3E"/>
    <w:rsid w:val="002C11D9"/>
    <w:rsid w:val="002C7E7C"/>
    <w:rsid w:val="002D06D9"/>
    <w:rsid w:val="002D45B5"/>
    <w:rsid w:val="002D4E10"/>
    <w:rsid w:val="002D642C"/>
    <w:rsid w:val="002D68C0"/>
    <w:rsid w:val="002E0346"/>
    <w:rsid w:val="002E1564"/>
    <w:rsid w:val="002E5378"/>
    <w:rsid w:val="002E7B5A"/>
    <w:rsid w:val="002F336F"/>
    <w:rsid w:val="002F771B"/>
    <w:rsid w:val="00305946"/>
    <w:rsid w:val="00306379"/>
    <w:rsid w:val="003078C9"/>
    <w:rsid w:val="0031299E"/>
    <w:rsid w:val="00316442"/>
    <w:rsid w:val="00316E9F"/>
    <w:rsid w:val="0031751F"/>
    <w:rsid w:val="0032040F"/>
    <w:rsid w:val="0032142D"/>
    <w:rsid w:val="00325FCC"/>
    <w:rsid w:val="003270C3"/>
    <w:rsid w:val="0032760E"/>
    <w:rsid w:val="00330914"/>
    <w:rsid w:val="003317DA"/>
    <w:rsid w:val="00333FAB"/>
    <w:rsid w:val="00337888"/>
    <w:rsid w:val="00343681"/>
    <w:rsid w:val="00343728"/>
    <w:rsid w:val="0034491F"/>
    <w:rsid w:val="003473B6"/>
    <w:rsid w:val="0035178D"/>
    <w:rsid w:val="00351E55"/>
    <w:rsid w:val="0035230B"/>
    <w:rsid w:val="003529C8"/>
    <w:rsid w:val="003531B8"/>
    <w:rsid w:val="00354B60"/>
    <w:rsid w:val="00360D1D"/>
    <w:rsid w:val="00362AC1"/>
    <w:rsid w:val="00363262"/>
    <w:rsid w:val="00364A9B"/>
    <w:rsid w:val="00367713"/>
    <w:rsid w:val="00370DC4"/>
    <w:rsid w:val="003726D1"/>
    <w:rsid w:val="0037296C"/>
    <w:rsid w:val="00382331"/>
    <w:rsid w:val="00384186"/>
    <w:rsid w:val="00386FB2"/>
    <w:rsid w:val="00387DB2"/>
    <w:rsid w:val="003938A1"/>
    <w:rsid w:val="003A19B6"/>
    <w:rsid w:val="003A26E8"/>
    <w:rsid w:val="003B4882"/>
    <w:rsid w:val="003B4BD3"/>
    <w:rsid w:val="003B749A"/>
    <w:rsid w:val="003C0371"/>
    <w:rsid w:val="003C16BE"/>
    <w:rsid w:val="003C16C6"/>
    <w:rsid w:val="003C1755"/>
    <w:rsid w:val="003C1F69"/>
    <w:rsid w:val="003C3D36"/>
    <w:rsid w:val="003C5CB0"/>
    <w:rsid w:val="003C6AB5"/>
    <w:rsid w:val="003C6C0B"/>
    <w:rsid w:val="003C77A4"/>
    <w:rsid w:val="003D43F4"/>
    <w:rsid w:val="003D509F"/>
    <w:rsid w:val="003D54BC"/>
    <w:rsid w:val="003D5E70"/>
    <w:rsid w:val="003D67BE"/>
    <w:rsid w:val="003D68F8"/>
    <w:rsid w:val="003D761C"/>
    <w:rsid w:val="003E240D"/>
    <w:rsid w:val="003E3FD3"/>
    <w:rsid w:val="003E4938"/>
    <w:rsid w:val="003E59C8"/>
    <w:rsid w:val="003E6C0A"/>
    <w:rsid w:val="003E7079"/>
    <w:rsid w:val="003E7096"/>
    <w:rsid w:val="003F06FA"/>
    <w:rsid w:val="0040130A"/>
    <w:rsid w:val="00403494"/>
    <w:rsid w:val="004074DC"/>
    <w:rsid w:val="004108DB"/>
    <w:rsid w:val="00413D73"/>
    <w:rsid w:val="0041421A"/>
    <w:rsid w:val="00415171"/>
    <w:rsid w:val="004178B2"/>
    <w:rsid w:val="00417F4F"/>
    <w:rsid w:val="00420FE3"/>
    <w:rsid w:val="004216BF"/>
    <w:rsid w:val="00426C16"/>
    <w:rsid w:val="00426F9B"/>
    <w:rsid w:val="00431F32"/>
    <w:rsid w:val="00434FE2"/>
    <w:rsid w:val="00436DE1"/>
    <w:rsid w:val="00446040"/>
    <w:rsid w:val="00446EFC"/>
    <w:rsid w:val="00452777"/>
    <w:rsid w:val="00454E3E"/>
    <w:rsid w:val="00457999"/>
    <w:rsid w:val="00460162"/>
    <w:rsid w:val="00463AE7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6CF8"/>
    <w:rsid w:val="00487AA8"/>
    <w:rsid w:val="00497BEE"/>
    <w:rsid w:val="004A10DE"/>
    <w:rsid w:val="004A19CC"/>
    <w:rsid w:val="004A1F19"/>
    <w:rsid w:val="004B053F"/>
    <w:rsid w:val="004B1A26"/>
    <w:rsid w:val="004B264F"/>
    <w:rsid w:val="004B2A5C"/>
    <w:rsid w:val="004B459E"/>
    <w:rsid w:val="004C3655"/>
    <w:rsid w:val="004C4662"/>
    <w:rsid w:val="004C5BDC"/>
    <w:rsid w:val="004C61AF"/>
    <w:rsid w:val="004C75C6"/>
    <w:rsid w:val="004D144A"/>
    <w:rsid w:val="004E6254"/>
    <w:rsid w:val="004E6F51"/>
    <w:rsid w:val="004E7441"/>
    <w:rsid w:val="004E758D"/>
    <w:rsid w:val="004F0BA9"/>
    <w:rsid w:val="004F32FC"/>
    <w:rsid w:val="0050069D"/>
    <w:rsid w:val="00500CD8"/>
    <w:rsid w:val="00503039"/>
    <w:rsid w:val="00511242"/>
    <w:rsid w:val="0051131E"/>
    <w:rsid w:val="00514E80"/>
    <w:rsid w:val="00517BD4"/>
    <w:rsid w:val="00521CE4"/>
    <w:rsid w:val="0052241C"/>
    <w:rsid w:val="00523CCD"/>
    <w:rsid w:val="00526F60"/>
    <w:rsid w:val="00535F54"/>
    <w:rsid w:val="00540FE6"/>
    <w:rsid w:val="00542E9F"/>
    <w:rsid w:val="00542FD8"/>
    <w:rsid w:val="0054492D"/>
    <w:rsid w:val="00544F04"/>
    <w:rsid w:val="005459BE"/>
    <w:rsid w:val="0055045E"/>
    <w:rsid w:val="00550CBE"/>
    <w:rsid w:val="0055171E"/>
    <w:rsid w:val="00551A4C"/>
    <w:rsid w:val="0055254B"/>
    <w:rsid w:val="00552D4C"/>
    <w:rsid w:val="005564D7"/>
    <w:rsid w:val="00556DFA"/>
    <w:rsid w:val="0056050C"/>
    <w:rsid w:val="0056075D"/>
    <w:rsid w:val="005617B8"/>
    <w:rsid w:val="00563CB1"/>
    <w:rsid w:val="00566E4B"/>
    <w:rsid w:val="0056742A"/>
    <w:rsid w:val="00571382"/>
    <w:rsid w:val="00572943"/>
    <w:rsid w:val="00573213"/>
    <w:rsid w:val="005812A7"/>
    <w:rsid w:val="00581E96"/>
    <w:rsid w:val="00593BD6"/>
    <w:rsid w:val="005944AD"/>
    <w:rsid w:val="00594AA3"/>
    <w:rsid w:val="0059666F"/>
    <w:rsid w:val="00597BD4"/>
    <w:rsid w:val="005A0C4B"/>
    <w:rsid w:val="005A50FF"/>
    <w:rsid w:val="005A6664"/>
    <w:rsid w:val="005B0C44"/>
    <w:rsid w:val="005B40D3"/>
    <w:rsid w:val="005C339F"/>
    <w:rsid w:val="005C3F10"/>
    <w:rsid w:val="005C3F1B"/>
    <w:rsid w:val="005D2A38"/>
    <w:rsid w:val="005D4AB2"/>
    <w:rsid w:val="005D5285"/>
    <w:rsid w:val="005D77B5"/>
    <w:rsid w:val="005E30A8"/>
    <w:rsid w:val="005E4FEE"/>
    <w:rsid w:val="005E54E7"/>
    <w:rsid w:val="005F5B17"/>
    <w:rsid w:val="00600754"/>
    <w:rsid w:val="00600DC7"/>
    <w:rsid w:val="00603B71"/>
    <w:rsid w:val="00603EDE"/>
    <w:rsid w:val="00607C1D"/>
    <w:rsid w:val="006111E6"/>
    <w:rsid w:val="0061439A"/>
    <w:rsid w:val="006157D0"/>
    <w:rsid w:val="006176A8"/>
    <w:rsid w:val="006208BF"/>
    <w:rsid w:val="006250A9"/>
    <w:rsid w:val="00625293"/>
    <w:rsid w:val="0062656B"/>
    <w:rsid w:val="006272DA"/>
    <w:rsid w:val="00632F29"/>
    <w:rsid w:val="0063509A"/>
    <w:rsid w:val="00635B7C"/>
    <w:rsid w:val="0063664E"/>
    <w:rsid w:val="00636653"/>
    <w:rsid w:val="00636B7A"/>
    <w:rsid w:val="00641F16"/>
    <w:rsid w:val="00643B89"/>
    <w:rsid w:val="0064423F"/>
    <w:rsid w:val="00653A87"/>
    <w:rsid w:val="00656308"/>
    <w:rsid w:val="0065661E"/>
    <w:rsid w:val="00657367"/>
    <w:rsid w:val="00657C48"/>
    <w:rsid w:val="00660665"/>
    <w:rsid w:val="0066177A"/>
    <w:rsid w:val="00663F4F"/>
    <w:rsid w:val="00664FFC"/>
    <w:rsid w:val="00671C96"/>
    <w:rsid w:val="00673F41"/>
    <w:rsid w:val="006803C0"/>
    <w:rsid w:val="0068082E"/>
    <w:rsid w:val="00682823"/>
    <w:rsid w:val="006829BE"/>
    <w:rsid w:val="006835DC"/>
    <w:rsid w:val="00684BB1"/>
    <w:rsid w:val="00686D3A"/>
    <w:rsid w:val="00686E23"/>
    <w:rsid w:val="0068721B"/>
    <w:rsid w:val="00687710"/>
    <w:rsid w:val="00691072"/>
    <w:rsid w:val="00697C13"/>
    <w:rsid w:val="00697CC5"/>
    <w:rsid w:val="006A1DF1"/>
    <w:rsid w:val="006A2B87"/>
    <w:rsid w:val="006A2E18"/>
    <w:rsid w:val="006A3E9B"/>
    <w:rsid w:val="006B01EB"/>
    <w:rsid w:val="006B2535"/>
    <w:rsid w:val="006B3130"/>
    <w:rsid w:val="006B406C"/>
    <w:rsid w:val="006B46E0"/>
    <w:rsid w:val="006B51C9"/>
    <w:rsid w:val="006B547E"/>
    <w:rsid w:val="006C2FF1"/>
    <w:rsid w:val="006C66E5"/>
    <w:rsid w:val="006D0206"/>
    <w:rsid w:val="006D3A90"/>
    <w:rsid w:val="006D662C"/>
    <w:rsid w:val="006D7FEF"/>
    <w:rsid w:val="006E2133"/>
    <w:rsid w:val="006E4F72"/>
    <w:rsid w:val="006E6BB8"/>
    <w:rsid w:val="006E6CB7"/>
    <w:rsid w:val="006E7FAA"/>
    <w:rsid w:val="006F0FAC"/>
    <w:rsid w:val="006F1AA8"/>
    <w:rsid w:val="006F245A"/>
    <w:rsid w:val="006F554D"/>
    <w:rsid w:val="006F708C"/>
    <w:rsid w:val="007047A7"/>
    <w:rsid w:val="007049C5"/>
    <w:rsid w:val="007053E5"/>
    <w:rsid w:val="00707672"/>
    <w:rsid w:val="007133C2"/>
    <w:rsid w:val="00715018"/>
    <w:rsid w:val="00717D68"/>
    <w:rsid w:val="0072170F"/>
    <w:rsid w:val="00723D5B"/>
    <w:rsid w:val="007254C5"/>
    <w:rsid w:val="007307CA"/>
    <w:rsid w:val="007311B0"/>
    <w:rsid w:val="00732A2A"/>
    <w:rsid w:val="007338A6"/>
    <w:rsid w:val="0073577A"/>
    <w:rsid w:val="007361A7"/>
    <w:rsid w:val="007461E5"/>
    <w:rsid w:val="00752174"/>
    <w:rsid w:val="007576F4"/>
    <w:rsid w:val="00761AEA"/>
    <w:rsid w:val="00763B32"/>
    <w:rsid w:val="00765D85"/>
    <w:rsid w:val="00766CC4"/>
    <w:rsid w:val="00774470"/>
    <w:rsid w:val="00777506"/>
    <w:rsid w:val="00780BF0"/>
    <w:rsid w:val="00781C27"/>
    <w:rsid w:val="007834E2"/>
    <w:rsid w:val="00787428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A4B8A"/>
    <w:rsid w:val="007B5E4A"/>
    <w:rsid w:val="007B6034"/>
    <w:rsid w:val="007C0447"/>
    <w:rsid w:val="007C1E2E"/>
    <w:rsid w:val="007C3CEE"/>
    <w:rsid w:val="007C3E13"/>
    <w:rsid w:val="007D0D15"/>
    <w:rsid w:val="007D0E46"/>
    <w:rsid w:val="007D61CC"/>
    <w:rsid w:val="007F3722"/>
    <w:rsid w:val="007F51D5"/>
    <w:rsid w:val="007F5443"/>
    <w:rsid w:val="007F725D"/>
    <w:rsid w:val="008001C7"/>
    <w:rsid w:val="00801369"/>
    <w:rsid w:val="008017AE"/>
    <w:rsid w:val="008042F6"/>
    <w:rsid w:val="00805EA4"/>
    <w:rsid w:val="00810375"/>
    <w:rsid w:val="00810471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2D4E"/>
    <w:rsid w:val="00842D6E"/>
    <w:rsid w:val="00844664"/>
    <w:rsid w:val="00844E9C"/>
    <w:rsid w:val="00846446"/>
    <w:rsid w:val="008467AD"/>
    <w:rsid w:val="0085268D"/>
    <w:rsid w:val="008561E5"/>
    <w:rsid w:val="00856407"/>
    <w:rsid w:val="00856CD8"/>
    <w:rsid w:val="00860C95"/>
    <w:rsid w:val="00863E4A"/>
    <w:rsid w:val="00866704"/>
    <w:rsid w:val="00872912"/>
    <w:rsid w:val="00873925"/>
    <w:rsid w:val="008766EB"/>
    <w:rsid w:val="008766EF"/>
    <w:rsid w:val="00882358"/>
    <w:rsid w:val="00883CB4"/>
    <w:rsid w:val="00883D0E"/>
    <w:rsid w:val="00897D18"/>
    <w:rsid w:val="008A0A68"/>
    <w:rsid w:val="008A0D21"/>
    <w:rsid w:val="008A227D"/>
    <w:rsid w:val="008A5E56"/>
    <w:rsid w:val="008A6256"/>
    <w:rsid w:val="008A764E"/>
    <w:rsid w:val="008B31EE"/>
    <w:rsid w:val="008B32A6"/>
    <w:rsid w:val="008B7916"/>
    <w:rsid w:val="008B7F10"/>
    <w:rsid w:val="008C08B5"/>
    <w:rsid w:val="008C34AD"/>
    <w:rsid w:val="008C79BF"/>
    <w:rsid w:val="008D1E9E"/>
    <w:rsid w:val="008D5E74"/>
    <w:rsid w:val="008E0ADC"/>
    <w:rsid w:val="008E1775"/>
    <w:rsid w:val="008E21A9"/>
    <w:rsid w:val="008E4B13"/>
    <w:rsid w:val="008E5E68"/>
    <w:rsid w:val="008E7D97"/>
    <w:rsid w:val="008F29ED"/>
    <w:rsid w:val="009039BE"/>
    <w:rsid w:val="00907133"/>
    <w:rsid w:val="00907219"/>
    <w:rsid w:val="00913F59"/>
    <w:rsid w:val="009165D1"/>
    <w:rsid w:val="009168CD"/>
    <w:rsid w:val="0091742C"/>
    <w:rsid w:val="0092047F"/>
    <w:rsid w:val="009223EE"/>
    <w:rsid w:val="009229C5"/>
    <w:rsid w:val="009235C4"/>
    <w:rsid w:val="009239C8"/>
    <w:rsid w:val="00923B06"/>
    <w:rsid w:val="00923B97"/>
    <w:rsid w:val="00931C5E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61195"/>
    <w:rsid w:val="00962CDB"/>
    <w:rsid w:val="009630F7"/>
    <w:rsid w:val="00963FC0"/>
    <w:rsid w:val="0096432B"/>
    <w:rsid w:val="00964CD4"/>
    <w:rsid w:val="009665F1"/>
    <w:rsid w:val="0097340E"/>
    <w:rsid w:val="009747B6"/>
    <w:rsid w:val="00980B79"/>
    <w:rsid w:val="009832B2"/>
    <w:rsid w:val="009839B6"/>
    <w:rsid w:val="009844B1"/>
    <w:rsid w:val="00990210"/>
    <w:rsid w:val="009913B1"/>
    <w:rsid w:val="0099256A"/>
    <w:rsid w:val="00992CE4"/>
    <w:rsid w:val="00992ED1"/>
    <w:rsid w:val="009A0F34"/>
    <w:rsid w:val="009A1B47"/>
    <w:rsid w:val="009A2277"/>
    <w:rsid w:val="009B22A6"/>
    <w:rsid w:val="009B6E19"/>
    <w:rsid w:val="009C0D84"/>
    <w:rsid w:val="009C3688"/>
    <w:rsid w:val="009C4B08"/>
    <w:rsid w:val="009C4F93"/>
    <w:rsid w:val="009C4FD7"/>
    <w:rsid w:val="009C61FA"/>
    <w:rsid w:val="009C7AFD"/>
    <w:rsid w:val="009D068A"/>
    <w:rsid w:val="009D06BE"/>
    <w:rsid w:val="009D688D"/>
    <w:rsid w:val="009E221A"/>
    <w:rsid w:val="009E4F1C"/>
    <w:rsid w:val="009E5929"/>
    <w:rsid w:val="009E6316"/>
    <w:rsid w:val="009F4A5E"/>
    <w:rsid w:val="009F4D06"/>
    <w:rsid w:val="009F4FC2"/>
    <w:rsid w:val="009F7B7A"/>
    <w:rsid w:val="00A0248C"/>
    <w:rsid w:val="00A02F3D"/>
    <w:rsid w:val="00A0334A"/>
    <w:rsid w:val="00A0475E"/>
    <w:rsid w:val="00A05A6C"/>
    <w:rsid w:val="00A116D6"/>
    <w:rsid w:val="00A1301E"/>
    <w:rsid w:val="00A16D92"/>
    <w:rsid w:val="00A17063"/>
    <w:rsid w:val="00A178FB"/>
    <w:rsid w:val="00A20AC8"/>
    <w:rsid w:val="00A21CF9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41707"/>
    <w:rsid w:val="00A44D8B"/>
    <w:rsid w:val="00A501C0"/>
    <w:rsid w:val="00A507EE"/>
    <w:rsid w:val="00A544F7"/>
    <w:rsid w:val="00A558C5"/>
    <w:rsid w:val="00A56599"/>
    <w:rsid w:val="00A57FBD"/>
    <w:rsid w:val="00A613EA"/>
    <w:rsid w:val="00A6149B"/>
    <w:rsid w:val="00A64015"/>
    <w:rsid w:val="00A663BC"/>
    <w:rsid w:val="00A671C9"/>
    <w:rsid w:val="00A7060B"/>
    <w:rsid w:val="00A750BC"/>
    <w:rsid w:val="00A75800"/>
    <w:rsid w:val="00A80358"/>
    <w:rsid w:val="00A81CC1"/>
    <w:rsid w:val="00A85B3D"/>
    <w:rsid w:val="00A87C4D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B6D85"/>
    <w:rsid w:val="00AC2CB0"/>
    <w:rsid w:val="00AC735A"/>
    <w:rsid w:val="00AD1311"/>
    <w:rsid w:val="00AD1725"/>
    <w:rsid w:val="00AD1F81"/>
    <w:rsid w:val="00AD3B9D"/>
    <w:rsid w:val="00AD62C7"/>
    <w:rsid w:val="00AE0CCA"/>
    <w:rsid w:val="00AE224B"/>
    <w:rsid w:val="00AE4D72"/>
    <w:rsid w:val="00AE50A6"/>
    <w:rsid w:val="00AF3605"/>
    <w:rsid w:val="00AF4272"/>
    <w:rsid w:val="00B0100C"/>
    <w:rsid w:val="00B02869"/>
    <w:rsid w:val="00B11C25"/>
    <w:rsid w:val="00B133C0"/>
    <w:rsid w:val="00B138AB"/>
    <w:rsid w:val="00B2167E"/>
    <w:rsid w:val="00B23025"/>
    <w:rsid w:val="00B2382F"/>
    <w:rsid w:val="00B25C80"/>
    <w:rsid w:val="00B26104"/>
    <w:rsid w:val="00B271DB"/>
    <w:rsid w:val="00B31EC2"/>
    <w:rsid w:val="00B3383F"/>
    <w:rsid w:val="00B368E0"/>
    <w:rsid w:val="00B376DF"/>
    <w:rsid w:val="00B42E3B"/>
    <w:rsid w:val="00B43C3C"/>
    <w:rsid w:val="00B45551"/>
    <w:rsid w:val="00B45D77"/>
    <w:rsid w:val="00B46185"/>
    <w:rsid w:val="00B47CD5"/>
    <w:rsid w:val="00B50A28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541D"/>
    <w:rsid w:val="00B768F8"/>
    <w:rsid w:val="00B804B6"/>
    <w:rsid w:val="00B80776"/>
    <w:rsid w:val="00B80B93"/>
    <w:rsid w:val="00B82E9E"/>
    <w:rsid w:val="00B90BB4"/>
    <w:rsid w:val="00B918E4"/>
    <w:rsid w:val="00B91EF6"/>
    <w:rsid w:val="00B92A00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4027"/>
    <w:rsid w:val="00BC407C"/>
    <w:rsid w:val="00BC6896"/>
    <w:rsid w:val="00BD24D0"/>
    <w:rsid w:val="00BD29BA"/>
    <w:rsid w:val="00BD6552"/>
    <w:rsid w:val="00BE1653"/>
    <w:rsid w:val="00BE1E2B"/>
    <w:rsid w:val="00BE3B5D"/>
    <w:rsid w:val="00BE4878"/>
    <w:rsid w:val="00BE61C8"/>
    <w:rsid w:val="00BE6243"/>
    <w:rsid w:val="00BE64B9"/>
    <w:rsid w:val="00BE6A80"/>
    <w:rsid w:val="00BE6ADF"/>
    <w:rsid w:val="00BE6C41"/>
    <w:rsid w:val="00BF16B7"/>
    <w:rsid w:val="00BF3E5A"/>
    <w:rsid w:val="00BF3FF3"/>
    <w:rsid w:val="00BF601A"/>
    <w:rsid w:val="00C00276"/>
    <w:rsid w:val="00C005E8"/>
    <w:rsid w:val="00C01A83"/>
    <w:rsid w:val="00C06774"/>
    <w:rsid w:val="00C1619D"/>
    <w:rsid w:val="00C163EF"/>
    <w:rsid w:val="00C200CB"/>
    <w:rsid w:val="00C22C8B"/>
    <w:rsid w:val="00C236DB"/>
    <w:rsid w:val="00C32065"/>
    <w:rsid w:val="00C32874"/>
    <w:rsid w:val="00C330AB"/>
    <w:rsid w:val="00C35773"/>
    <w:rsid w:val="00C36722"/>
    <w:rsid w:val="00C4206A"/>
    <w:rsid w:val="00C45EEA"/>
    <w:rsid w:val="00C46A6D"/>
    <w:rsid w:val="00C47F1E"/>
    <w:rsid w:val="00C50B6B"/>
    <w:rsid w:val="00C5173F"/>
    <w:rsid w:val="00C5268C"/>
    <w:rsid w:val="00C53B2C"/>
    <w:rsid w:val="00C560E4"/>
    <w:rsid w:val="00C60A56"/>
    <w:rsid w:val="00C67F21"/>
    <w:rsid w:val="00C7315E"/>
    <w:rsid w:val="00C76277"/>
    <w:rsid w:val="00C863E4"/>
    <w:rsid w:val="00C9088B"/>
    <w:rsid w:val="00C915B8"/>
    <w:rsid w:val="00C91EE6"/>
    <w:rsid w:val="00C923BB"/>
    <w:rsid w:val="00C9436A"/>
    <w:rsid w:val="00CA08AF"/>
    <w:rsid w:val="00CA2569"/>
    <w:rsid w:val="00CA4360"/>
    <w:rsid w:val="00CA6747"/>
    <w:rsid w:val="00CC3151"/>
    <w:rsid w:val="00CD6178"/>
    <w:rsid w:val="00CF1FCA"/>
    <w:rsid w:val="00CF3226"/>
    <w:rsid w:val="00CF36E7"/>
    <w:rsid w:val="00CF4097"/>
    <w:rsid w:val="00CF494E"/>
    <w:rsid w:val="00CF64EF"/>
    <w:rsid w:val="00CF6D83"/>
    <w:rsid w:val="00D00846"/>
    <w:rsid w:val="00D019E7"/>
    <w:rsid w:val="00D027AE"/>
    <w:rsid w:val="00D033C1"/>
    <w:rsid w:val="00D047F0"/>
    <w:rsid w:val="00D05630"/>
    <w:rsid w:val="00D10C0F"/>
    <w:rsid w:val="00D14D91"/>
    <w:rsid w:val="00D14F26"/>
    <w:rsid w:val="00D1500C"/>
    <w:rsid w:val="00D16D42"/>
    <w:rsid w:val="00D20D19"/>
    <w:rsid w:val="00D20DE7"/>
    <w:rsid w:val="00D23116"/>
    <w:rsid w:val="00D269D2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066E"/>
    <w:rsid w:val="00D5272D"/>
    <w:rsid w:val="00D56CF1"/>
    <w:rsid w:val="00D576E4"/>
    <w:rsid w:val="00D60B9E"/>
    <w:rsid w:val="00D60C3B"/>
    <w:rsid w:val="00D618BF"/>
    <w:rsid w:val="00D618F6"/>
    <w:rsid w:val="00D6330C"/>
    <w:rsid w:val="00D707D7"/>
    <w:rsid w:val="00D7545C"/>
    <w:rsid w:val="00D765CA"/>
    <w:rsid w:val="00D76AF5"/>
    <w:rsid w:val="00D77563"/>
    <w:rsid w:val="00D77923"/>
    <w:rsid w:val="00D83728"/>
    <w:rsid w:val="00D90B4E"/>
    <w:rsid w:val="00D931C6"/>
    <w:rsid w:val="00D96DD6"/>
    <w:rsid w:val="00D97776"/>
    <w:rsid w:val="00DA0A22"/>
    <w:rsid w:val="00DA3144"/>
    <w:rsid w:val="00DA7DD7"/>
    <w:rsid w:val="00DB1BC2"/>
    <w:rsid w:val="00DB2DDE"/>
    <w:rsid w:val="00DB4257"/>
    <w:rsid w:val="00DB6560"/>
    <w:rsid w:val="00DB6E6C"/>
    <w:rsid w:val="00DC0E39"/>
    <w:rsid w:val="00DC6BF2"/>
    <w:rsid w:val="00DD2278"/>
    <w:rsid w:val="00DD4344"/>
    <w:rsid w:val="00DD4CAD"/>
    <w:rsid w:val="00DD7463"/>
    <w:rsid w:val="00DE0313"/>
    <w:rsid w:val="00DE0CD1"/>
    <w:rsid w:val="00DE2833"/>
    <w:rsid w:val="00DE2B54"/>
    <w:rsid w:val="00DE2BF7"/>
    <w:rsid w:val="00DE5763"/>
    <w:rsid w:val="00DE58F4"/>
    <w:rsid w:val="00DF3A46"/>
    <w:rsid w:val="00DF4D38"/>
    <w:rsid w:val="00DF4DF3"/>
    <w:rsid w:val="00DF5DAB"/>
    <w:rsid w:val="00DF6CCE"/>
    <w:rsid w:val="00E00CE5"/>
    <w:rsid w:val="00E04816"/>
    <w:rsid w:val="00E13869"/>
    <w:rsid w:val="00E148B7"/>
    <w:rsid w:val="00E17E41"/>
    <w:rsid w:val="00E2140F"/>
    <w:rsid w:val="00E21BA5"/>
    <w:rsid w:val="00E22A31"/>
    <w:rsid w:val="00E26532"/>
    <w:rsid w:val="00E3432A"/>
    <w:rsid w:val="00E34CD8"/>
    <w:rsid w:val="00E40980"/>
    <w:rsid w:val="00E40FA0"/>
    <w:rsid w:val="00E432AF"/>
    <w:rsid w:val="00E45F99"/>
    <w:rsid w:val="00E46734"/>
    <w:rsid w:val="00E46778"/>
    <w:rsid w:val="00E47AE4"/>
    <w:rsid w:val="00E511AE"/>
    <w:rsid w:val="00E525F4"/>
    <w:rsid w:val="00E54333"/>
    <w:rsid w:val="00E55DEF"/>
    <w:rsid w:val="00E564A5"/>
    <w:rsid w:val="00E7341F"/>
    <w:rsid w:val="00E821C6"/>
    <w:rsid w:val="00E82DD3"/>
    <w:rsid w:val="00E8674B"/>
    <w:rsid w:val="00E942AD"/>
    <w:rsid w:val="00E97EDE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730B"/>
    <w:rsid w:val="00EC7C6A"/>
    <w:rsid w:val="00EC7FDD"/>
    <w:rsid w:val="00ED66DB"/>
    <w:rsid w:val="00ED68C2"/>
    <w:rsid w:val="00ED73B6"/>
    <w:rsid w:val="00EE0927"/>
    <w:rsid w:val="00EE0B6B"/>
    <w:rsid w:val="00EE1619"/>
    <w:rsid w:val="00EE1DAD"/>
    <w:rsid w:val="00EE319F"/>
    <w:rsid w:val="00EE4F4D"/>
    <w:rsid w:val="00EE531C"/>
    <w:rsid w:val="00EE7DCF"/>
    <w:rsid w:val="00EF0110"/>
    <w:rsid w:val="00EF3C9F"/>
    <w:rsid w:val="00EF7492"/>
    <w:rsid w:val="00F05F76"/>
    <w:rsid w:val="00F1391B"/>
    <w:rsid w:val="00F20324"/>
    <w:rsid w:val="00F20E7E"/>
    <w:rsid w:val="00F224D2"/>
    <w:rsid w:val="00F233A0"/>
    <w:rsid w:val="00F25D18"/>
    <w:rsid w:val="00F267DF"/>
    <w:rsid w:val="00F27E31"/>
    <w:rsid w:val="00F32C61"/>
    <w:rsid w:val="00F41101"/>
    <w:rsid w:val="00F41A1E"/>
    <w:rsid w:val="00F42EDA"/>
    <w:rsid w:val="00F45D36"/>
    <w:rsid w:val="00F52A16"/>
    <w:rsid w:val="00F5370D"/>
    <w:rsid w:val="00F5581A"/>
    <w:rsid w:val="00F567DB"/>
    <w:rsid w:val="00F57B35"/>
    <w:rsid w:val="00F62D82"/>
    <w:rsid w:val="00F708E0"/>
    <w:rsid w:val="00F72B32"/>
    <w:rsid w:val="00F75268"/>
    <w:rsid w:val="00F77D8E"/>
    <w:rsid w:val="00F805A3"/>
    <w:rsid w:val="00F81D0D"/>
    <w:rsid w:val="00F84CDB"/>
    <w:rsid w:val="00F86B44"/>
    <w:rsid w:val="00F90D4A"/>
    <w:rsid w:val="00F97547"/>
    <w:rsid w:val="00F97AB6"/>
    <w:rsid w:val="00F97C6E"/>
    <w:rsid w:val="00FA156D"/>
    <w:rsid w:val="00FA30F2"/>
    <w:rsid w:val="00FA5498"/>
    <w:rsid w:val="00FA604C"/>
    <w:rsid w:val="00FA7619"/>
    <w:rsid w:val="00FA7D78"/>
    <w:rsid w:val="00FA7FF5"/>
    <w:rsid w:val="00FB2417"/>
    <w:rsid w:val="00FB3F41"/>
    <w:rsid w:val="00FB6A80"/>
    <w:rsid w:val="00FB7A4B"/>
    <w:rsid w:val="00FC2E79"/>
    <w:rsid w:val="00FC3F7D"/>
    <w:rsid w:val="00FC46B5"/>
    <w:rsid w:val="00FD12D4"/>
    <w:rsid w:val="00FD1C02"/>
    <w:rsid w:val="00FD38EA"/>
    <w:rsid w:val="00FE563E"/>
    <w:rsid w:val="00FE5BDD"/>
    <w:rsid w:val="00FE7A81"/>
    <w:rsid w:val="00FF33EE"/>
    <w:rsid w:val="00FF35D4"/>
    <w:rsid w:val="031AAF65"/>
    <w:rsid w:val="0BCF60E2"/>
    <w:rsid w:val="0E31C7B1"/>
    <w:rsid w:val="1277B3AC"/>
    <w:rsid w:val="1C9EC383"/>
    <w:rsid w:val="1F52A326"/>
    <w:rsid w:val="35FFFCF0"/>
    <w:rsid w:val="513FBADA"/>
    <w:rsid w:val="5991F33E"/>
    <w:rsid w:val="5E493E86"/>
    <w:rsid w:val="61F0EB88"/>
    <w:rsid w:val="6AC9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78D68"/>
  <w15:chartTrackingRefBased/>
  <w15:docId w15:val="{C7196187-CE2A-4F20-9ADC-E6489571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AB6D85"/>
    <w:pPr>
      <w:numPr>
        <w:ilvl w:val="1"/>
      </w:numPr>
      <w:ind w:left="540" w:hanging="540"/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AB6D85"/>
    <w:pPr>
      <w:numPr>
        <w:ilvl w:val="2"/>
        <w:numId w:val="5"/>
      </w:numPr>
      <w:tabs>
        <w:tab w:val="clear" w:pos="2250"/>
      </w:tabs>
      <w:ind w:left="90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B6D85"/>
    <w:pPr>
      <w:numPr>
        <w:ilvl w:val="3"/>
        <w:numId w:val="5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AB6D85"/>
    <w:rPr>
      <w:rFonts w:ascii="Lucida Sans" w:eastAsia="Times New Roman" w:hAnsi="Lucida Sans" w:cs="Calibri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vel1Text">
    <w:name w:val="Level 1 Text"/>
    <w:basedOn w:val="Normal"/>
    <w:qFormat/>
    <w:rsid w:val="00013A2D"/>
    <w:pPr>
      <w:tabs>
        <w:tab w:val="clear" w:pos="2250"/>
      </w:tabs>
    </w:pPr>
  </w:style>
  <w:style w:type="paragraph" w:customStyle="1" w:styleId="Level2Heading">
    <w:name w:val="Level 2 Heading"/>
    <w:basedOn w:val="Heading2"/>
    <w:qFormat/>
    <w:rsid w:val="00013A2D"/>
  </w:style>
  <w:style w:type="paragraph" w:customStyle="1" w:styleId="Level2Text">
    <w:name w:val="Level 2 Text"/>
    <w:basedOn w:val="Normal"/>
    <w:qFormat/>
    <w:rsid w:val="00013A2D"/>
    <w:pPr>
      <w:tabs>
        <w:tab w:val="clear" w:pos="2250"/>
      </w:tabs>
      <w:ind w:left="540"/>
    </w:pPr>
  </w:style>
  <w:style w:type="paragraph" w:customStyle="1" w:styleId="Level2Bullet">
    <w:name w:val="Level 2 Bullet"/>
    <w:basedOn w:val="ListParagraph"/>
    <w:qFormat/>
    <w:rsid w:val="00013A2D"/>
    <w:pPr>
      <w:numPr>
        <w:numId w:val="12"/>
      </w:numPr>
      <w:tabs>
        <w:tab w:val="clear" w:pos="2250"/>
      </w:tabs>
    </w:pPr>
  </w:style>
  <w:style w:type="paragraph" w:customStyle="1" w:styleId="Level2Numbered">
    <w:name w:val="Level 2 Numbered"/>
    <w:basedOn w:val="ListParagraph"/>
    <w:qFormat/>
    <w:rsid w:val="00013A2D"/>
    <w:pPr>
      <w:numPr>
        <w:numId w:val="6"/>
      </w:numPr>
      <w:tabs>
        <w:tab w:val="clear" w:pos="2250"/>
      </w:tabs>
    </w:pPr>
  </w:style>
  <w:style w:type="paragraph" w:customStyle="1" w:styleId="Level3Heading">
    <w:name w:val="Level 3 Heading"/>
    <w:basedOn w:val="Heading3"/>
    <w:qFormat/>
    <w:rsid w:val="00013A2D"/>
  </w:style>
  <w:style w:type="paragraph" w:customStyle="1" w:styleId="Level3Text">
    <w:name w:val="Level 3 Text"/>
    <w:basedOn w:val="Normal"/>
    <w:qFormat/>
    <w:rsid w:val="00013A2D"/>
    <w:pPr>
      <w:tabs>
        <w:tab w:val="clear" w:pos="2250"/>
      </w:tabs>
      <w:ind w:left="180" w:firstLine="720"/>
    </w:pPr>
  </w:style>
  <w:style w:type="paragraph" w:customStyle="1" w:styleId="Level3Bullet">
    <w:name w:val="Level 3 Bullet"/>
    <w:basedOn w:val="ListParagraph"/>
    <w:qFormat/>
    <w:rsid w:val="00013A2D"/>
    <w:pPr>
      <w:numPr>
        <w:ilvl w:val="1"/>
        <w:numId w:val="13"/>
      </w:numPr>
      <w:tabs>
        <w:tab w:val="clear" w:pos="2250"/>
      </w:tabs>
    </w:pPr>
  </w:style>
  <w:style w:type="paragraph" w:customStyle="1" w:styleId="Level3Numbered">
    <w:name w:val="Level 3 Numbered"/>
    <w:basedOn w:val="ListParagraph"/>
    <w:qFormat/>
    <w:rsid w:val="00013A2D"/>
    <w:pPr>
      <w:numPr>
        <w:numId w:val="18"/>
      </w:numPr>
      <w:tabs>
        <w:tab w:val="clear" w:pos="2250"/>
      </w:tabs>
    </w:pPr>
  </w:style>
  <w:style w:type="paragraph" w:styleId="Revision">
    <w:name w:val="Revision"/>
    <w:hidden/>
    <w:uiPriority w:val="99"/>
    <w:semiHidden/>
    <w:rsid w:val="00990210"/>
    <w:rPr>
      <w:rFonts w:ascii="Lucida Sans" w:eastAsia="Times New Roman" w:hAnsi="Lucida Sans" w:cstheme="minorHAnsi"/>
    </w:rPr>
  </w:style>
  <w:style w:type="paragraph" w:customStyle="1" w:styleId="Level4Heading">
    <w:name w:val="Level 4 Heading"/>
    <w:basedOn w:val="Heading4"/>
    <w:qFormat/>
    <w:rsid w:val="00223BE2"/>
  </w:style>
  <w:style w:type="paragraph" w:customStyle="1" w:styleId="Level4Text">
    <w:name w:val="Level 4 Text"/>
    <w:basedOn w:val="Normal"/>
    <w:qFormat/>
    <w:rsid w:val="00223BE2"/>
    <w:pPr>
      <w:tabs>
        <w:tab w:val="clear" w:pos="2250"/>
      </w:tabs>
      <w:ind w:left="540" w:firstLine="720"/>
    </w:pPr>
  </w:style>
  <w:style w:type="paragraph" w:customStyle="1" w:styleId="Level4Bullet">
    <w:name w:val="Level 4 Bullet"/>
    <w:basedOn w:val="ListParagraph"/>
    <w:qFormat/>
    <w:rsid w:val="00223BE2"/>
    <w:pPr>
      <w:tabs>
        <w:tab w:val="clear" w:pos="2250"/>
      </w:tabs>
      <w:ind w:left="1800" w:hanging="360"/>
    </w:pPr>
  </w:style>
  <w:style w:type="paragraph" w:customStyle="1" w:styleId="Level5Heading">
    <w:name w:val="Level 5 Heading"/>
    <w:basedOn w:val="Heading5"/>
    <w:qFormat/>
    <w:rsid w:val="00223BE2"/>
    <w:pPr>
      <w:ind w:left="1620" w:hanging="1080"/>
    </w:pPr>
  </w:style>
  <w:style w:type="paragraph" w:customStyle="1" w:styleId="Level5Text">
    <w:name w:val="Level 5 Text"/>
    <w:basedOn w:val="Normal"/>
    <w:qFormat/>
    <w:rsid w:val="00223BE2"/>
    <w:pPr>
      <w:tabs>
        <w:tab w:val="clear" w:pos="2250"/>
      </w:tabs>
      <w:ind w:left="1980" w:hanging="360"/>
    </w:pPr>
  </w:style>
  <w:style w:type="paragraph" w:customStyle="1" w:styleId="Level5Bullet">
    <w:name w:val="Level 5 Bullet"/>
    <w:basedOn w:val="ListParagraph"/>
    <w:qFormat/>
    <w:rsid w:val="00223BE2"/>
    <w:pPr>
      <w:tabs>
        <w:tab w:val="clear" w:pos="2250"/>
      </w:tabs>
      <w:ind w:left="2160" w:hanging="360"/>
    </w:pPr>
  </w:style>
  <w:style w:type="paragraph" w:customStyle="1" w:styleId="Level5Numbered">
    <w:name w:val="Level 5 Numbered"/>
    <w:basedOn w:val="Level3Numbered"/>
    <w:qFormat/>
    <w:rsid w:val="00223BE2"/>
    <w:pPr>
      <w:numPr>
        <w:numId w:val="21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A20AC8"/>
    <w:pPr>
      <w:tabs>
        <w:tab w:val="clear" w:pos="2250"/>
      </w:tabs>
      <w:spacing w:after="200"/>
    </w:pPr>
    <w:rPr>
      <w:rFonts w:asciiTheme="minorHAnsi" w:eastAsiaTheme="minorHAnsi" w:hAnsiTheme="minorHAnsi" w:cstheme="minorBidi"/>
      <w:i/>
      <w:iCs/>
      <w:sz w:val="18"/>
      <w:szCs w:val="18"/>
    </w:rPr>
  </w:style>
  <w:style w:type="table" w:styleId="ListTable3-Accent1">
    <w:name w:val="List Table 3 Accent 1"/>
    <w:basedOn w:val="TableNormal"/>
    <w:uiPriority w:val="48"/>
    <w:rsid w:val="00A20AC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SRF-07%20Document%20Management\SRF-07-FM-005%20SRF%20OPS%20Procedure%20Template%20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8d24de50-05d1-4ead-956f-39ed5306b4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0407EBAA4744DB3E22E2D5259322A" ma:contentTypeVersion="11" ma:contentTypeDescription="Create a new document." ma:contentTypeScope="" ma:versionID="fa4254e99214e5fa85e81e2b925e4692">
  <xsd:schema xmlns:xsd="http://www.w3.org/2001/XMLSchema" xmlns:xs="http://www.w3.org/2001/XMLSchema" xmlns:p="http://schemas.microsoft.com/office/2006/metadata/properties" xmlns:ns2="8d24de50-05d1-4ead-956f-39ed5306b4ae" xmlns:ns3="b3d45c07-3350-48b8-8699-306b33596a2c" targetNamespace="http://schemas.microsoft.com/office/2006/metadata/properties" ma:root="true" ma:fieldsID="bbff923bbcd4da2804ea791b346dc9a9" ns2:_="" ns3:_="">
    <xsd:import namespace="8d24de50-05d1-4ead-956f-39ed5306b4ae"/>
    <xsd:import namespace="b3d45c07-3350-48b8-8699-306b33596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de50-05d1-4ead-956f-39ed5306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5c07-3350-48b8-8699-306b33596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35724-0894-46DB-99DA-75ACCEE04BC9}">
  <ds:schemaRefs>
    <ds:schemaRef ds:uri="http://schemas.microsoft.com/office/2006/metadata/properties"/>
    <ds:schemaRef ds:uri="http://schemas.microsoft.com/office/infopath/2007/PartnerControls"/>
    <ds:schemaRef ds:uri="8d24de50-05d1-4ead-956f-39ed5306b4ae"/>
  </ds:schemaRefs>
</ds:datastoreItem>
</file>

<file path=customXml/itemProps2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337DA-D725-4A05-8AED-155AF8D24F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FFD58C-6519-483F-8075-061B2AF81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4de50-05d1-4ead-956f-39ed5306b4ae"/>
    <ds:schemaRef ds:uri="b3d45c07-3350-48b8-8699-306b33596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SRF-07-FM-005 SRF OPS Procedure Template R1</Template>
  <TotalTime>15</TotalTime>
  <Pages>9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Samuels</dc:creator>
  <cp:keywords/>
  <cp:lastModifiedBy>Allen Samuels</cp:lastModifiedBy>
  <cp:revision>2</cp:revision>
  <cp:lastPrinted>2025-04-03T14:36:00Z</cp:lastPrinted>
  <dcterms:created xsi:type="dcterms:W3CDTF">2025-05-16T20:19:00Z</dcterms:created>
  <dcterms:modified xsi:type="dcterms:W3CDTF">2025-05-16T20:39:00Z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0x010100E520407EBAA4744DB3E22E2D5259322A</vt:lpwstr>
  </property>
</Properties>
</file>