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66152A">
      <w:pPr>
        <w:spacing w:after="60" w:line="240" w:lineRule="auto"/>
        <w:jc w:val="center"/>
        <w:rPr>
          <w:rFonts w:ascii="Arial" w:eastAsia="Arial" w:hAnsi="Arial" w:cs="Arial"/>
        </w:rPr>
      </w:pPr>
      <w:r>
        <w:rPr>
          <w:rFonts w:ascii="Arial" w:eastAsia="Arial" w:hAnsi="Arial" w:cs="Arial"/>
        </w:rPr>
        <w:t xml:space="preserve">November </w:t>
      </w:r>
      <w:r w:rsidR="000C210F">
        <w:rPr>
          <w:rFonts w:ascii="Arial" w:eastAsia="Arial" w:hAnsi="Arial" w:cs="Arial"/>
        </w:rPr>
        <w:t>1</w:t>
      </w:r>
      <w:r w:rsidR="00D45918">
        <w:rPr>
          <w:rFonts w:ascii="Arial" w:eastAsia="Arial" w:hAnsi="Arial" w:cs="Arial"/>
        </w:rPr>
        <w:t>8</w:t>
      </w:r>
      <w:r w:rsidR="006A7144">
        <w:rPr>
          <w:rFonts w:ascii="Arial" w:eastAsia="Arial" w:hAnsi="Arial" w:cs="Arial"/>
        </w:rPr>
        <w:t>, 202</w:t>
      </w:r>
      <w:r w:rsidR="00BD08EE">
        <w:rPr>
          <w:rFonts w:ascii="Arial" w:eastAsia="Arial" w:hAnsi="Arial" w:cs="Arial"/>
        </w:rPr>
        <w:t>2</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Pr>
          <w:rFonts w:ascii="Arial" w:eastAsia="Arial" w:hAnsi="Arial" w:cs="Arial"/>
          <w:b/>
        </w:rPr>
        <w:t>Issues:</w:t>
      </w:r>
      <w:r w:rsidR="00725716">
        <w:rPr>
          <w:rFonts w:ascii="Arial" w:eastAsia="Arial" w:hAnsi="Arial" w:cs="Arial"/>
          <w:b/>
        </w:rPr>
        <w:t xml:space="preserve">  </w:t>
      </w:r>
      <w:r w:rsidR="003D036B" w:rsidRPr="003D036B">
        <w:rPr>
          <w:rFonts w:ascii="Arial" w:eastAsia="Arial" w:hAnsi="Arial" w:cs="Arial"/>
        </w:rPr>
        <w:t>No</w:t>
      </w:r>
      <w:r w:rsidR="009209DE">
        <w:rPr>
          <w:rFonts w:ascii="Arial" w:eastAsia="Arial" w:hAnsi="Arial" w:cs="Arial"/>
        </w:rPr>
        <w:t xml:space="preserve"> report next week.  Happy Thanksgiving to all!</w:t>
      </w:r>
    </w:p>
    <w:p w:rsidR="00155DEC"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155DEC" w:rsidRPr="004E337B" w:rsidRDefault="00155DEC">
      <w:pPr>
        <w:spacing w:after="0"/>
        <w:rPr>
          <w:rFonts w:ascii="Arial" w:eastAsia="Arial" w:hAnsi="Arial" w:cs="Arial"/>
          <w:u w:val="single"/>
        </w:rPr>
      </w:pPr>
    </w:p>
    <w:p w:rsidR="00155DEC" w:rsidRPr="004E337B" w:rsidRDefault="00C75F36">
      <w:pPr>
        <w:spacing w:after="0"/>
        <w:rPr>
          <w:rFonts w:ascii="Arial" w:eastAsia="Arial" w:hAnsi="Arial" w:cs="Arial"/>
        </w:rPr>
      </w:pPr>
      <w:r w:rsidRPr="004E337B">
        <w:rPr>
          <w:rFonts w:ascii="Arial" w:eastAsia="Arial" w:hAnsi="Arial" w:cs="Arial"/>
          <w:u w:val="single"/>
        </w:rPr>
        <w:t>Management</w:t>
      </w:r>
      <w:r w:rsidRPr="004E337B">
        <w:rPr>
          <w:rFonts w:ascii="Arial" w:eastAsia="Arial" w:hAnsi="Arial" w:cs="Arial"/>
        </w:rPr>
        <w:t>:</w:t>
      </w:r>
    </w:p>
    <w:p w:rsidR="00155DEC" w:rsidRPr="00A33D24"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33D24">
        <w:rPr>
          <w:rFonts w:ascii="Arial" w:eastAsia="Arial" w:hAnsi="Arial" w:cs="Arial"/>
          <w:color w:val="000000"/>
        </w:rPr>
        <w:t>PPU a</w:t>
      </w:r>
      <w:r w:rsidR="00290165" w:rsidRPr="00A33D24">
        <w:rPr>
          <w:rFonts w:ascii="Arial" w:eastAsia="Arial" w:hAnsi="Arial" w:cs="Arial"/>
          <w:color w:val="000000"/>
        </w:rPr>
        <w:t>ctivities are continuing onsite</w:t>
      </w:r>
      <w:r w:rsidRPr="00A33D24">
        <w:rPr>
          <w:rFonts w:ascii="Arial" w:eastAsia="Arial" w:hAnsi="Arial" w:cs="Arial"/>
          <w:color w:val="000000"/>
        </w:rPr>
        <w:t xml:space="preserve"> with testing of prod</w:t>
      </w:r>
      <w:r w:rsidR="0063181F" w:rsidRPr="00A33D24">
        <w:rPr>
          <w:rFonts w:ascii="Arial" w:eastAsia="Arial" w:hAnsi="Arial" w:cs="Arial"/>
          <w:color w:val="000000"/>
        </w:rPr>
        <w:t xml:space="preserve">uction cavities, </w:t>
      </w:r>
      <w:r w:rsidR="003575B9" w:rsidRPr="00A33D24">
        <w:rPr>
          <w:rFonts w:ascii="Arial" w:eastAsia="Arial" w:hAnsi="Arial" w:cs="Arial"/>
          <w:color w:val="000000"/>
        </w:rPr>
        <w:t>continuin</w:t>
      </w:r>
      <w:r w:rsidR="00121BCD" w:rsidRPr="00A33D24">
        <w:rPr>
          <w:rFonts w:ascii="Arial" w:eastAsia="Arial" w:hAnsi="Arial" w:cs="Arial"/>
          <w:color w:val="000000"/>
        </w:rPr>
        <w:t xml:space="preserve">g with </w:t>
      </w:r>
      <w:r w:rsidR="00C80A85" w:rsidRPr="00A33D24">
        <w:rPr>
          <w:rFonts w:ascii="Arial" w:eastAsia="Arial" w:hAnsi="Arial" w:cs="Arial"/>
          <w:color w:val="000000"/>
        </w:rPr>
        <w:t>cryomodule assembly,</w:t>
      </w:r>
      <w:r w:rsidRPr="00A33D24">
        <w:rPr>
          <w:rFonts w:ascii="Arial" w:eastAsia="Arial" w:hAnsi="Arial" w:cs="Arial"/>
          <w:color w:val="000000"/>
        </w:rPr>
        <w:t xml:space="preserve"> and receipt inspection</w:t>
      </w:r>
      <w:r w:rsidR="005F2684" w:rsidRPr="00A33D24">
        <w:rPr>
          <w:rFonts w:ascii="Arial" w:eastAsia="Arial" w:hAnsi="Arial" w:cs="Arial"/>
          <w:color w:val="000000"/>
        </w:rPr>
        <w:t xml:space="preserve"> of components</w:t>
      </w:r>
      <w:r w:rsidRPr="00A33D24">
        <w:rPr>
          <w:rFonts w:ascii="Arial" w:eastAsia="Arial" w:hAnsi="Arial" w:cs="Arial"/>
          <w:color w:val="000000"/>
        </w:rPr>
        <w:t>.</w:t>
      </w:r>
    </w:p>
    <w:p w:rsidR="00155DEC"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33D24">
        <w:rPr>
          <w:rFonts w:ascii="Arial" w:eastAsia="Arial" w:hAnsi="Arial" w:cs="Arial"/>
          <w:color w:val="000000"/>
        </w:rPr>
        <w:t xml:space="preserve">Off-site work efforts continue, focused on </w:t>
      </w:r>
      <w:r w:rsidR="00945A3B" w:rsidRPr="00A33D24">
        <w:rPr>
          <w:rFonts w:ascii="Arial" w:eastAsia="Arial" w:hAnsi="Arial" w:cs="Arial"/>
          <w:color w:val="000000"/>
        </w:rPr>
        <w:t xml:space="preserve">completion of </w:t>
      </w:r>
      <w:r w:rsidR="00AC6BC2" w:rsidRPr="00A33D24">
        <w:rPr>
          <w:rFonts w:ascii="Arial" w:eastAsia="Arial" w:hAnsi="Arial" w:cs="Arial"/>
          <w:color w:val="000000"/>
        </w:rPr>
        <w:t xml:space="preserve">original </w:t>
      </w:r>
      <w:r w:rsidRPr="00A33D24">
        <w:rPr>
          <w:rFonts w:ascii="Arial" w:eastAsia="Arial" w:hAnsi="Arial" w:cs="Arial"/>
          <w:color w:val="000000"/>
        </w:rPr>
        <w:t>procurement activities</w:t>
      </w:r>
      <w:r w:rsidR="00AC6BC2" w:rsidRPr="00A33D24">
        <w:rPr>
          <w:rFonts w:ascii="Arial" w:eastAsia="Arial" w:hAnsi="Arial" w:cs="Arial"/>
          <w:color w:val="000000"/>
        </w:rPr>
        <w:t>, continuing procurements for 8th CM</w:t>
      </w:r>
      <w:r w:rsidRPr="00A33D24">
        <w:rPr>
          <w:rFonts w:ascii="Arial" w:eastAsia="Arial" w:hAnsi="Arial" w:cs="Arial"/>
          <w:color w:val="000000"/>
        </w:rPr>
        <w:t xml:space="preserve"> and production</w:t>
      </w:r>
      <w:r w:rsidR="00416C20" w:rsidRPr="00A33D24">
        <w:rPr>
          <w:rFonts w:ascii="Arial" w:eastAsia="Arial" w:hAnsi="Arial" w:cs="Arial"/>
          <w:color w:val="000000"/>
        </w:rPr>
        <w:t xml:space="preserve"> activities</w:t>
      </w:r>
      <w:r w:rsidRPr="00A33D24">
        <w:rPr>
          <w:rFonts w:ascii="Arial" w:eastAsia="Arial" w:hAnsi="Arial" w:cs="Arial"/>
          <w:color w:val="000000"/>
        </w:rPr>
        <w:t>.</w:t>
      </w:r>
    </w:p>
    <w:p w:rsidR="00A33D24" w:rsidRPr="00A33D24" w:rsidRDefault="00A33D24">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Pr>
          <w:rFonts w:ascii="Arial" w:eastAsia="Arial" w:hAnsi="Arial" w:cs="Arial"/>
          <w:color w:val="000000"/>
        </w:rPr>
        <w:t>Prepared and presented status at JLab Director’s Review on 15-NOV.  Transmitted report to PPU colleagues at ORNL.</w:t>
      </w:r>
    </w:p>
    <w:p w:rsidR="00945A3B" w:rsidRPr="00606A96" w:rsidRDefault="00945A3B" w:rsidP="007A2D29">
      <w:pPr>
        <w:pBdr>
          <w:top w:val="nil"/>
          <w:left w:val="nil"/>
          <w:bottom w:val="nil"/>
          <w:right w:val="nil"/>
          <w:between w:val="nil"/>
        </w:pBdr>
        <w:tabs>
          <w:tab w:val="left" w:pos="-1440"/>
        </w:tabs>
        <w:spacing w:after="0" w:line="240" w:lineRule="auto"/>
        <w:rPr>
          <w:color w:val="000000"/>
        </w:rPr>
      </w:pPr>
    </w:p>
    <w:p w:rsidR="00155DEC" w:rsidRPr="00606A96" w:rsidRDefault="00C75F36">
      <w:pPr>
        <w:spacing w:after="0"/>
        <w:rPr>
          <w:rFonts w:ascii="Arial" w:eastAsia="Arial" w:hAnsi="Arial" w:cs="Arial"/>
          <w:u w:val="single"/>
        </w:rPr>
      </w:pPr>
      <w:r w:rsidRPr="00606A96">
        <w:rPr>
          <w:rFonts w:ascii="Arial" w:eastAsia="Arial" w:hAnsi="Arial" w:cs="Arial"/>
          <w:u w:val="single"/>
        </w:rPr>
        <w:t>Engineering &amp; Design:</w:t>
      </w:r>
    </w:p>
    <w:p w:rsidR="00805358"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A33D24">
        <w:rPr>
          <w:rFonts w:ascii="Arial" w:eastAsia="Arial" w:hAnsi="Arial" w:cs="Arial"/>
          <w:color w:val="000000"/>
        </w:rPr>
        <w:t>Sustaining eng</w:t>
      </w:r>
      <w:r w:rsidR="005A086B" w:rsidRPr="00A33D24">
        <w:rPr>
          <w:rFonts w:ascii="Arial" w:eastAsia="Arial" w:hAnsi="Arial" w:cs="Arial"/>
          <w:color w:val="000000"/>
        </w:rPr>
        <w:t>ineering activities are continuing</w:t>
      </w:r>
      <w:r w:rsidRPr="00A33D24">
        <w:rPr>
          <w:rFonts w:ascii="Arial" w:eastAsia="Arial" w:hAnsi="Arial" w:cs="Arial"/>
          <w:color w:val="000000"/>
        </w:rPr>
        <w:t xml:space="preserve"> in order to revise drawing packages based on feedba</w:t>
      </w:r>
      <w:r w:rsidR="00436CA7" w:rsidRPr="00A33D24">
        <w:rPr>
          <w:rFonts w:ascii="Arial" w:eastAsia="Arial" w:hAnsi="Arial" w:cs="Arial"/>
          <w:color w:val="000000"/>
        </w:rPr>
        <w:t>ck during the procurement phase</w:t>
      </w:r>
      <w:r w:rsidR="00F909A4" w:rsidRPr="00A33D24">
        <w:rPr>
          <w:rFonts w:ascii="Arial" w:eastAsia="Arial" w:hAnsi="Arial" w:cs="Arial"/>
          <w:color w:val="000000"/>
        </w:rPr>
        <w:t>.</w:t>
      </w:r>
    </w:p>
    <w:p w:rsidR="00A33D24" w:rsidRPr="00A33D24" w:rsidRDefault="00A33D24"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Pr>
          <w:rFonts w:ascii="Arial" w:eastAsia="Arial" w:hAnsi="Arial" w:cs="Arial"/>
          <w:color w:val="000000"/>
        </w:rPr>
        <w:t>Plan for transmitting complete set of CM drawings in progress.</w:t>
      </w:r>
    </w:p>
    <w:p w:rsidR="00155DEC" w:rsidRDefault="00155DEC">
      <w:pPr>
        <w:spacing w:after="0"/>
        <w:rPr>
          <w:rFonts w:ascii="Arial" w:eastAsia="Arial" w:hAnsi="Arial" w:cs="Arial"/>
          <w:u w:val="single"/>
        </w:rPr>
      </w:pPr>
    </w:p>
    <w:p w:rsidR="00155DEC" w:rsidRPr="00D05913" w:rsidRDefault="00C75F36" w:rsidP="00EC7429">
      <w:pPr>
        <w:spacing w:after="0"/>
        <w:rPr>
          <w:rFonts w:ascii="Arial" w:eastAsia="Arial" w:hAnsi="Arial" w:cs="Arial"/>
          <w:u w:val="single"/>
        </w:rPr>
      </w:pPr>
      <w:r w:rsidRPr="008A7D61">
        <w:rPr>
          <w:rFonts w:ascii="Arial" w:eastAsia="Arial" w:hAnsi="Arial" w:cs="Arial"/>
          <w:u w:val="single"/>
        </w:rPr>
        <w:t>Pro</w:t>
      </w:r>
      <w:r w:rsidRPr="00D05913">
        <w:rPr>
          <w:rFonts w:ascii="Arial" w:eastAsia="Arial" w:hAnsi="Arial" w:cs="Arial"/>
          <w:u w:val="single"/>
        </w:rPr>
        <w:t>curement:</w:t>
      </w:r>
    </w:p>
    <w:p w:rsidR="00DD0D83" w:rsidRPr="00DD0D83" w:rsidRDefault="00DD0D83" w:rsidP="00DD0D83">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DD0D83">
        <w:rPr>
          <w:rFonts w:ascii="Arial" w:eastAsia="Calibri" w:hAnsi="Arial" w:cs="Arial"/>
        </w:rPr>
        <w:t>JLAB visited the end can vendor on 11/16 and witnessed leak check of REC 5 circuits.</w:t>
      </w:r>
    </w:p>
    <w:p w:rsidR="00DD0D83" w:rsidRPr="00DD0D83" w:rsidRDefault="00DD0D83" w:rsidP="00DD0D83">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DD0D83">
        <w:rPr>
          <w:rFonts w:ascii="Arial" w:eastAsia="Calibri" w:hAnsi="Arial" w:cs="Arial"/>
        </w:rPr>
        <w:t>On the cool down valve galling, vendor found one such valves galls. The valve has been partially cut apart, it appears that the cause may simply be the tight fit between the stem and the guide.  Vendor is going to disassemble, check tolerances and reassemble.</w:t>
      </w:r>
    </w:p>
    <w:p w:rsidR="00B50EBE" w:rsidRPr="00DD0D83" w:rsidRDefault="00DD0D83" w:rsidP="00DD0D83">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DD0D83">
        <w:rPr>
          <w:rFonts w:ascii="Arial" w:eastAsia="Calibri" w:hAnsi="Arial" w:cs="Arial"/>
        </w:rPr>
        <w:t>ORNL advises that REC3 vacuum shells weld is not fully penetrated. Vendor says that they perform a TIG Root pass, inspect, then finish the weld flux-core.</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120"/>
        <w:gridCol w:w="1795"/>
      </w:tblGrid>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12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9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12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12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12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120" w:type="dxa"/>
            <w:shd w:val="clear" w:color="auto" w:fill="auto"/>
          </w:tcPr>
          <w:p w:rsidR="000D443D" w:rsidRPr="000C1F57" w:rsidRDefault="00962210" w:rsidP="007A3FBC">
            <w:pPr>
              <w:tabs>
                <w:tab w:val="left" w:pos="-1440"/>
              </w:tabs>
              <w:rPr>
                <w:rFonts w:ascii="Arial" w:eastAsia="Arial" w:hAnsi="Arial" w:cs="Arial"/>
                <w:color w:val="000000"/>
              </w:rPr>
            </w:pPr>
            <w:r w:rsidRPr="000C1F57">
              <w:rPr>
                <w:rFonts w:ascii="Arial" w:eastAsia="Arial" w:hAnsi="Arial" w:cs="Arial"/>
                <w:color w:val="000000" w:themeColor="text1"/>
              </w:rPr>
              <w:t>W</w:t>
            </w:r>
            <w:r w:rsidR="00C13878" w:rsidRPr="000C1F57">
              <w:rPr>
                <w:rFonts w:ascii="Arial" w:eastAsia="Arial" w:hAnsi="Arial" w:cs="Arial"/>
                <w:color w:val="000000" w:themeColor="text1"/>
              </w:rPr>
              <w:t xml:space="preserve">elded </w:t>
            </w:r>
            <w:r w:rsidRPr="000C1F57">
              <w:rPr>
                <w:rFonts w:ascii="Arial" w:eastAsia="Arial" w:hAnsi="Arial" w:cs="Arial"/>
                <w:color w:val="000000" w:themeColor="text1"/>
              </w:rPr>
              <w:t>onto CM-05</w:t>
            </w:r>
          </w:p>
        </w:tc>
        <w:tc>
          <w:tcPr>
            <w:tcW w:w="1795" w:type="dxa"/>
          </w:tcPr>
          <w:p w:rsidR="000D443D" w:rsidRPr="00CA73E0" w:rsidRDefault="000D443D" w:rsidP="00507BBC">
            <w:pPr>
              <w:tabs>
                <w:tab w:val="left" w:pos="-1440"/>
              </w:tabs>
              <w:jc w:val="center"/>
              <w:rPr>
                <w:rFonts w:ascii="Arial" w:eastAsia="Arial" w:hAnsi="Arial" w:cs="Arial"/>
                <w:color w:val="000000"/>
              </w:rPr>
            </w:pPr>
            <w:r w:rsidRPr="00CA73E0">
              <w:rPr>
                <w:rFonts w:ascii="Arial" w:eastAsia="Arial" w:hAnsi="Arial" w:cs="Arial"/>
                <w:color w:val="000000"/>
              </w:rPr>
              <w:t>-</w:t>
            </w:r>
          </w:p>
        </w:tc>
      </w:tr>
      <w:bookmarkEnd w:id="1"/>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120" w:type="dxa"/>
            <w:shd w:val="clear" w:color="auto" w:fill="auto"/>
          </w:tcPr>
          <w:p w:rsidR="000D443D" w:rsidRPr="000C1F57" w:rsidRDefault="00CE5705" w:rsidP="007A3FBC">
            <w:pPr>
              <w:tabs>
                <w:tab w:val="left" w:pos="-1440"/>
              </w:tabs>
              <w:rPr>
                <w:rFonts w:ascii="Arial" w:eastAsia="Arial" w:hAnsi="Arial" w:cs="Arial"/>
                <w:color w:val="000000"/>
              </w:rPr>
            </w:pPr>
            <w:r w:rsidRPr="000C1F57">
              <w:rPr>
                <w:rFonts w:ascii="Arial" w:eastAsia="Arial" w:hAnsi="Arial" w:cs="Arial"/>
                <w:color w:val="000000"/>
              </w:rPr>
              <w:t>Welded onto CM-</w:t>
            </w:r>
            <w:r w:rsidR="00C13878" w:rsidRPr="000C1F57">
              <w:rPr>
                <w:rFonts w:ascii="Arial" w:eastAsia="Arial" w:hAnsi="Arial" w:cs="Arial"/>
                <w:color w:val="000000"/>
              </w:rPr>
              <w:t>06</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0D443D" w:rsidTr="006B559F">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120" w:type="dxa"/>
            <w:shd w:val="clear" w:color="auto" w:fill="auto"/>
          </w:tcPr>
          <w:p w:rsidR="000D443D" w:rsidRPr="00771E8A" w:rsidRDefault="00306F96" w:rsidP="007A3FBC">
            <w:pPr>
              <w:tabs>
                <w:tab w:val="left" w:pos="-1440"/>
              </w:tabs>
              <w:rPr>
                <w:rFonts w:ascii="Arial" w:eastAsia="Arial" w:hAnsi="Arial" w:cs="Arial"/>
                <w:color w:val="000000"/>
              </w:rPr>
            </w:pPr>
            <w:r w:rsidRPr="000952C3">
              <w:rPr>
                <w:rFonts w:ascii="Arial" w:eastAsia="Arial" w:hAnsi="Arial" w:cs="Arial"/>
                <w:color w:val="000000"/>
              </w:rPr>
              <w:t>Delivered to JLab on 6/6.</w:t>
            </w:r>
            <w:r w:rsidR="00B375FC" w:rsidRPr="000952C3">
              <w:rPr>
                <w:rFonts w:ascii="Arial" w:eastAsia="Arial" w:hAnsi="Arial" w:cs="Arial"/>
                <w:color w:val="000000"/>
              </w:rPr>
              <w:t xml:space="preserve"> </w:t>
            </w:r>
            <w:r w:rsidR="00CE5705" w:rsidRPr="000952C3">
              <w:rPr>
                <w:rFonts w:ascii="Arial" w:eastAsia="Arial" w:hAnsi="Arial" w:cs="Arial"/>
                <w:color w:val="000000"/>
              </w:rPr>
              <w:t>Uncrated, inspections started. Phase 1 dimensional inspection done.</w:t>
            </w:r>
            <w:r w:rsidR="00771E8A" w:rsidRPr="000952C3">
              <w:rPr>
                <w:rFonts w:ascii="Arial" w:eastAsia="Arial" w:hAnsi="Arial" w:cs="Arial"/>
                <w:color w:val="000000"/>
              </w:rPr>
              <w:t xml:space="preserve">  Bridge tube angle is off by ~5 degrees.</w:t>
            </w:r>
            <w:r w:rsidR="000952C3" w:rsidRPr="000952C3">
              <w:rPr>
                <w:rFonts w:ascii="Arial" w:eastAsia="Arial" w:hAnsi="Arial" w:cs="Arial"/>
                <w:color w:val="000000"/>
              </w:rPr>
              <w:t xml:space="preserve">  JLAB will try installation of SEC 06 and exercise loosening the hardware at both ends of the elbow/bellows and see how well it corrects</w:t>
            </w:r>
            <w:r w:rsidR="000952C3">
              <w:rPr>
                <w:rFonts w:ascii="Arial" w:eastAsia="Arial" w:hAnsi="Arial" w:cs="Arial"/>
                <w:color w:val="000000"/>
              </w:rPr>
              <w:t>.</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BB16E0" w:rsidTr="006B559F">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120" w:type="dxa"/>
            <w:shd w:val="clear" w:color="auto" w:fill="auto"/>
          </w:tcPr>
          <w:p w:rsidR="00BB16E0" w:rsidRPr="00C13878" w:rsidRDefault="00BB16E0" w:rsidP="00507BBC">
            <w:pPr>
              <w:tabs>
                <w:tab w:val="left" w:pos="-1440"/>
              </w:tabs>
              <w:rPr>
                <w:rFonts w:ascii="Arial" w:eastAsia="Arial" w:hAnsi="Arial" w:cs="Arial"/>
                <w:color w:val="000000"/>
              </w:rPr>
            </w:pPr>
            <w:r w:rsidRPr="00C13878">
              <w:rPr>
                <w:rFonts w:ascii="Arial" w:eastAsia="Arial" w:hAnsi="Arial" w:cs="Arial"/>
                <w:color w:val="000000"/>
              </w:rPr>
              <w:t>Installed on CM-02</w:t>
            </w:r>
          </w:p>
        </w:tc>
        <w:tc>
          <w:tcPr>
            <w:tcW w:w="1795" w:type="dxa"/>
          </w:tcPr>
          <w:p w:rsidR="00BB16E0" w:rsidRPr="00314085" w:rsidRDefault="003378E1" w:rsidP="00507BBC">
            <w:pPr>
              <w:tabs>
                <w:tab w:val="left" w:pos="-1440"/>
              </w:tabs>
              <w:jc w:val="center"/>
              <w:rPr>
                <w:rFonts w:ascii="Arial" w:eastAsia="Arial" w:hAnsi="Arial" w:cs="Arial"/>
                <w:color w:val="000000"/>
              </w:rPr>
            </w:pPr>
            <w:r w:rsidRPr="003378E1">
              <w:rPr>
                <w:rFonts w:ascii="Arial" w:eastAsia="Arial" w:hAnsi="Arial" w:cs="Arial"/>
                <w:color w:val="000000"/>
              </w:rPr>
              <w:t>-</w:t>
            </w:r>
          </w:p>
        </w:tc>
      </w:tr>
      <w:tr w:rsidR="000D443D" w:rsidTr="000D3A52">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lastRenderedPageBreak/>
              <w:t>08</w:t>
            </w:r>
          </w:p>
        </w:tc>
        <w:tc>
          <w:tcPr>
            <w:tcW w:w="6120" w:type="dxa"/>
            <w:shd w:val="clear" w:color="auto" w:fill="auto"/>
          </w:tcPr>
          <w:p w:rsidR="000D443D" w:rsidRPr="000952C3" w:rsidRDefault="006B559F" w:rsidP="00507BBC">
            <w:pPr>
              <w:tabs>
                <w:tab w:val="left" w:pos="-1440"/>
              </w:tabs>
              <w:rPr>
                <w:rFonts w:ascii="Arial" w:eastAsia="Arial" w:hAnsi="Arial" w:cs="Arial"/>
                <w:color w:val="000000"/>
              </w:rPr>
            </w:pPr>
            <w:r w:rsidRPr="000952C3">
              <w:rPr>
                <w:rFonts w:ascii="Arial" w:eastAsia="Arial" w:hAnsi="Arial" w:cs="Arial"/>
                <w:color w:val="000000"/>
              </w:rPr>
              <w:t>SEC 08 is at the vendor's place</w:t>
            </w:r>
            <w:r w:rsidR="000D3A52" w:rsidRPr="000952C3">
              <w:rPr>
                <w:rFonts w:ascii="Arial" w:eastAsia="Arial" w:hAnsi="Arial" w:cs="Arial"/>
                <w:color w:val="000000"/>
              </w:rPr>
              <w:t xml:space="preserve">. </w:t>
            </w:r>
            <w:r w:rsidR="000C1F57" w:rsidRPr="000952C3">
              <w:rPr>
                <w:rFonts w:ascii="Arial" w:eastAsia="Arial" w:hAnsi="Arial" w:cs="Arial"/>
                <w:color w:val="000000"/>
              </w:rPr>
              <w:t xml:space="preserve">Machine shop has completed all work for SEC-08, parts moving through inspection. Top-Plate fit up </w:t>
            </w:r>
            <w:r w:rsidR="000952C3" w:rsidRPr="000952C3">
              <w:rPr>
                <w:rFonts w:ascii="Arial" w:eastAsia="Arial" w:hAnsi="Arial" w:cs="Arial"/>
                <w:color w:val="000000"/>
              </w:rPr>
              <w:t>ongoing</w:t>
            </w:r>
            <w:r w:rsidR="000C1F57" w:rsidRPr="000952C3">
              <w:rPr>
                <w:rFonts w:ascii="Arial" w:eastAsia="Arial" w:hAnsi="Arial" w:cs="Arial"/>
                <w:color w:val="000000"/>
              </w:rPr>
              <w:t>.</w:t>
            </w:r>
          </w:p>
        </w:tc>
        <w:tc>
          <w:tcPr>
            <w:tcW w:w="1795" w:type="dxa"/>
            <w:shd w:val="clear" w:color="auto" w:fill="auto"/>
          </w:tcPr>
          <w:p w:rsidR="000D443D" w:rsidRPr="000952C3" w:rsidRDefault="000C1F57" w:rsidP="00507BBC">
            <w:pPr>
              <w:tabs>
                <w:tab w:val="left" w:pos="-1440"/>
              </w:tabs>
              <w:jc w:val="center"/>
              <w:rPr>
                <w:rFonts w:ascii="Arial" w:eastAsia="Arial" w:hAnsi="Arial" w:cs="Arial"/>
                <w:color w:val="000000"/>
              </w:rPr>
            </w:pPr>
            <w:r w:rsidRPr="000952C3">
              <w:rPr>
                <w:rFonts w:ascii="Arial" w:eastAsia="Arial" w:hAnsi="Arial" w:cs="Arial"/>
                <w:color w:val="000000"/>
              </w:rPr>
              <w:t>Late Jan/early Feb</w:t>
            </w:r>
          </w:p>
        </w:tc>
      </w:tr>
    </w:tbl>
    <w:p w:rsidR="00A6037A" w:rsidRDefault="00A6037A" w:rsidP="00CF5B72">
      <w:pPr>
        <w:rPr>
          <w:rFonts w:ascii="Arial" w:eastAsia="Arial" w:hAnsi="Arial" w:cs="Arial"/>
        </w:rPr>
      </w:pPr>
    </w:p>
    <w:p w:rsidR="000D443D" w:rsidRPr="00A6037A" w:rsidRDefault="000D443D" w:rsidP="00725716">
      <w:pPr>
        <w:pStyle w:val="ListParagraph"/>
      </w:pPr>
      <w:r w:rsidRPr="00A6037A">
        <w:t>Return End Cans (RECs):</w:t>
      </w:r>
    </w:p>
    <w:tbl>
      <w:tblPr>
        <w:tblStyle w:val="TableGrid"/>
        <w:tblW w:w="0" w:type="auto"/>
        <w:tblInd w:w="720" w:type="dxa"/>
        <w:tblLook w:val="04A0" w:firstRow="1" w:lastRow="0" w:firstColumn="1" w:lastColumn="0" w:noHBand="0" w:noVBand="1"/>
      </w:tblPr>
      <w:tblGrid>
        <w:gridCol w:w="715"/>
        <w:gridCol w:w="6120"/>
        <w:gridCol w:w="1795"/>
      </w:tblGrid>
      <w:tr w:rsidR="000D443D" w:rsidTr="00507BBC">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12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9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0D443D" w:rsidTr="006B559F">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120" w:type="dxa"/>
            <w:shd w:val="clear" w:color="auto" w:fill="auto"/>
          </w:tcPr>
          <w:p w:rsidR="000D443D" w:rsidRPr="00DD0D83" w:rsidRDefault="00D05913" w:rsidP="00D05913">
            <w:pPr>
              <w:tabs>
                <w:tab w:val="left" w:pos="-1440"/>
              </w:tabs>
              <w:rPr>
                <w:rFonts w:ascii="Arial" w:eastAsia="Arial" w:hAnsi="Arial" w:cs="Arial"/>
              </w:rPr>
            </w:pPr>
            <w:r w:rsidRPr="00DD0D83">
              <w:rPr>
                <w:rFonts w:ascii="Arial" w:eastAsia="Arial" w:hAnsi="Arial" w:cs="Arial"/>
              </w:rPr>
              <w:t>Delivered</w:t>
            </w:r>
            <w:r w:rsidR="00314085" w:rsidRPr="00DD0D83">
              <w:rPr>
                <w:rFonts w:ascii="Arial" w:eastAsia="Arial" w:hAnsi="Arial" w:cs="Arial"/>
              </w:rPr>
              <w:t xml:space="preserve"> to ORNL</w:t>
            </w:r>
            <w:r w:rsidR="00B50EBE" w:rsidRPr="00DD0D83">
              <w:rPr>
                <w:rFonts w:ascii="Arial" w:eastAsia="Arial" w:hAnsi="Arial" w:cs="Arial"/>
              </w:rPr>
              <w:t xml:space="preserve"> </w:t>
            </w:r>
            <w:r w:rsidR="00314085" w:rsidRPr="00DD0D83">
              <w:rPr>
                <w:rFonts w:ascii="Arial" w:eastAsia="Arial" w:hAnsi="Arial" w:cs="Arial"/>
              </w:rPr>
              <w:t>9/</w:t>
            </w:r>
            <w:r w:rsidR="008F757D" w:rsidRPr="00DD0D83">
              <w:rPr>
                <w:rFonts w:ascii="Arial" w:eastAsia="Arial" w:hAnsi="Arial" w:cs="Arial"/>
              </w:rPr>
              <w:t>30.</w:t>
            </w:r>
            <w:r w:rsidR="00CE5705" w:rsidRPr="00DD0D83">
              <w:rPr>
                <w:rFonts w:ascii="Arial" w:eastAsia="Arial" w:hAnsi="Arial" w:cs="Arial"/>
              </w:rPr>
              <w:t xml:space="preserve">  </w:t>
            </w:r>
            <w:r w:rsidR="00DD0D83" w:rsidRPr="00DD0D83">
              <w:rPr>
                <w:rFonts w:ascii="Arial" w:eastAsia="Arial" w:hAnsi="Arial" w:cs="Arial"/>
              </w:rPr>
              <w:t xml:space="preserve">ORNL found the leak in the REC3 located to the 1/4" line from the 2K return (not the surge tank) near the top plate.  They expect to repair and send to </w:t>
            </w:r>
            <w:r w:rsidR="00DD0D83">
              <w:rPr>
                <w:rFonts w:ascii="Arial" w:eastAsia="Arial" w:hAnsi="Arial" w:cs="Arial"/>
              </w:rPr>
              <w:t>JLab</w:t>
            </w:r>
            <w:r w:rsidR="00DD0D83" w:rsidRPr="00DD0D83">
              <w:rPr>
                <w:rFonts w:ascii="Arial" w:eastAsia="Arial" w:hAnsi="Arial" w:cs="Arial"/>
              </w:rPr>
              <w:t xml:space="preserve"> in mid-December.</w:t>
            </w:r>
          </w:p>
        </w:tc>
        <w:tc>
          <w:tcPr>
            <w:tcW w:w="179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724A1B">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120" w:type="dxa"/>
          </w:tcPr>
          <w:p w:rsidR="00BB16E0" w:rsidRPr="006B559F" w:rsidRDefault="00BB16E0" w:rsidP="00507BBC">
            <w:pPr>
              <w:tabs>
                <w:tab w:val="left" w:pos="-1440"/>
              </w:tabs>
              <w:rPr>
                <w:rFonts w:ascii="Arial" w:eastAsia="Arial" w:hAnsi="Arial" w:cs="Arial"/>
              </w:rPr>
            </w:pPr>
            <w:r>
              <w:rPr>
                <w:rFonts w:ascii="Arial" w:eastAsia="Arial" w:hAnsi="Arial" w:cs="Arial"/>
              </w:rPr>
              <w:t>Installed on CM-02</w:t>
            </w:r>
          </w:p>
        </w:tc>
        <w:tc>
          <w:tcPr>
            <w:tcW w:w="179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120" w:type="dxa"/>
          </w:tcPr>
          <w:p w:rsidR="000D443D" w:rsidRPr="00D45918" w:rsidRDefault="00DD0D83" w:rsidP="00CE5705">
            <w:pPr>
              <w:tabs>
                <w:tab w:val="left" w:pos="-1440"/>
              </w:tabs>
              <w:rPr>
                <w:rFonts w:ascii="Arial" w:eastAsia="Arial" w:hAnsi="Arial" w:cs="Arial"/>
                <w:highlight w:val="yellow"/>
              </w:rPr>
            </w:pPr>
            <w:r w:rsidRPr="00DD0D83">
              <w:rPr>
                <w:rFonts w:ascii="Arial" w:eastAsia="Arial" w:hAnsi="Arial" w:cs="Arial"/>
              </w:rPr>
              <w:t>Cryogenic circuit HLT complete, no leaks found. Next steps, after the rest of the thermal shield is brazed on work will begin to place the ins vac jacket on, followed by the 90 deg piping bends, transfer tube/bridging tube, etc.</w:t>
            </w:r>
          </w:p>
        </w:tc>
        <w:tc>
          <w:tcPr>
            <w:tcW w:w="1795" w:type="dxa"/>
            <w:shd w:val="clear" w:color="auto" w:fill="auto"/>
          </w:tcPr>
          <w:p w:rsidR="000D443D" w:rsidRPr="00D45918" w:rsidRDefault="00DD0D83" w:rsidP="00AA5915">
            <w:pPr>
              <w:tabs>
                <w:tab w:val="left" w:pos="-1440"/>
              </w:tabs>
              <w:jc w:val="center"/>
              <w:rPr>
                <w:rFonts w:ascii="Arial" w:eastAsia="Arial" w:hAnsi="Arial" w:cs="Arial"/>
                <w:highlight w:val="yellow"/>
              </w:rPr>
            </w:pPr>
            <w:r w:rsidRPr="00DD0D83">
              <w:rPr>
                <w:rFonts w:ascii="Arial" w:eastAsia="Arial" w:hAnsi="Arial" w:cs="Arial"/>
              </w:rPr>
              <w:t>12/15</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120" w:type="dxa"/>
          </w:tcPr>
          <w:p w:rsidR="000D443D" w:rsidRPr="00962210" w:rsidRDefault="00BB16E0" w:rsidP="00507BBC">
            <w:pPr>
              <w:tabs>
                <w:tab w:val="left" w:pos="-1440"/>
              </w:tabs>
              <w:rPr>
                <w:rFonts w:ascii="Arial" w:eastAsia="Arial" w:hAnsi="Arial" w:cs="Arial"/>
              </w:rPr>
            </w:pPr>
            <w:r w:rsidRPr="00962210">
              <w:rPr>
                <w:rFonts w:ascii="Arial" w:eastAsia="Arial" w:hAnsi="Arial" w:cs="Arial"/>
              </w:rPr>
              <w:t>Installed on</w:t>
            </w:r>
            <w:r w:rsidR="006B559F" w:rsidRPr="00962210">
              <w:rPr>
                <w:rFonts w:ascii="Arial" w:eastAsia="Arial" w:hAnsi="Arial" w:cs="Arial"/>
              </w:rPr>
              <w:t xml:space="preserve"> </w:t>
            </w:r>
            <w:r w:rsidRPr="00962210">
              <w:rPr>
                <w:rFonts w:ascii="Arial" w:eastAsia="Arial" w:hAnsi="Arial" w:cs="Arial"/>
              </w:rPr>
              <w:t>CM</w:t>
            </w:r>
            <w:r w:rsidR="006B559F" w:rsidRPr="00962210">
              <w:rPr>
                <w:rFonts w:ascii="Arial" w:eastAsia="Arial" w:hAnsi="Arial" w:cs="Arial"/>
              </w:rPr>
              <w:t xml:space="preserve">-04. </w:t>
            </w:r>
          </w:p>
        </w:tc>
        <w:tc>
          <w:tcPr>
            <w:tcW w:w="1795" w:type="dxa"/>
            <w:shd w:val="clear" w:color="auto" w:fill="auto"/>
          </w:tcPr>
          <w:p w:rsidR="000D443D" w:rsidRPr="003378E1" w:rsidRDefault="000D443D" w:rsidP="00AA5915">
            <w:pPr>
              <w:tabs>
                <w:tab w:val="left" w:pos="-1440"/>
              </w:tabs>
              <w:jc w:val="center"/>
              <w:rPr>
                <w:rFonts w:ascii="Arial" w:eastAsia="Arial" w:hAnsi="Arial" w:cs="Arial"/>
              </w:rPr>
            </w:pPr>
          </w:p>
        </w:tc>
      </w:tr>
      <w:tr w:rsidR="000D443D" w:rsidRPr="008A7D61"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07</w:t>
            </w:r>
          </w:p>
        </w:tc>
        <w:tc>
          <w:tcPr>
            <w:tcW w:w="6120" w:type="dxa"/>
          </w:tcPr>
          <w:p w:rsidR="000D443D" w:rsidRPr="00DD0D83" w:rsidRDefault="00DD0D83" w:rsidP="00507BBC">
            <w:pPr>
              <w:tabs>
                <w:tab w:val="left" w:pos="-1440"/>
              </w:tabs>
              <w:rPr>
                <w:rFonts w:ascii="Arial" w:eastAsia="Arial" w:hAnsi="Arial" w:cs="Arial"/>
              </w:rPr>
            </w:pPr>
            <w:r w:rsidRPr="00DD0D83">
              <w:rPr>
                <w:rFonts w:ascii="Arial" w:eastAsia="Arial" w:hAnsi="Arial" w:cs="Arial"/>
              </w:rPr>
              <w:t>Fit-up continues but not ready for HLT.</w:t>
            </w:r>
          </w:p>
        </w:tc>
        <w:tc>
          <w:tcPr>
            <w:tcW w:w="1795" w:type="dxa"/>
            <w:shd w:val="clear" w:color="auto" w:fill="auto"/>
          </w:tcPr>
          <w:p w:rsidR="000D443D" w:rsidRPr="00DD0D83" w:rsidRDefault="000C1F57" w:rsidP="00AA5915">
            <w:pPr>
              <w:tabs>
                <w:tab w:val="left" w:pos="-1440"/>
              </w:tabs>
              <w:jc w:val="center"/>
              <w:rPr>
                <w:rFonts w:ascii="Arial" w:eastAsia="Arial" w:hAnsi="Arial" w:cs="Arial"/>
              </w:rPr>
            </w:pPr>
            <w:r w:rsidRPr="00DD0D83">
              <w:rPr>
                <w:rFonts w:ascii="Arial" w:eastAsia="Arial" w:hAnsi="Arial" w:cs="Arial"/>
              </w:rPr>
              <w:t>Mid-Jan</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08</w:t>
            </w:r>
          </w:p>
        </w:tc>
        <w:tc>
          <w:tcPr>
            <w:tcW w:w="6120" w:type="dxa"/>
          </w:tcPr>
          <w:p w:rsidR="000D443D" w:rsidRPr="00DD0D83" w:rsidRDefault="006B559F" w:rsidP="00507BBC">
            <w:pPr>
              <w:tabs>
                <w:tab w:val="left" w:pos="-1440"/>
              </w:tabs>
              <w:rPr>
                <w:rFonts w:ascii="Arial" w:eastAsia="Arial" w:hAnsi="Arial" w:cs="Arial"/>
              </w:rPr>
            </w:pPr>
            <w:r w:rsidRPr="00DD0D83">
              <w:rPr>
                <w:rFonts w:ascii="Arial" w:eastAsia="Arial" w:hAnsi="Arial" w:cs="Arial"/>
                <w:color w:val="000000"/>
              </w:rPr>
              <w:t>REC 08 is at the vendo</w:t>
            </w:r>
            <w:r w:rsidR="00DD0D83" w:rsidRPr="00DD0D83">
              <w:rPr>
                <w:rFonts w:ascii="Arial" w:eastAsia="Arial" w:hAnsi="Arial" w:cs="Arial"/>
                <w:color w:val="000000"/>
              </w:rPr>
              <w:t>r</w:t>
            </w:r>
            <w:r w:rsidRPr="00DD0D83">
              <w:rPr>
                <w:rFonts w:ascii="Arial" w:eastAsia="Arial" w:hAnsi="Arial" w:cs="Arial"/>
                <w:color w:val="000000"/>
              </w:rPr>
              <w:t xml:space="preserve">.  </w:t>
            </w:r>
            <w:r w:rsidR="000D3A52" w:rsidRPr="00DD0D83">
              <w:rPr>
                <w:rFonts w:ascii="Arial" w:eastAsia="Arial" w:hAnsi="Arial" w:cs="Arial"/>
                <w:color w:val="000000"/>
              </w:rPr>
              <w:t>99% of machining is done. New shell to be complete, to work on the spools next.</w:t>
            </w:r>
          </w:p>
        </w:tc>
        <w:tc>
          <w:tcPr>
            <w:tcW w:w="1795" w:type="dxa"/>
            <w:shd w:val="clear" w:color="auto" w:fill="auto"/>
          </w:tcPr>
          <w:p w:rsidR="000D443D" w:rsidRPr="00DD0D83" w:rsidRDefault="00314085" w:rsidP="00AA5915">
            <w:pPr>
              <w:tabs>
                <w:tab w:val="left" w:pos="-1440"/>
              </w:tabs>
              <w:jc w:val="center"/>
              <w:rPr>
                <w:rFonts w:ascii="Arial" w:eastAsia="Arial" w:hAnsi="Arial" w:cs="Arial"/>
              </w:rPr>
            </w:pPr>
            <w:r w:rsidRPr="00DD0D83">
              <w:rPr>
                <w:rFonts w:ascii="Arial" w:eastAsia="Arial" w:hAnsi="Arial" w:cs="Arial"/>
              </w:rPr>
              <w:t>TBD</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C21747" w:rsidRPr="00725716" w:rsidRDefault="00916694" w:rsidP="00725716">
      <w:pPr>
        <w:pStyle w:val="ListParagraph"/>
        <w:ind w:left="720"/>
      </w:pPr>
      <w:r w:rsidRPr="00725716">
        <w:t>Cavity Status</w:t>
      </w:r>
      <w:r w:rsidR="00C21747" w:rsidRPr="00725716">
        <w:t>:</w:t>
      </w:r>
    </w:p>
    <w:p w:rsidR="00B30398" w:rsidRDefault="00B30398" w:rsidP="00B30398">
      <w:pPr>
        <w:pStyle w:val="ListParagraph"/>
      </w:pPr>
      <w:r>
        <w:t>PPU-30t was rf tested and qualified for next CM.</w:t>
      </w:r>
    </w:p>
    <w:p w:rsidR="00B30398" w:rsidRDefault="00B30398" w:rsidP="00B30398">
      <w:pPr>
        <w:pStyle w:val="ListParagraph"/>
      </w:pPr>
      <w:r>
        <w:t>HB-62 is rf tested and was limited by high FE at 10 MV/m.</w:t>
      </w:r>
    </w:p>
    <w:p w:rsidR="001A35E8" w:rsidRPr="0055244C" w:rsidRDefault="00B30398" w:rsidP="00B30398">
      <w:pPr>
        <w:pStyle w:val="ListParagraph"/>
      </w:pPr>
      <w:r>
        <w:t>PPU-31t is in preparation for RF test next week.</w:t>
      </w:r>
    </w:p>
    <w:p w:rsidR="004B2536" w:rsidRPr="004B2536" w:rsidRDefault="004B2536" w:rsidP="004B2536">
      <w:pPr>
        <w:spacing w:after="0"/>
        <w:ind w:left="1211"/>
        <w:rPr>
          <w:highlight w:val="yellow"/>
        </w:rPr>
      </w:pPr>
    </w:p>
    <w:p w:rsidR="00C36873" w:rsidRPr="00A33D24" w:rsidRDefault="00665222" w:rsidP="00725716">
      <w:pPr>
        <w:pStyle w:val="ListParagraph"/>
        <w:ind w:left="720"/>
      </w:pPr>
      <w:r w:rsidRPr="00A33D24">
        <w:t xml:space="preserve">Cavity String </w:t>
      </w:r>
      <w:r w:rsidR="005D6B8C" w:rsidRPr="00A33D24">
        <w:t xml:space="preserve">Status: </w:t>
      </w:r>
      <w:r w:rsidR="006E560A" w:rsidRPr="00A33D24">
        <w:t>String #</w:t>
      </w:r>
      <w:r w:rsidR="00DF6864" w:rsidRPr="00A33D24">
        <w:t>8</w:t>
      </w:r>
      <w:r w:rsidR="00875124" w:rsidRPr="00A33D24">
        <w:t xml:space="preserve"> </w:t>
      </w:r>
      <w:r w:rsidR="00DF6864" w:rsidRPr="00A33D24">
        <w:t xml:space="preserve">– </w:t>
      </w:r>
      <w:r w:rsidR="00A33D24" w:rsidRPr="00A33D24">
        <w:t>3</w:t>
      </w:r>
      <w:r w:rsidR="00DF6864" w:rsidRPr="00A33D24">
        <w:t xml:space="preserve"> of 4 cavities qualified</w:t>
      </w:r>
      <w:r w:rsidR="002E4E25" w:rsidRPr="00A33D24">
        <w:t>.</w:t>
      </w:r>
    </w:p>
    <w:p w:rsidR="001B7BB3" w:rsidRPr="00A33D24" w:rsidRDefault="001B7BB3" w:rsidP="001B7BB3">
      <w:pPr>
        <w:spacing w:after="0"/>
        <w:ind w:left="491"/>
      </w:pPr>
    </w:p>
    <w:p w:rsidR="00A03FF0" w:rsidRPr="00A33D24" w:rsidRDefault="00A03FF0" w:rsidP="00725716">
      <w:pPr>
        <w:pStyle w:val="ListParagraph"/>
        <w:ind w:left="720"/>
        <w:rPr>
          <w:rFonts w:eastAsia="Arial"/>
          <w:color w:val="000000"/>
        </w:rPr>
      </w:pPr>
      <w:r w:rsidRPr="00A33D24">
        <w:t>Cryomodule</w:t>
      </w:r>
      <w:r w:rsidRPr="00A33D24">
        <w:rPr>
          <w:rFonts w:eastAsia="Arial"/>
          <w:color w:val="000000"/>
        </w:rPr>
        <w:t xml:space="preserve"> Status</w:t>
      </w:r>
      <w:r w:rsidR="0097052D" w:rsidRPr="00A33D24">
        <w:rPr>
          <w:rFonts w:eastAsia="Arial"/>
          <w:color w:val="000000"/>
        </w:rPr>
        <w:t>:</w:t>
      </w:r>
    </w:p>
    <w:p w:rsidR="00D82D7E" w:rsidRPr="00A33D24" w:rsidRDefault="00D82D7E" w:rsidP="00725716">
      <w:pPr>
        <w:pStyle w:val="ListParagraph"/>
      </w:pPr>
      <w:r w:rsidRPr="00A33D24">
        <w:t>CM05: Punch list items I.P. awaiting REC.</w:t>
      </w:r>
    </w:p>
    <w:p w:rsidR="00D82D7E" w:rsidRPr="00A33D24" w:rsidRDefault="00D82D7E" w:rsidP="00725716">
      <w:pPr>
        <w:pStyle w:val="ListParagraph"/>
      </w:pPr>
      <w:r w:rsidRPr="00A33D24">
        <w:t>CM06: Punch list items I.P. awaiting REC.</w:t>
      </w:r>
    </w:p>
    <w:p w:rsidR="00D82D7E" w:rsidRPr="00A33D24" w:rsidRDefault="00D82D7E" w:rsidP="00725716">
      <w:pPr>
        <w:pStyle w:val="ListParagraph"/>
      </w:pPr>
      <w:r w:rsidRPr="00A33D24">
        <w:t>CM07: mag shield installation on-going; welding FPC bellows I.P.</w:t>
      </w:r>
    </w:p>
    <w:p w:rsidR="00D82D7E" w:rsidRPr="00A33D24" w:rsidRDefault="00D82D7E" w:rsidP="00725716">
      <w:pPr>
        <w:pStyle w:val="ListParagraph"/>
      </w:pPr>
      <w:r w:rsidRPr="00A33D24">
        <w:t>Helium Vessel Update – Gathering parts for added HV’s</w:t>
      </w:r>
      <w:r w:rsidR="00371214" w:rsidRPr="00A33D24">
        <w:t>.</w:t>
      </w:r>
    </w:p>
    <w:p w:rsidR="00E92843" w:rsidRPr="00E92843" w:rsidRDefault="00E92843" w:rsidP="00E92843">
      <w:pPr>
        <w:spacing w:after="0"/>
        <w:ind w:left="1211"/>
      </w:pPr>
    </w:p>
    <w:p w:rsidR="00D569D2" w:rsidRDefault="009A056D" w:rsidP="004C3EBE">
      <w:pPr>
        <w:pStyle w:val="ListParagraph"/>
        <w:ind w:left="720" w:hanging="270"/>
      </w:pPr>
      <w:r w:rsidRPr="00E92843">
        <w:t>FPCs:</w:t>
      </w:r>
      <w:r w:rsidR="005103CA" w:rsidRPr="00E92843">
        <w:t xml:space="preserve">  </w:t>
      </w:r>
      <w:r w:rsidR="00D569D2" w:rsidRPr="00E92843">
        <w:t>Total of 10 FPCs in the Annex inventory area. Two FPCs in the clean room cabinet.</w:t>
      </w:r>
    </w:p>
    <w:p w:rsidR="004C3EBE" w:rsidRDefault="004C3EBE" w:rsidP="004C3EBE">
      <w:pPr>
        <w:pStyle w:val="ListParagraph"/>
        <w:numPr>
          <w:ilvl w:val="0"/>
          <w:numId w:val="0"/>
        </w:numPr>
        <w:ind w:left="1211"/>
      </w:pPr>
      <w:bookmarkStart w:id="2" w:name="_GoBack"/>
      <w:bookmarkEnd w:id="2"/>
    </w:p>
    <w:p w:rsidR="004C3EBE" w:rsidRDefault="004C3EBE" w:rsidP="004C3EBE">
      <w:pPr>
        <w:pStyle w:val="ListParagraph"/>
        <w:numPr>
          <w:ilvl w:val="0"/>
          <w:numId w:val="0"/>
        </w:numPr>
        <w:ind w:left="1211"/>
      </w:pPr>
    </w:p>
    <w:p w:rsidR="004C3EBE" w:rsidRPr="00E92843" w:rsidRDefault="004C3EBE" w:rsidP="004C3EBE">
      <w:pPr>
        <w:pStyle w:val="ListParagraph"/>
        <w:numPr>
          <w:ilvl w:val="0"/>
          <w:numId w:val="0"/>
        </w:numPr>
        <w:ind w:left="1211"/>
      </w:pPr>
    </w:p>
    <w:p w:rsidR="00D84221" w:rsidRPr="00471328" w:rsidRDefault="00DD50D6" w:rsidP="001E1F13">
      <w:pPr>
        <w:pStyle w:val="xmsonormal"/>
        <w:keepNext/>
        <w:spacing w:before="240" w:beforeAutospacing="0" w:after="0" w:afterAutospacing="0"/>
        <w:rPr>
          <w:rFonts w:ascii="Arial" w:hAnsi="Arial" w:cs="Arial"/>
          <w:u w:val="single"/>
        </w:rPr>
      </w:pPr>
      <w:r w:rsidRPr="00E92843">
        <w:rPr>
          <w:rFonts w:ascii="Arial" w:hAnsi="Arial" w:cs="Arial"/>
          <w:u w:val="single"/>
        </w:rPr>
        <w:lastRenderedPageBreak/>
        <w:t xml:space="preserve">Project </w:t>
      </w:r>
      <w:r w:rsidRPr="00471328">
        <w:rPr>
          <w:rFonts w:ascii="Arial" w:hAnsi="Arial" w:cs="Arial"/>
          <w:u w:val="single"/>
        </w:rPr>
        <w:t>Management</w:t>
      </w:r>
      <w:r w:rsidRPr="00471328">
        <w:rPr>
          <w:rFonts w:ascii="Arial" w:hAnsi="Arial" w:cs="Arial"/>
        </w:rPr>
        <w:t>:</w:t>
      </w:r>
    </w:p>
    <w:p w:rsidR="00A821B8" w:rsidRPr="00A821B8" w:rsidRDefault="00A821B8" w:rsidP="00A821B8">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821B8">
        <w:rPr>
          <w:rFonts w:ascii="Arial" w:eastAsia="Arial" w:hAnsi="Arial" w:cs="Arial"/>
          <w:color w:val="000000"/>
        </w:rPr>
        <w:t>Provided Director’s Review Data</w:t>
      </w:r>
    </w:p>
    <w:p w:rsidR="00A821B8" w:rsidRPr="00A821B8" w:rsidRDefault="00A821B8" w:rsidP="00A821B8">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821B8">
        <w:rPr>
          <w:rFonts w:ascii="Arial" w:eastAsia="Arial" w:hAnsi="Arial" w:cs="Arial"/>
          <w:color w:val="000000"/>
        </w:rPr>
        <w:t>Provided Project Team with EV Data</w:t>
      </w:r>
    </w:p>
    <w:p w:rsidR="00A821B8" w:rsidRPr="00A821B8" w:rsidRDefault="00A821B8" w:rsidP="00A821B8">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821B8">
        <w:rPr>
          <w:rFonts w:ascii="Arial" w:eastAsia="Arial" w:hAnsi="Arial" w:cs="Arial"/>
          <w:color w:val="000000"/>
        </w:rPr>
        <w:t>Updated CAM Notebook</w:t>
      </w:r>
    </w:p>
    <w:p w:rsidR="009651C4" w:rsidRPr="00A821B8" w:rsidRDefault="00A821B8" w:rsidP="00A821B8">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A821B8">
        <w:rPr>
          <w:rFonts w:ascii="Arial" w:eastAsia="Arial" w:hAnsi="Arial" w:cs="Arial"/>
          <w:color w:val="000000"/>
        </w:rPr>
        <w:t>Started BCR 23-001</w:t>
      </w:r>
    </w:p>
    <w:p w:rsidR="005103CA" w:rsidRPr="00471328" w:rsidRDefault="005103CA" w:rsidP="00725716">
      <w:pPr>
        <w:pStyle w:val="xmsonormal"/>
        <w:keepNext/>
        <w:spacing w:before="240" w:beforeAutospacing="0" w:after="0" w:afterAutospacing="0"/>
        <w:rPr>
          <w:rFonts w:ascii="Arial" w:hAnsi="Arial" w:cs="Arial"/>
          <w:u w:val="single"/>
        </w:rPr>
      </w:pPr>
      <w:r w:rsidRPr="00823E7F">
        <w:rPr>
          <w:rFonts w:ascii="Arial" w:hAnsi="Arial" w:cs="Arial"/>
          <w:u w:val="single"/>
        </w:rPr>
        <w:t xml:space="preserve">Quality </w:t>
      </w:r>
      <w:r w:rsidRPr="00471328">
        <w:rPr>
          <w:rFonts w:ascii="Arial" w:hAnsi="Arial" w:cs="Arial"/>
          <w:u w:val="single"/>
        </w:rPr>
        <w:t>Assurance</w:t>
      </w:r>
      <w:r w:rsidRPr="00725716">
        <w:rPr>
          <w:rFonts w:ascii="Arial" w:hAnsi="Arial" w:cs="Arial"/>
          <w:u w:val="single"/>
        </w:rPr>
        <w:t>:</w:t>
      </w:r>
    </w:p>
    <w:p w:rsidR="00823E7F" w:rsidRPr="00471328"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3" w:name="_gjdgxs" w:colFirst="0" w:colLast="0"/>
      <w:bookmarkEnd w:id="3"/>
      <w:r w:rsidRPr="00471328">
        <w:rPr>
          <w:rFonts w:ascii="Arial" w:eastAsia="Arial" w:hAnsi="Arial" w:cs="Arial"/>
          <w:color w:val="000000"/>
        </w:rPr>
        <w:t>Continue to monitor quality data for possible trends.</w:t>
      </w:r>
    </w:p>
    <w:p w:rsidR="00877956" w:rsidRPr="00471328"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471328">
        <w:rPr>
          <w:rFonts w:ascii="Arial" w:eastAsia="Arial" w:hAnsi="Arial" w:cs="Arial"/>
          <w:color w:val="000000"/>
        </w:rPr>
        <w:t>Early work gathering data deliverables for CM05 begins.</w:t>
      </w:r>
    </w:p>
    <w:p w:rsidR="00371214" w:rsidRPr="00471328"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p>
    <w:p w:rsidR="00115262" w:rsidRDefault="00371214" w:rsidP="004C3EBE">
      <w:pPr>
        <w:pBdr>
          <w:top w:val="nil"/>
          <w:left w:val="nil"/>
          <w:bottom w:val="nil"/>
          <w:right w:val="nil"/>
          <w:between w:val="nil"/>
        </w:pBdr>
        <w:tabs>
          <w:tab w:val="left" w:pos="-1440"/>
        </w:tabs>
        <w:spacing w:after="0" w:line="240" w:lineRule="auto"/>
        <w:rPr>
          <w:rFonts w:ascii="Arial" w:eastAsia="Arial" w:hAnsi="Arial" w:cs="Arial"/>
          <w:color w:val="000000"/>
        </w:rPr>
      </w:pPr>
      <w:r w:rsidRPr="00371214">
        <w:rPr>
          <w:rFonts w:ascii="Arial" w:eastAsia="Arial" w:hAnsi="Arial" w:cs="Arial"/>
          <w:color w:val="000000"/>
          <w:u w:val="single"/>
        </w:rPr>
        <w:t>Project Photos</w:t>
      </w:r>
      <w:r w:rsidRPr="00371214">
        <w:rPr>
          <w:rFonts w:ascii="Arial" w:eastAsia="Arial" w:hAnsi="Arial" w:cs="Arial"/>
          <w:color w:val="000000"/>
        </w:rPr>
        <w:t>:</w:t>
      </w:r>
      <w:r w:rsidR="004C3EBE">
        <w:rPr>
          <w:rFonts w:ascii="Arial" w:eastAsia="Arial" w:hAnsi="Arial" w:cs="Arial"/>
          <w:color w:val="000000"/>
        </w:rPr>
        <w:t xml:space="preserve"> None.</w:t>
      </w:r>
    </w:p>
    <w:sectPr w:rsidR="00115262" w:rsidSect="004215C2">
      <w:footerReference w:type="default" r:id="rId8"/>
      <w:pgSz w:w="12240" w:h="15840"/>
      <w:pgMar w:top="117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E2E" w:rsidRDefault="00370E2E">
      <w:pPr>
        <w:spacing w:after="0" w:line="240" w:lineRule="auto"/>
      </w:pPr>
      <w:r>
        <w:separator/>
      </w:r>
    </w:p>
  </w:endnote>
  <w:endnote w:type="continuationSeparator" w:id="0">
    <w:p w:rsidR="00370E2E" w:rsidRDefault="0037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D45918">
      <w:rPr>
        <w:rFonts w:ascii="Arial" w:hAnsi="Arial" w:cs="Arial"/>
        <w:noProof/>
        <w:color w:val="000000"/>
      </w:rPr>
      <w:t>3</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E2E" w:rsidRDefault="00370E2E">
      <w:pPr>
        <w:spacing w:after="0" w:line="240" w:lineRule="auto"/>
      </w:pPr>
      <w:r>
        <w:separator/>
      </w:r>
    </w:p>
  </w:footnote>
  <w:footnote w:type="continuationSeparator" w:id="0">
    <w:p w:rsidR="00370E2E" w:rsidRDefault="00370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7"/>
  </w:num>
  <w:num w:numId="8">
    <w:abstractNumId w:val="7"/>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31DF"/>
    <w:rsid w:val="000039D0"/>
    <w:rsid w:val="00004C36"/>
    <w:rsid w:val="00005F74"/>
    <w:rsid w:val="0000734C"/>
    <w:rsid w:val="00010E28"/>
    <w:rsid w:val="000119DE"/>
    <w:rsid w:val="00012114"/>
    <w:rsid w:val="00012182"/>
    <w:rsid w:val="00015D65"/>
    <w:rsid w:val="000200C5"/>
    <w:rsid w:val="00020CD7"/>
    <w:rsid w:val="00031AFB"/>
    <w:rsid w:val="000349E5"/>
    <w:rsid w:val="000351C9"/>
    <w:rsid w:val="00035FE4"/>
    <w:rsid w:val="000372EC"/>
    <w:rsid w:val="00037A21"/>
    <w:rsid w:val="00041534"/>
    <w:rsid w:val="0004164F"/>
    <w:rsid w:val="00043DC0"/>
    <w:rsid w:val="00046FC4"/>
    <w:rsid w:val="00053103"/>
    <w:rsid w:val="00053530"/>
    <w:rsid w:val="00053D0C"/>
    <w:rsid w:val="000566B6"/>
    <w:rsid w:val="00057623"/>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271F"/>
    <w:rsid w:val="00092871"/>
    <w:rsid w:val="00092CD3"/>
    <w:rsid w:val="00092D3F"/>
    <w:rsid w:val="000952C3"/>
    <w:rsid w:val="00096994"/>
    <w:rsid w:val="000973B7"/>
    <w:rsid w:val="000A1395"/>
    <w:rsid w:val="000A2E74"/>
    <w:rsid w:val="000A6B54"/>
    <w:rsid w:val="000A7775"/>
    <w:rsid w:val="000A7C49"/>
    <w:rsid w:val="000B0615"/>
    <w:rsid w:val="000B0AC5"/>
    <w:rsid w:val="000B1657"/>
    <w:rsid w:val="000B2263"/>
    <w:rsid w:val="000B2F38"/>
    <w:rsid w:val="000C1951"/>
    <w:rsid w:val="000C1F57"/>
    <w:rsid w:val="000C210F"/>
    <w:rsid w:val="000C4FA0"/>
    <w:rsid w:val="000C6606"/>
    <w:rsid w:val="000C7306"/>
    <w:rsid w:val="000C7D45"/>
    <w:rsid w:val="000D30D8"/>
    <w:rsid w:val="000D3A52"/>
    <w:rsid w:val="000D443D"/>
    <w:rsid w:val="000D4B63"/>
    <w:rsid w:val="000D6740"/>
    <w:rsid w:val="000D7C0F"/>
    <w:rsid w:val="000E020C"/>
    <w:rsid w:val="000E040A"/>
    <w:rsid w:val="000E07FE"/>
    <w:rsid w:val="000E5AFD"/>
    <w:rsid w:val="000E72D5"/>
    <w:rsid w:val="000F252A"/>
    <w:rsid w:val="000F4700"/>
    <w:rsid w:val="000F5BDB"/>
    <w:rsid w:val="000F5F87"/>
    <w:rsid w:val="000F63EF"/>
    <w:rsid w:val="0010390F"/>
    <w:rsid w:val="00104A28"/>
    <w:rsid w:val="00104F4C"/>
    <w:rsid w:val="00106C67"/>
    <w:rsid w:val="00107055"/>
    <w:rsid w:val="00107C54"/>
    <w:rsid w:val="00112BE4"/>
    <w:rsid w:val="00113506"/>
    <w:rsid w:val="00113CEF"/>
    <w:rsid w:val="00115262"/>
    <w:rsid w:val="0012107F"/>
    <w:rsid w:val="001216F9"/>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54C3"/>
    <w:rsid w:val="00151B29"/>
    <w:rsid w:val="00155011"/>
    <w:rsid w:val="00155C1D"/>
    <w:rsid w:val="00155DEC"/>
    <w:rsid w:val="00156717"/>
    <w:rsid w:val="001573A8"/>
    <w:rsid w:val="00160DA3"/>
    <w:rsid w:val="00162672"/>
    <w:rsid w:val="00162773"/>
    <w:rsid w:val="001653AB"/>
    <w:rsid w:val="00166655"/>
    <w:rsid w:val="0017472A"/>
    <w:rsid w:val="0017587D"/>
    <w:rsid w:val="00175BB6"/>
    <w:rsid w:val="001761C0"/>
    <w:rsid w:val="001771C1"/>
    <w:rsid w:val="001773B4"/>
    <w:rsid w:val="0017753C"/>
    <w:rsid w:val="00180D8F"/>
    <w:rsid w:val="001832E4"/>
    <w:rsid w:val="00187A12"/>
    <w:rsid w:val="001920A5"/>
    <w:rsid w:val="00192AB7"/>
    <w:rsid w:val="00193FAC"/>
    <w:rsid w:val="00193FFD"/>
    <w:rsid w:val="001946DC"/>
    <w:rsid w:val="001A00EC"/>
    <w:rsid w:val="001A2AA0"/>
    <w:rsid w:val="001A35E8"/>
    <w:rsid w:val="001A5E67"/>
    <w:rsid w:val="001A6937"/>
    <w:rsid w:val="001B1DB8"/>
    <w:rsid w:val="001B3D90"/>
    <w:rsid w:val="001B595E"/>
    <w:rsid w:val="001B6B42"/>
    <w:rsid w:val="001B6B95"/>
    <w:rsid w:val="001B73A6"/>
    <w:rsid w:val="001B7BB3"/>
    <w:rsid w:val="001C06BC"/>
    <w:rsid w:val="001C099D"/>
    <w:rsid w:val="001C1023"/>
    <w:rsid w:val="001C15DD"/>
    <w:rsid w:val="001C17C1"/>
    <w:rsid w:val="001C2AD9"/>
    <w:rsid w:val="001C3A17"/>
    <w:rsid w:val="001D01FE"/>
    <w:rsid w:val="001D03E3"/>
    <w:rsid w:val="001D2B51"/>
    <w:rsid w:val="001D5471"/>
    <w:rsid w:val="001E1F13"/>
    <w:rsid w:val="001E28FA"/>
    <w:rsid w:val="001E2A31"/>
    <w:rsid w:val="001E326D"/>
    <w:rsid w:val="001E5CD0"/>
    <w:rsid w:val="002012E5"/>
    <w:rsid w:val="00201ADE"/>
    <w:rsid w:val="002047AF"/>
    <w:rsid w:val="002055CD"/>
    <w:rsid w:val="00207A21"/>
    <w:rsid w:val="00207D37"/>
    <w:rsid w:val="002105D7"/>
    <w:rsid w:val="00212455"/>
    <w:rsid w:val="0022031E"/>
    <w:rsid w:val="0022145C"/>
    <w:rsid w:val="002302E7"/>
    <w:rsid w:val="002308AA"/>
    <w:rsid w:val="002311B1"/>
    <w:rsid w:val="00231F17"/>
    <w:rsid w:val="00232EFC"/>
    <w:rsid w:val="0023464F"/>
    <w:rsid w:val="00237CDE"/>
    <w:rsid w:val="0024166E"/>
    <w:rsid w:val="00245379"/>
    <w:rsid w:val="002472A8"/>
    <w:rsid w:val="00247323"/>
    <w:rsid w:val="00251CB5"/>
    <w:rsid w:val="00254D11"/>
    <w:rsid w:val="002558D9"/>
    <w:rsid w:val="00257F81"/>
    <w:rsid w:val="0026335C"/>
    <w:rsid w:val="00264698"/>
    <w:rsid w:val="002647E5"/>
    <w:rsid w:val="002668FC"/>
    <w:rsid w:val="00267181"/>
    <w:rsid w:val="00271840"/>
    <w:rsid w:val="002733A7"/>
    <w:rsid w:val="00273E0F"/>
    <w:rsid w:val="002756C3"/>
    <w:rsid w:val="00280FFB"/>
    <w:rsid w:val="00283615"/>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696A"/>
    <w:rsid w:val="002B7F2E"/>
    <w:rsid w:val="002C1D69"/>
    <w:rsid w:val="002C2001"/>
    <w:rsid w:val="002C2493"/>
    <w:rsid w:val="002C26C1"/>
    <w:rsid w:val="002C29F5"/>
    <w:rsid w:val="002C3DA9"/>
    <w:rsid w:val="002D0511"/>
    <w:rsid w:val="002D0596"/>
    <w:rsid w:val="002D191D"/>
    <w:rsid w:val="002D37FB"/>
    <w:rsid w:val="002D40A9"/>
    <w:rsid w:val="002D6744"/>
    <w:rsid w:val="002E08D1"/>
    <w:rsid w:val="002E4E25"/>
    <w:rsid w:val="002E6A13"/>
    <w:rsid w:val="002F3A20"/>
    <w:rsid w:val="002F6624"/>
    <w:rsid w:val="002F6A82"/>
    <w:rsid w:val="002F7CE3"/>
    <w:rsid w:val="003007BB"/>
    <w:rsid w:val="00300C9B"/>
    <w:rsid w:val="00300EA3"/>
    <w:rsid w:val="00302A27"/>
    <w:rsid w:val="00302F18"/>
    <w:rsid w:val="00306F96"/>
    <w:rsid w:val="00307F86"/>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52CA"/>
    <w:rsid w:val="003378E1"/>
    <w:rsid w:val="00341B5C"/>
    <w:rsid w:val="00343B09"/>
    <w:rsid w:val="003447CF"/>
    <w:rsid w:val="00345B99"/>
    <w:rsid w:val="00352A79"/>
    <w:rsid w:val="00353315"/>
    <w:rsid w:val="0035528B"/>
    <w:rsid w:val="003575B9"/>
    <w:rsid w:val="00361710"/>
    <w:rsid w:val="00361970"/>
    <w:rsid w:val="00367B5F"/>
    <w:rsid w:val="00370E2E"/>
    <w:rsid w:val="00371214"/>
    <w:rsid w:val="00371C04"/>
    <w:rsid w:val="00372EFE"/>
    <w:rsid w:val="00373D82"/>
    <w:rsid w:val="00374DF3"/>
    <w:rsid w:val="00376B2D"/>
    <w:rsid w:val="00380882"/>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7105"/>
    <w:rsid w:val="003B1FEF"/>
    <w:rsid w:val="003B2D5D"/>
    <w:rsid w:val="003B3CB8"/>
    <w:rsid w:val="003B5B11"/>
    <w:rsid w:val="003B7579"/>
    <w:rsid w:val="003C706E"/>
    <w:rsid w:val="003D036B"/>
    <w:rsid w:val="003D0534"/>
    <w:rsid w:val="003D34D5"/>
    <w:rsid w:val="003D4E9E"/>
    <w:rsid w:val="003D5103"/>
    <w:rsid w:val="003D6C01"/>
    <w:rsid w:val="003E1401"/>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28"/>
    <w:rsid w:val="00471804"/>
    <w:rsid w:val="00481278"/>
    <w:rsid w:val="00481A5C"/>
    <w:rsid w:val="00481E25"/>
    <w:rsid w:val="00485B55"/>
    <w:rsid w:val="00487E54"/>
    <w:rsid w:val="0049113E"/>
    <w:rsid w:val="00493940"/>
    <w:rsid w:val="004A3E31"/>
    <w:rsid w:val="004A4715"/>
    <w:rsid w:val="004A5722"/>
    <w:rsid w:val="004A674A"/>
    <w:rsid w:val="004B0E47"/>
    <w:rsid w:val="004B1748"/>
    <w:rsid w:val="004B2536"/>
    <w:rsid w:val="004B3FB9"/>
    <w:rsid w:val="004B5B21"/>
    <w:rsid w:val="004C3EBE"/>
    <w:rsid w:val="004C46F1"/>
    <w:rsid w:val="004C4B53"/>
    <w:rsid w:val="004C4D84"/>
    <w:rsid w:val="004C615F"/>
    <w:rsid w:val="004C6799"/>
    <w:rsid w:val="004C718D"/>
    <w:rsid w:val="004D0DD1"/>
    <w:rsid w:val="004D1816"/>
    <w:rsid w:val="004D63E7"/>
    <w:rsid w:val="004D6FB2"/>
    <w:rsid w:val="004E1845"/>
    <w:rsid w:val="004E337B"/>
    <w:rsid w:val="004E3602"/>
    <w:rsid w:val="004E3F2D"/>
    <w:rsid w:val="004E650A"/>
    <w:rsid w:val="004F6229"/>
    <w:rsid w:val="004F7E72"/>
    <w:rsid w:val="004F7F9D"/>
    <w:rsid w:val="0050103B"/>
    <w:rsid w:val="005010ED"/>
    <w:rsid w:val="0050165E"/>
    <w:rsid w:val="005032E0"/>
    <w:rsid w:val="00504729"/>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5CA"/>
    <w:rsid w:val="005349A3"/>
    <w:rsid w:val="00536143"/>
    <w:rsid w:val="005369F8"/>
    <w:rsid w:val="00536DA0"/>
    <w:rsid w:val="00537CEA"/>
    <w:rsid w:val="00541DF8"/>
    <w:rsid w:val="00545753"/>
    <w:rsid w:val="0054620C"/>
    <w:rsid w:val="0055244C"/>
    <w:rsid w:val="00552FF1"/>
    <w:rsid w:val="005533CB"/>
    <w:rsid w:val="0055503A"/>
    <w:rsid w:val="00556FCC"/>
    <w:rsid w:val="005622C5"/>
    <w:rsid w:val="00574400"/>
    <w:rsid w:val="00575277"/>
    <w:rsid w:val="0057552A"/>
    <w:rsid w:val="005772B6"/>
    <w:rsid w:val="00577793"/>
    <w:rsid w:val="00577D8C"/>
    <w:rsid w:val="005807D1"/>
    <w:rsid w:val="005813C2"/>
    <w:rsid w:val="00582D28"/>
    <w:rsid w:val="00584247"/>
    <w:rsid w:val="00584BE7"/>
    <w:rsid w:val="005901F3"/>
    <w:rsid w:val="005915F2"/>
    <w:rsid w:val="00595266"/>
    <w:rsid w:val="00595D19"/>
    <w:rsid w:val="005977DA"/>
    <w:rsid w:val="005A086B"/>
    <w:rsid w:val="005A0AAD"/>
    <w:rsid w:val="005A2C43"/>
    <w:rsid w:val="005A365B"/>
    <w:rsid w:val="005A390D"/>
    <w:rsid w:val="005A5ED9"/>
    <w:rsid w:val="005A62D7"/>
    <w:rsid w:val="005A7B50"/>
    <w:rsid w:val="005B3615"/>
    <w:rsid w:val="005B5F4B"/>
    <w:rsid w:val="005B7390"/>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F0050"/>
    <w:rsid w:val="005F2066"/>
    <w:rsid w:val="005F22B1"/>
    <w:rsid w:val="005F2684"/>
    <w:rsid w:val="005F270B"/>
    <w:rsid w:val="005F431E"/>
    <w:rsid w:val="005F4F89"/>
    <w:rsid w:val="005F50D4"/>
    <w:rsid w:val="005F6103"/>
    <w:rsid w:val="005F62F5"/>
    <w:rsid w:val="005F63CF"/>
    <w:rsid w:val="005F7E21"/>
    <w:rsid w:val="00600002"/>
    <w:rsid w:val="00602855"/>
    <w:rsid w:val="00606886"/>
    <w:rsid w:val="00606A96"/>
    <w:rsid w:val="006116A1"/>
    <w:rsid w:val="00612038"/>
    <w:rsid w:val="00612E1C"/>
    <w:rsid w:val="0061353E"/>
    <w:rsid w:val="00614993"/>
    <w:rsid w:val="00614A8C"/>
    <w:rsid w:val="00614FF6"/>
    <w:rsid w:val="006154B6"/>
    <w:rsid w:val="0061638F"/>
    <w:rsid w:val="00623EF5"/>
    <w:rsid w:val="00624C5B"/>
    <w:rsid w:val="00630222"/>
    <w:rsid w:val="0063181F"/>
    <w:rsid w:val="0063259B"/>
    <w:rsid w:val="00635CAD"/>
    <w:rsid w:val="00637507"/>
    <w:rsid w:val="0064110C"/>
    <w:rsid w:val="00641A7F"/>
    <w:rsid w:val="00642CCE"/>
    <w:rsid w:val="006445AD"/>
    <w:rsid w:val="0064631D"/>
    <w:rsid w:val="00647304"/>
    <w:rsid w:val="00647477"/>
    <w:rsid w:val="006505CB"/>
    <w:rsid w:val="00651190"/>
    <w:rsid w:val="0065120A"/>
    <w:rsid w:val="0065556F"/>
    <w:rsid w:val="00655899"/>
    <w:rsid w:val="006563B0"/>
    <w:rsid w:val="006577A3"/>
    <w:rsid w:val="00660648"/>
    <w:rsid w:val="00660D24"/>
    <w:rsid w:val="0066152A"/>
    <w:rsid w:val="00661843"/>
    <w:rsid w:val="00663211"/>
    <w:rsid w:val="00663CB9"/>
    <w:rsid w:val="00665222"/>
    <w:rsid w:val="00665AAC"/>
    <w:rsid w:val="00665BC3"/>
    <w:rsid w:val="00673006"/>
    <w:rsid w:val="006734DB"/>
    <w:rsid w:val="006740B4"/>
    <w:rsid w:val="006745A0"/>
    <w:rsid w:val="0067764E"/>
    <w:rsid w:val="00692A28"/>
    <w:rsid w:val="006966F4"/>
    <w:rsid w:val="0069712B"/>
    <w:rsid w:val="006A09D1"/>
    <w:rsid w:val="006A3036"/>
    <w:rsid w:val="006A30C6"/>
    <w:rsid w:val="006A7144"/>
    <w:rsid w:val="006A7F59"/>
    <w:rsid w:val="006B13ED"/>
    <w:rsid w:val="006B2A27"/>
    <w:rsid w:val="006B2BF7"/>
    <w:rsid w:val="006B2DB7"/>
    <w:rsid w:val="006B559F"/>
    <w:rsid w:val="006B7DCA"/>
    <w:rsid w:val="006B7FF2"/>
    <w:rsid w:val="006C01F3"/>
    <w:rsid w:val="006C0261"/>
    <w:rsid w:val="006C152A"/>
    <w:rsid w:val="006C299E"/>
    <w:rsid w:val="006C41AC"/>
    <w:rsid w:val="006C46B3"/>
    <w:rsid w:val="006C5771"/>
    <w:rsid w:val="006C5A0D"/>
    <w:rsid w:val="006C5FE8"/>
    <w:rsid w:val="006D19CB"/>
    <w:rsid w:val="006D2B02"/>
    <w:rsid w:val="006E1C0C"/>
    <w:rsid w:val="006E560A"/>
    <w:rsid w:val="006E5F58"/>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5716"/>
    <w:rsid w:val="00727977"/>
    <w:rsid w:val="00730792"/>
    <w:rsid w:val="0073134F"/>
    <w:rsid w:val="00731378"/>
    <w:rsid w:val="007320F9"/>
    <w:rsid w:val="00737A81"/>
    <w:rsid w:val="00742BB8"/>
    <w:rsid w:val="00743D82"/>
    <w:rsid w:val="00744E32"/>
    <w:rsid w:val="00745DDE"/>
    <w:rsid w:val="00750429"/>
    <w:rsid w:val="007512A3"/>
    <w:rsid w:val="00753C09"/>
    <w:rsid w:val="0075466D"/>
    <w:rsid w:val="007565EA"/>
    <w:rsid w:val="00757A05"/>
    <w:rsid w:val="00757E9D"/>
    <w:rsid w:val="007605AB"/>
    <w:rsid w:val="007654DC"/>
    <w:rsid w:val="007671B4"/>
    <w:rsid w:val="00767DD2"/>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7ED0"/>
    <w:rsid w:val="007D1778"/>
    <w:rsid w:val="007D2E01"/>
    <w:rsid w:val="007D3828"/>
    <w:rsid w:val="007D58D5"/>
    <w:rsid w:val="007D7685"/>
    <w:rsid w:val="007E0D0F"/>
    <w:rsid w:val="007E167C"/>
    <w:rsid w:val="007E1E22"/>
    <w:rsid w:val="007E66E7"/>
    <w:rsid w:val="007F6F31"/>
    <w:rsid w:val="0080090D"/>
    <w:rsid w:val="00802966"/>
    <w:rsid w:val="00805358"/>
    <w:rsid w:val="00805754"/>
    <w:rsid w:val="00805E69"/>
    <w:rsid w:val="00806068"/>
    <w:rsid w:val="008062EE"/>
    <w:rsid w:val="0080706B"/>
    <w:rsid w:val="00807DDF"/>
    <w:rsid w:val="00810643"/>
    <w:rsid w:val="0081489B"/>
    <w:rsid w:val="008152A0"/>
    <w:rsid w:val="008177F1"/>
    <w:rsid w:val="008218FD"/>
    <w:rsid w:val="00821CB3"/>
    <w:rsid w:val="0082344B"/>
    <w:rsid w:val="00823E7F"/>
    <w:rsid w:val="00830396"/>
    <w:rsid w:val="008335C0"/>
    <w:rsid w:val="008335E5"/>
    <w:rsid w:val="00834865"/>
    <w:rsid w:val="00843AA0"/>
    <w:rsid w:val="00844B8E"/>
    <w:rsid w:val="008532FF"/>
    <w:rsid w:val="00853F41"/>
    <w:rsid w:val="00854BDE"/>
    <w:rsid w:val="00855305"/>
    <w:rsid w:val="00855403"/>
    <w:rsid w:val="00855998"/>
    <w:rsid w:val="00861CED"/>
    <w:rsid w:val="008628B8"/>
    <w:rsid w:val="00871A3F"/>
    <w:rsid w:val="008721F4"/>
    <w:rsid w:val="00872204"/>
    <w:rsid w:val="008737A5"/>
    <w:rsid w:val="00875124"/>
    <w:rsid w:val="00875437"/>
    <w:rsid w:val="00877956"/>
    <w:rsid w:val="0088012F"/>
    <w:rsid w:val="00881590"/>
    <w:rsid w:val="00881C9A"/>
    <w:rsid w:val="00883D5C"/>
    <w:rsid w:val="0088451A"/>
    <w:rsid w:val="00885394"/>
    <w:rsid w:val="00886935"/>
    <w:rsid w:val="00890A9D"/>
    <w:rsid w:val="00890C0D"/>
    <w:rsid w:val="00892320"/>
    <w:rsid w:val="00895BC0"/>
    <w:rsid w:val="00897317"/>
    <w:rsid w:val="008A1695"/>
    <w:rsid w:val="008A1D56"/>
    <w:rsid w:val="008A2AFE"/>
    <w:rsid w:val="008A2EF8"/>
    <w:rsid w:val="008A32FF"/>
    <w:rsid w:val="008A584C"/>
    <w:rsid w:val="008A7D61"/>
    <w:rsid w:val="008B353D"/>
    <w:rsid w:val="008B4C01"/>
    <w:rsid w:val="008B5FE7"/>
    <w:rsid w:val="008C4297"/>
    <w:rsid w:val="008C4514"/>
    <w:rsid w:val="008D019C"/>
    <w:rsid w:val="008D3B90"/>
    <w:rsid w:val="008D633C"/>
    <w:rsid w:val="008E1F0B"/>
    <w:rsid w:val="008E2755"/>
    <w:rsid w:val="008E48D5"/>
    <w:rsid w:val="008E5FDC"/>
    <w:rsid w:val="008F45FC"/>
    <w:rsid w:val="008F5346"/>
    <w:rsid w:val="008F6356"/>
    <w:rsid w:val="008F757D"/>
    <w:rsid w:val="00905230"/>
    <w:rsid w:val="00905877"/>
    <w:rsid w:val="00905BD8"/>
    <w:rsid w:val="00907D57"/>
    <w:rsid w:val="00911246"/>
    <w:rsid w:val="00914EB1"/>
    <w:rsid w:val="00916694"/>
    <w:rsid w:val="009209DE"/>
    <w:rsid w:val="00921E98"/>
    <w:rsid w:val="0092286A"/>
    <w:rsid w:val="0092363E"/>
    <w:rsid w:val="009244C8"/>
    <w:rsid w:val="009311C0"/>
    <w:rsid w:val="0093200E"/>
    <w:rsid w:val="0093291F"/>
    <w:rsid w:val="009334A1"/>
    <w:rsid w:val="0093452F"/>
    <w:rsid w:val="0093583A"/>
    <w:rsid w:val="00935C69"/>
    <w:rsid w:val="00936018"/>
    <w:rsid w:val="00940051"/>
    <w:rsid w:val="009441DF"/>
    <w:rsid w:val="00945170"/>
    <w:rsid w:val="00945A3B"/>
    <w:rsid w:val="00945A3D"/>
    <w:rsid w:val="0094679B"/>
    <w:rsid w:val="0095096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60A0"/>
    <w:rsid w:val="00996A92"/>
    <w:rsid w:val="00997BDB"/>
    <w:rsid w:val="009A056D"/>
    <w:rsid w:val="009A0F45"/>
    <w:rsid w:val="009A11EB"/>
    <w:rsid w:val="009A1743"/>
    <w:rsid w:val="009A2ED5"/>
    <w:rsid w:val="009A3A85"/>
    <w:rsid w:val="009A56ED"/>
    <w:rsid w:val="009B087C"/>
    <w:rsid w:val="009B116D"/>
    <w:rsid w:val="009B2333"/>
    <w:rsid w:val="009B2FF6"/>
    <w:rsid w:val="009C1BC3"/>
    <w:rsid w:val="009C4080"/>
    <w:rsid w:val="009C5D80"/>
    <w:rsid w:val="009C73BD"/>
    <w:rsid w:val="009D18C0"/>
    <w:rsid w:val="009D39EE"/>
    <w:rsid w:val="009D48EF"/>
    <w:rsid w:val="009D5BF8"/>
    <w:rsid w:val="009D7929"/>
    <w:rsid w:val="009D7B77"/>
    <w:rsid w:val="009E4F15"/>
    <w:rsid w:val="009E55DA"/>
    <w:rsid w:val="009E660E"/>
    <w:rsid w:val="009F0302"/>
    <w:rsid w:val="009F17F5"/>
    <w:rsid w:val="009F2871"/>
    <w:rsid w:val="009F3719"/>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30FB1"/>
    <w:rsid w:val="00A33D24"/>
    <w:rsid w:val="00A3414F"/>
    <w:rsid w:val="00A352D0"/>
    <w:rsid w:val="00A425E8"/>
    <w:rsid w:val="00A426A6"/>
    <w:rsid w:val="00A5216E"/>
    <w:rsid w:val="00A5449F"/>
    <w:rsid w:val="00A5676F"/>
    <w:rsid w:val="00A6037A"/>
    <w:rsid w:val="00A604C0"/>
    <w:rsid w:val="00A661FC"/>
    <w:rsid w:val="00A67A98"/>
    <w:rsid w:val="00A70281"/>
    <w:rsid w:val="00A7204F"/>
    <w:rsid w:val="00A821B8"/>
    <w:rsid w:val="00A82A19"/>
    <w:rsid w:val="00A82B9F"/>
    <w:rsid w:val="00A84C62"/>
    <w:rsid w:val="00A9488E"/>
    <w:rsid w:val="00A9733E"/>
    <w:rsid w:val="00AA03C7"/>
    <w:rsid w:val="00AA1238"/>
    <w:rsid w:val="00AA5915"/>
    <w:rsid w:val="00AA6022"/>
    <w:rsid w:val="00AA7116"/>
    <w:rsid w:val="00AB0114"/>
    <w:rsid w:val="00AB219B"/>
    <w:rsid w:val="00AB2235"/>
    <w:rsid w:val="00AB6052"/>
    <w:rsid w:val="00AC05E9"/>
    <w:rsid w:val="00AC1BF3"/>
    <w:rsid w:val="00AC285F"/>
    <w:rsid w:val="00AC59AB"/>
    <w:rsid w:val="00AC6BC2"/>
    <w:rsid w:val="00AD1E64"/>
    <w:rsid w:val="00AD2A6C"/>
    <w:rsid w:val="00AD3C98"/>
    <w:rsid w:val="00AD472B"/>
    <w:rsid w:val="00AD60A9"/>
    <w:rsid w:val="00AD71A0"/>
    <w:rsid w:val="00AE0E86"/>
    <w:rsid w:val="00AE1188"/>
    <w:rsid w:val="00AE284C"/>
    <w:rsid w:val="00AE3C7E"/>
    <w:rsid w:val="00AE3E0C"/>
    <w:rsid w:val="00AE6A15"/>
    <w:rsid w:val="00AE7BF3"/>
    <w:rsid w:val="00AF08F4"/>
    <w:rsid w:val="00AF15A4"/>
    <w:rsid w:val="00AF2B20"/>
    <w:rsid w:val="00AF36B4"/>
    <w:rsid w:val="00AF6F3A"/>
    <w:rsid w:val="00AF70E1"/>
    <w:rsid w:val="00B018DF"/>
    <w:rsid w:val="00B02DD5"/>
    <w:rsid w:val="00B05378"/>
    <w:rsid w:val="00B0740F"/>
    <w:rsid w:val="00B11DC6"/>
    <w:rsid w:val="00B205F5"/>
    <w:rsid w:val="00B20B0D"/>
    <w:rsid w:val="00B20C2D"/>
    <w:rsid w:val="00B22FE5"/>
    <w:rsid w:val="00B24F15"/>
    <w:rsid w:val="00B25AFD"/>
    <w:rsid w:val="00B274E6"/>
    <w:rsid w:val="00B27B7D"/>
    <w:rsid w:val="00B3008F"/>
    <w:rsid w:val="00B30398"/>
    <w:rsid w:val="00B309E5"/>
    <w:rsid w:val="00B31057"/>
    <w:rsid w:val="00B31672"/>
    <w:rsid w:val="00B31D32"/>
    <w:rsid w:val="00B323D5"/>
    <w:rsid w:val="00B3279C"/>
    <w:rsid w:val="00B375FC"/>
    <w:rsid w:val="00B37978"/>
    <w:rsid w:val="00B4201B"/>
    <w:rsid w:val="00B43253"/>
    <w:rsid w:val="00B464B9"/>
    <w:rsid w:val="00B478D4"/>
    <w:rsid w:val="00B50197"/>
    <w:rsid w:val="00B5079F"/>
    <w:rsid w:val="00B50EBE"/>
    <w:rsid w:val="00B51AD5"/>
    <w:rsid w:val="00B54094"/>
    <w:rsid w:val="00B62231"/>
    <w:rsid w:val="00B64884"/>
    <w:rsid w:val="00B656E4"/>
    <w:rsid w:val="00B663CA"/>
    <w:rsid w:val="00B671C5"/>
    <w:rsid w:val="00B70070"/>
    <w:rsid w:val="00B7084E"/>
    <w:rsid w:val="00B71517"/>
    <w:rsid w:val="00B730AA"/>
    <w:rsid w:val="00B74C8C"/>
    <w:rsid w:val="00B75E4C"/>
    <w:rsid w:val="00B80EED"/>
    <w:rsid w:val="00BA01E4"/>
    <w:rsid w:val="00BA2221"/>
    <w:rsid w:val="00BA2873"/>
    <w:rsid w:val="00BA3CFF"/>
    <w:rsid w:val="00BA5965"/>
    <w:rsid w:val="00BB0888"/>
    <w:rsid w:val="00BB16E0"/>
    <w:rsid w:val="00BB239E"/>
    <w:rsid w:val="00BB2CB5"/>
    <w:rsid w:val="00BB3C33"/>
    <w:rsid w:val="00BB55AB"/>
    <w:rsid w:val="00BC1C64"/>
    <w:rsid w:val="00BC2236"/>
    <w:rsid w:val="00BC5609"/>
    <w:rsid w:val="00BC6278"/>
    <w:rsid w:val="00BC6A84"/>
    <w:rsid w:val="00BC74C5"/>
    <w:rsid w:val="00BD08EE"/>
    <w:rsid w:val="00BD7751"/>
    <w:rsid w:val="00BE0ED0"/>
    <w:rsid w:val="00BE2DFF"/>
    <w:rsid w:val="00BE3F7D"/>
    <w:rsid w:val="00BE3FB6"/>
    <w:rsid w:val="00BE4C5D"/>
    <w:rsid w:val="00BE651E"/>
    <w:rsid w:val="00BF0D78"/>
    <w:rsid w:val="00BF109B"/>
    <w:rsid w:val="00BF1C38"/>
    <w:rsid w:val="00BF3217"/>
    <w:rsid w:val="00BF4F9B"/>
    <w:rsid w:val="00C0066A"/>
    <w:rsid w:val="00C012D0"/>
    <w:rsid w:val="00C0347E"/>
    <w:rsid w:val="00C0356B"/>
    <w:rsid w:val="00C07B3B"/>
    <w:rsid w:val="00C11735"/>
    <w:rsid w:val="00C11FFD"/>
    <w:rsid w:val="00C12B07"/>
    <w:rsid w:val="00C13850"/>
    <w:rsid w:val="00C13878"/>
    <w:rsid w:val="00C13C08"/>
    <w:rsid w:val="00C145CA"/>
    <w:rsid w:val="00C14603"/>
    <w:rsid w:val="00C14F47"/>
    <w:rsid w:val="00C162DB"/>
    <w:rsid w:val="00C16F60"/>
    <w:rsid w:val="00C21282"/>
    <w:rsid w:val="00C21747"/>
    <w:rsid w:val="00C22C82"/>
    <w:rsid w:val="00C27E3F"/>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71389"/>
    <w:rsid w:val="00C71CA9"/>
    <w:rsid w:val="00C72BE5"/>
    <w:rsid w:val="00C72FDA"/>
    <w:rsid w:val="00C75F36"/>
    <w:rsid w:val="00C770EE"/>
    <w:rsid w:val="00C77CA9"/>
    <w:rsid w:val="00C80485"/>
    <w:rsid w:val="00C80A85"/>
    <w:rsid w:val="00C821C1"/>
    <w:rsid w:val="00C84142"/>
    <w:rsid w:val="00C84278"/>
    <w:rsid w:val="00C8507F"/>
    <w:rsid w:val="00C9009C"/>
    <w:rsid w:val="00C90AB1"/>
    <w:rsid w:val="00C90F41"/>
    <w:rsid w:val="00C92F56"/>
    <w:rsid w:val="00C93A06"/>
    <w:rsid w:val="00C94729"/>
    <w:rsid w:val="00C94885"/>
    <w:rsid w:val="00C94D2D"/>
    <w:rsid w:val="00CA113F"/>
    <w:rsid w:val="00CA2C6C"/>
    <w:rsid w:val="00CA3C0B"/>
    <w:rsid w:val="00CA73E0"/>
    <w:rsid w:val="00CB05AC"/>
    <w:rsid w:val="00CB1CBE"/>
    <w:rsid w:val="00CB67D6"/>
    <w:rsid w:val="00CB7745"/>
    <w:rsid w:val="00CB7F4F"/>
    <w:rsid w:val="00CC0236"/>
    <w:rsid w:val="00CC0CDE"/>
    <w:rsid w:val="00CC22D4"/>
    <w:rsid w:val="00CC23DF"/>
    <w:rsid w:val="00CC3E00"/>
    <w:rsid w:val="00CC53CD"/>
    <w:rsid w:val="00CC570D"/>
    <w:rsid w:val="00CC6304"/>
    <w:rsid w:val="00CC7A83"/>
    <w:rsid w:val="00CD0898"/>
    <w:rsid w:val="00CD1751"/>
    <w:rsid w:val="00CD2298"/>
    <w:rsid w:val="00CD478A"/>
    <w:rsid w:val="00CD73E7"/>
    <w:rsid w:val="00CE5705"/>
    <w:rsid w:val="00CE78F4"/>
    <w:rsid w:val="00CF00D0"/>
    <w:rsid w:val="00CF52AE"/>
    <w:rsid w:val="00CF5B72"/>
    <w:rsid w:val="00CF7977"/>
    <w:rsid w:val="00CF79FC"/>
    <w:rsid w:val="00D0012D"/>
    <w:rsid w:val="00D05913"/>
    <w:rsid w:val="00D10BA4"/>
    <w:rsid w:val="00D11857"/>
    <w:rsid w:val="00D135E7"/>
    <w:rsid w:val="00D14F90"/>
    <w:rsid w:val="00D1632B"/>
    <w:rsid w:val="00D16E20"/>
    <w:rsid w:val="00D17567"/>
    <w:rsid w:val="00D17605"/>
    <w:rsid w:val="00D178A5"/>
    <w:rsid w:val="00D22F00"/>
    <w:rsid w:val="00D23D55"/>
    <w:rsid w:val="00D2406C"/>
    <w:rsid w:val="00D241BE"/>
    <w:rsid w:val="00D24A82"/>
    <w:rsid w:val="00D2579E"/>
    <w:rsid w:val="00D25836"/>
    <w:rsid w:val="00D2634F"/>
    <w:rsid w:val="00D26CBE"/>
    <w:rsid w:val="00D318D3"/>
    <w:rsid w:val="00D32B2D"/>
    <w:rsid w:val="00D358D1"/>
    <w:rsid w:val="00D37233"/>
    <w:rsid w:val="00D41A1E"/>
    <w:rsid w:val="00D422FD"/>
    <w:rsid w:val="00D4283C"/>
    <w:rsid w:val="00D428CE"/>
    <w:rsid w:val="00D448F1"/>
    <w:rsid w:val="00D45918"/>
    <w:rsid w:val="00D46A42"/>
    <w:rsid w:val="00D47FA4"/>
    <w:rsid w:val="00D514E6"/>
    <w:rsid w:val="00D51D70"/>
    <w:rsid w:val="00D569D2"/>
    <w:rsid w:val="00D57CE7"/>
    <w:rsid w:val="00D61862"/>
    <w:rsid w:val="00D63754"/>
    <w:rsid w:val="00D647E2"/>
    <w:rsid w:val="00D70643"/>
    <w:rsid w:val="00D71955"/>
    <w:rsid w:val="00D723D7"/>
    <w:rsid w:val="00D75724"/>
    <w:rsid w:val="00D82D7E"/>
    <w:rsid w:val="00D833BF"/>
    <w:rsid w:val="00D83639"/>
    <w:rsid w:val="00D839E0"/>
    <w:rsid w:val="00D840F7"/>
    <w:rsid w:val="00D84221"/>
    <w:rsid w:val="00D85935"/>
    <w:rsid w:val="00D8683D"/>
    <w:rsid w:val="00D901B0"/>
    <w:rsid w:val="00D93B6F"/>
    <w:rsid w:val="00D9441C"/>
    <w:rsid w:val="00D97D5E"/>
    <w:rsid w:val="00DA0EC8"/>
    <w:rsid w:val="00DB023B"/>
    <w:rsid w:val="00DB1983"/>
    <w:rsid w:val="00DB23BA"/>
    <w:rsid w:val="00DB6216"/>
    <w:rsid w:val="00DB7601"/>
    <w:rsid w:val="00DC1C2C"/>
    <w:rsid w:val="00DC2C71"/>
    <w:rsid w:val="00DC47B0"/>
    <w:rsid w:val="00DC5A6B"/>
    <w:rsid w:val="00DC7040"/>
    <w:rsid w:val="00DD0AE6"/>
    <w:rsid w:val="00DD0D83"/>
    <w:rsid w:val="00DD4193"/>
    <w:rsid w:val="00DD50D6"/>
    <w:rsid w:val="00DD5319"/>
    <w:rsid w:val="00DD53CF"/>
    <w:rsid w:val="00DE2C17"/>
    <w:rsid w:val="00DE2ED7"/>
    <w:rsid w:val="00DE33D7"/>
    <w:rsid w:val="00DF0188"/>
    <w:rsid w:val="00DF29BA"/>
    <w:rsid w:val="00DF2E1A"/>
    <w:rsid w:val="00DF6864"/>
    <w:rsid w:val="00DF7057"/>
    <w:rsid w:val="00DF7CA4"/>
    <w:rsid w:val="00E00FDD"/>
    <w:rsid w:val="00E0218B"/>
    <w:rsid w:val="00E04467"/>
    <w:rsid w:val="00E05A3E"/>
    <w:rsid w:val="00E05C0B"/>
    <w:rsid w:val="00E14AC7"/>
    <w:rsid w:val="00E21250"/>
    <w:rsid w:val="00E2153E"/>
    <w:rsid w:val="00E2172A"/>
    <w:rsid w:val="00E22661"/>
    <w:rsid w:val="00E24947"/>
    <w:rsid w:val="00E24A0A"/>
    <w:rsid w:val="00E2679E"/>
    <w:rsid w:val="00E30098"/>
    <w:rsid w:val="00E30FC4"/>
    <w:rsid w:val="00E32EFF"/>
    <w:rsid w:val="00E343CE"/>
    <w:rsid w:val="00E35122"/>
    <w:rsid w:val="00E376D0"/>
    <w:rsid w:val="00E45D36"/>
    <w:rsid w:val="00E46FF2"/>
    <w:rsid w:val="00E471F2"/>
    <w:rsid w:val="00E508E7"/>
    <w:rsid w:val="00E50BA6"/>
    <w:rsid w:val="00E52130"/>
    <w:rsid w:val="00E52C3E"/>
    <w:rsid w:val="00E53EE6"/>
    <w:rsid w:val="00E557F7"/>
    <w:rsid w:val="00E55EB9"/>
    <w:rsid w:val="00E57DD2"/>
    <w:rsid w:val="00E602F6"/>
    <w:rsid w:val="00E636B7"/>
    <w:rsid w:val="00E6562E"/>
    <w:rsid w:val="00E65F3E"/>
    <w:rsid w:val="00E66774"/>
    <w:rsid w:val="00E66C59"/>
    <w:rsid w:val="00E709A4"/>
    <w:rsid w:val="00E74C96"/>
    <w:rsid w:val="00E7560F"/>
    <w:rsid w:val="00E75D24"/>
    <w:rsid w:val="00E81919"/>
    <w:rsid w:val="00E81ACD"/>
    <w:rsid w:val="00E81EB0"/>
    <w:rsid w:val="00E834DB"/>
    <w:rsid w:val="00E84AD5"/>
    <w:rsid w:val="00E9062A"/>
    <w:rsid w:val="00E915B0"/>
    <w:rsid w:val="00E92843"/>
    <w:rsid w:val="00E94BBD"/>
    <w:rsid w:val="00E971F7"/>
    <w:rsid w:val="00EA03C1"/>
    <w:rsid w:val="00EA26FE"/>
    <w:rsid w:val="00EB2957"/>
    <w:rsid w:val="00EB30A1"/>
    <w:rsid w:val="00EB393B"/>
    <w:rsid w:val="00EB4A2F"/>
    <w:rsid w:val="00EB62C8"/>
    <w:rsid w:val="00EB62D5"/>
    <w:rsid w:val="00EB706A"/>
    <w:rsid w:val="00EB7C99"/>
    <w:rsid w:val="00EC094D"/>
    <w:rsid w:val="00EC30D3"/>
    <w:rsid w:val="00EC7201"/>
    <w:rsid w:val="00EC7429"/>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D1A"/>
    <w:rsid w:val="00F21937"/>
    <w:rsid w:val="00F263F6"/>
    <w:rsid w:val="00F26646"/>
    <w:rsid w:val="00F27C24"/>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43D9"/>
    <w:rsid w:val="00F95A4D"/>
    <w:rsid w:val="00F95FBF"/>
    <w:rsid w:val="00F96843"/>
    <w:rsid w:val="00FA4F88"/>
    <w:rsid w:val="00FB0847"/>
    <w:rsid w:val="00FB1557"/>
    <w:rsid w:val="00FB44CB"/>
    <w:rsid w:val="00FB49D6"/>
    <w:rsid w:val="00FB5BCC"/>
    <w:rsid w:val="00FB5CE8"/>
    <w:rsid w:val="00FC0583"/>
    <w:rsid w:val="00FC1CF7"/>
    <w:rsid w:val="00FC1EDC"/>
    <w:rsid w:val="00FC59F1"/>
    <w:rsid w:val="00FC6136"/>
    <w:rsid w:val="00FD228B"/>
    <w:rsid w:val="00FD2D16"/>
    <w:rsid w:val="00FD37C0"/>
    <w:rsid w:val="00FD5183"/>
    <w:rsid w:val="00FD56FD"/>
    <w:rsid w:val="00FE1CE5"/>
    <w:rsid w:val="00FE1FCA"/>
    <w:rsid w:val="00FE4CA4"/>
    <w:rsid w:val="00FF15A9"/>
    <w:rsid w:val="00FF181C"/>
    <w:rsid w:val="00FF20BD"/>
    <w:rsid w:val="00FF2DFA"/>
    <w:rsid w:val="00FF37A5"/>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3B5B"/>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3BA5E-C5D6-452A-93A3-A7C32FBB0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Christine Fragapane</cp:lastModifiedBy>
  <cp:revision>4</cp:revision>
  <dcterms:created xsi:type="dcterms:W3CDTF">2022-11-21T15:07:00Z</dcterms:created>
  <dcterms:modified xsi:type="dcterms:W3CDTF">2022-11-21T15:14:00Z</dcterms:modified>
</cp:coreProperties>
</file>