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EF5FC" w14:textId="5D3F0ADE" w:rsidR="003E3557" w:rsidRPr="0035587A" w:rsidRDefault="0035587A" w:rsidP="0035587A">
      <w:pPr>
        <w:pStyle w:val="Heading1"/>
        <w:jc w:val="left"/>
        <w:rPr>
          <w:b w:val="0"/>
        </w:rPr>
      </w:pPr>
      <w:r>
        <w:t xml:space="preserve">Applicant: </w:t>
      </w:r>
      <w:r>
        <w:rPr>
          <w:b w:val="0"/>
        </w:rPr>
        <w:t>Narbe Kalantarians</w:t>
      </w:r>
      <w:r w:rsidR="007F1E08">
        <w:rPr>
          <w:b w:val="0"/>
        </w:rPr>
        <w:t>, Ph.D.</w:t>
      </w:r>
    </w:p>
    <w:p w14:paraId="16DD190A" w14:textId="7024E37E" w:rsidR="003E3557" w:rsidRDefault="0035587A" w:rsidP="0035587A">
      <w:pPr>
        <w:pStyle w:val="Heading1"/>
        <w:jc w:val="left"/>
      </w:pPr>
      <w:r>
        <w:t>Host</w:t>
      </w:r>
      <w:bookmarkStart w:id="0" w:name="_GoBack"/>
      <w:bookmarkEnd w:id="0"/>
      <w:r>
        <w:t xml:space="preserve">: </w:t>
      </w:r>
      <w:r>
        <w:rPr>
          <w:b w:val="0"/>
        </w:rPr>
        <w:t>Shunzo Kumano</w:t>
      </w:r>
      <w:r w:rsidR="00FD7F74">
        <w:rPr>
          <w:b w:val="0"/>
        </w:rPr>
        <w:t>, Ph. D.</w:t>
      </w:r>
      <w:r w:rsidR="000C2C8E">
        <w:t xml:space="preserve">   </w:t>
      </w:r>
    </w:p>
    <w:p w14:paraId="2947256F" w14:textId="3B1654C6" w:rsidR="000C2C8E" w:rsidRDefault="000C2C8E" w:rsidP="001562FF">
      <w:pPr>
        <w:pStyle w:val="Heading1"/>
        <w:jc w:val="left"/>
      </w:pPr>
      <w:r>
        <w:t xml:space="preserve">  </w:t>
      </w:r>
      <w:r w:rsidRPr="00FC655B">
        <w:t>Research Summary and Plan</w:t>
      </w:r>
      <w:r>
        <w:t xml:space="preserve">    </w:t>
      </w:r>
    </w:p>
    <w:p w14:paraId="4FCB81BC" w14:textId="1BCCF505" w:rsidR="000C2C8E" w:rsidRPr="0051791F" w:rsidRDefault="00E32D66" w:rsidP="000C2C8E">
      <w:r>
        <w:t xml:space="preserve">  </w:t>
      </w:r>
      <w:r w:rsidR="000C2C8E">
        <w:t xml:space="preserve">The </w:t>
      </w:r>
      <w:r w:rsidR="0035587A">
        <w:t>applicant</w:t>
      </w:r>
      <w:r w:rsidR="000C2C8E">
        <w:t xml:space="preserve"> and collaborators have examined the Iron-56 structure function </w:t>
      </w:r>
      <w:r w:rsidR="000C2C8E" w:rsidRPr="007560D5">
        <w:rPr>
          <w:i/>
        </w:rPr>
        <w:t>F</w:t>
      </w:r>
      <w:r w:rsidR="000C2C8E" w:rsidRPr="007560D5">
        <w:rPr>
          <w:i/>
          <w:vertAlign w:val="subscript"/>
        </w:rPr>
        <w:t>2</w:t>
      </w:r>
      <w:r w:rsidR="000C2C8E" w:rsidRPr="007560D5">
        <w:rPr>
          <w:i/>
          <w:vertAlign w:val="superscript"/>
        </w:rPr>
        <w:t>Fe</w:t>
      </w:r>
      <w:r w:rsidR="000C2C8E">
        <w:t xml:space="preserve"> for differences in </w:t>
      </w:r>
      <w:r w:rsidR="000C2C8E" w:rsidRPr="007560D5">
        <w:rPr>
          <w:i/>
        </w:rPr>
        <w:t>F</w:t>
      </w:r>
      <w:r w:rsidR="000C2C8E" w:rsidRPr="007560D5">
        <w:rPr>
          <w:i/>
          <w:vertAlign w:val="subscript"/>
        </w:rPr>
        <w:t>2</w:t>
      </w:r>
      <w:r w:rsidR="000C2C8E" w:rsidRPr="007560D5">
        <w:rPr>
          <w:i/>
          <w:vertAlign w:val="superscript"/>
        </w:rPr>
        <w:t>Fe</w:t>
      </w:r>
      <w:r w:rsidR="000C2C8E">
        <w:t xml:space="preserve"> between the charged lepton and neutrino scattering data. Most of the published data analyses for these were in EMC ratio form of Iron/Deuteron (i.e. </w:t>
      </w:r>
      <w:r w:rsidR="000C2C8E" w:rsidRPr="007560D5">
        <w:rPr>
          <w:i/>
        </w:rPr>
        <w:t>F</w:t>
      </w:r>
      <w:r w:rsidR="000C2C8E" w:rsidRPr="007560D5">
        <w:rPr>
          <w:i/>
          <w:vertAlign w:val="subscript"/>
        </w:rPr>
        <w:t>2</w:t>
      </w:r>
      <w:r w:rsidR="000C2C8E" w:rsidRPr="007560D5">
        <w:rPr>
          <w:i/>
          <w:vertAlign w:val="superscript"/>
        </w:rPr>
        <w:t>Fe</w:t>
      </w:r>
      <w:r w:rsidR="000C2C8E">
        <w:rPr>
          <w:i/>
        </w:rPr>
        <w:t>/</w:t>
      </w:r>
      <w:r w:rsidR="000C2C8E" w:rsidRPr="00206C3F">
        <w:rPr>
          <w:i/>
        </w:rPr>
        <w:t xml:space="preserve"> </w:t>
      </w:r>
      <w:r w:rsidR="000C2C8E" w:rsidRPr="007560D5">
        <w:rPr>
          <w:i/>
        </w:rPr>
        <w:t>F</w:t>
      </w:r>
      <w:r w:rsidR="000C2C8E">
        <w:rPr>
          <w:i/>
          <w:vertAlign w:val="subscript"/>
        </w:rPr>
        <w:t>2</w:t>
      </w:r>
      <w:r w:rsidR="000C2C8E">
        <w:rPr>
          <w:i/>
          <w:vertAlign w:val="superscript"/>
        </w:rPr>
        <w:t>D</w:t>
      </w:r>
      <w:r w:rsidR="000C2C8E">
        <w:t xml:space="preserve">). Therefore, a reliable parameterization of the deuteron was used to determine </w:t>
      </w:r>
      <w:r w:rsidR="000C2C8E" w:rsidRPr="007560D5">
        <w:rPr>
          <w:i/>
        </w:rPr>
        <w:t>F</w:t>
      </w:r>
      <w:r w:rsidR="000C2C8E" w:rsidRPr="007560D5">
        <w:rPr>
          <w:i/>
          <w:vertAlign w:val="subscript"/>
        </w:rPr>
        <w:t>2</w:t>
      </w:r>
      <w:r w:rsidR="000C2C8E" w:rsidRPr="007560D5">
        <w:rPr>
          <w:i/>
          <w:vertAlign w:val="superscript"/>
        </w:rPr>
        <w:t>Fe</w:t>
      </w:r>
      <w:r w:rsidR="000C2C8E">
        <w:rPr>
          <w:i/>
        </w:rPr>
        <w:t>.</w:t>
      </w:r>
      <w:r w:rsidR="000C2C8E">
        <w:t xml:space="preserve"> The main result</w:t>
      </w:r>
      <w:r w:rsidR="002B2611">
        <w:t xml:space="preserve"> is illustrated in Figure 1</w:t>
      </w:r>
      <w:r w:rsidR="000C2C8E">
        <w:t xml:space="preserve">, where </w:t>
      </w:r>
      <w:r w:rsidR="000C2C8E" w:rsidRPr="007560D5">
        <w:rPr>
          <w:i/>
        </w:rPr>
        <w:t>F</w:t>
      </w:r>
      <w:r w:rsidR="000C2C8E" w:rsidRPr="007560D5">
        <w:rPr>
          <w:i/>
          <w:vertAlign w:val="subscript"/>
        </w:rPr>
        <w:t>2</w:t>
      </w:r>
      <w:r w:rsidR="000C2C8E" w:rsidRPr="007560D5">
        <w:rPr>
          <w:i/>
          <w:vertAlign w:val="superscript"/>
        </w:rPr>
        <w:t>Fe</w:t>
      </w:r>
      <w:r w:rsidR="000C2C8E">
        <w:t xml:space="preserve"> is plotted versus momentum scaling variable </w:t>
      </w:r>
      <w:r w:rsidR="000C2C8E">
        <w:rPr>
          <w:i/>
        </w:rPr>
        <w:t>x</w:t>
      </w:r>
      <w:r w:rsidR="000C2C8E">
        <w:t xml:space="preserve">, showing neutrino data (top 3 data sets in the key) rising at lowest </w:t>
      </w:r>
      <w:r w:rsidR="000C2C8E">
        <w:rPr>
          <w:i/>
        </w:rPr>
        <w:t>x</w:t>
      </w:r>
      <w:r w:rsidR="000C2C8E">
        <w:t xml:space="preserve"> while charged lepton data seems to flatten. </w:t>
      </w:r>
      <w:r w:rsidR="000C2C8E" w:rsidRPr="000C76FE">
        <w:t>This</w:t>
      </w:r>
      <w:r w:rsidR="000C2C8E" w:rsidRPr="007560D5">
        <w:t xml:space="preserve"> work </w:t>
      </w:r>
      <w:r w:rsidR="000C2C8E">
        <w:t>has</w:t>
      </w:r>
      <w:r w:rsidR="000C2C8E" w:rsidRPr="007560D5">
        <w:t xml:space="preserve"> </w:t>
      </w:r>
      <w:r w:rsidR="000C2C8E">
        <w:t>been published as a Rapid Communication [1]</w:t>
      </w:r>
      <w:r w:rsidR="000C2C8E" w:rsidRPr="007560D5">
        <w:t>, and is considered very interesting by both the charged lepton and neutrino scattering communities</w:t>
      </w:r>
      <w:r w:rsidR="000C2C8E">
        <w:t xml:space="preserve"> because the observations seem to suggest that there is shadowing - indicative of the flattening - in charged lepton scattering, but not in neutrino scattering, and also showing the dependence on </w:t>
      </w:r>
      <w:r w:rsidR="000C2C8E">
        <w:rPr>
          <w:i/>
        </w:rPr>
        <w:t>F</w:t>
      </w:r>
      <w:r w:rsidR="000C2C8E">
        <w:rPr>
          <w:i/>
          <w:vertAlign w:val="subscript"/>
        </w:rPr>
        <w:t>2</w:t>
      </w:r>
      <w:r w:rsidR="000C2C8E">
        <w:rPr>
          <w:i/>
          <w:vertAlign w:val="superscript"/>
        </w:rPr>
        <w:t>D</w:t>
      </w:r>
      <w:r w:rsidR="000C2C8E" w:rsidRPr="007560D5">
        <w:t xml:space="preserve">. </w:t>
      </w:r>
      <w:r w:rsidR="000C2C8E">
        <w:t xml:space="preserve">A definition of </w:t>
      </w:r>
      <w:r w:rsidR="000C2C8E">
        <w:rPr>
          <w:i/>
        </w:rPr>
        <w:t>F</w:t>
      </w:r>
      <w:r w:rsidR="000C2C8E">
        <w:rPr>
          <w:i/>
          <w:vertAlign w:val="subscript"/>
        </w:rPr>
        <w:t>2</w:t>
      </w:r>
      <w:r w:rsidR="000C2C8E">
        <w:t xml:space="preserve"> is given in the following research summary section.</w:t>
      </w:r>
    </w:p>
    <w:p w14:paraId="4D3CEE00" w14:textId="0D92DAEB" w:rsidR="000C2C8E" w:rsidRDefault="000C2C8E" w:rsidP="000C2C8E">
      <w:r>
        <w:t xml:space="preserve">  The </w:t>
      </w:r>
      <w:r w:rsidR="002B267E">
        <w:t>latest</w:t>
      </w:r>
      <w:r>
        <w:t xml:space="preserve"> study in </w:t>
      </w:r>
      <w:r w:rsidR="002B267E">
        <w:t>involved</w:t>
      </w:r>
      <w:r>
        <w:t xml:space="preserve"> obtaining the </w:t>
      </w:r>
      <w:r>
        <w:rPr>
          <w:i/>
        </w:rPr>
        <w:t>F</w:t>
      </w:r>
      <w:r>
        <w:rPr>
          <w:i/>
          <w:vertAlign w:val="subscript"/>
        </w:rPr>
        <w:t>2</w:t>
      </w:r>
      <w:r>
        <w:rPr>
          <w:i/>
          <w:vertAlign w:val="superscript"/>
        </w:rPr>
        <w:t>p,n</w:t>
      </w:r>
      <w:r>
        <w:t xml:space="preserve"> ratios of nuclei to proton and neutron. The </w:t>
      </w:r>
      <w:r w:rsidR="0035587A">
        <w:t>applicant</w:t>
      </w:r>
      <w:r>
        <w:t xml:space="preserve"> and a student participant obtained published EMC ratio data. With the application of reliable parameterizations for deuteron and proton [2], the </w:t>
      </w:r>
      <w:r w:rsidR="0035587A">
        <w:t>applicant</w:t>
      </w:r>
      <w:r>
        <w:t xml:space="preserve"> and student obtained information on </w:t>
      </w:r>
      <w:r>
        <w:rPr>
          <w:i/>
        </w:rPr>
        <w:t>F</w:t>
      </w:r>
      <w:r>
        <w:rPr>
          <w:i/>
          <w:vertAlign w:val="subscript"/>
        </w:rPr>
        <w:t>2</w:t>
      </w:r>
      <w:r>
        <w:rPr>
          <w:i/>
          <w:vertAlign w:val="superscript"/>
        </w:rPr>
        <w:t>A</w:t>
      </w:r>
      <w:r>
        <w:rPr>
          <w:i/>
        </w:rPr>
        <w:t>/F</w:t>
      </w:r>
      <w:r>
        <w:rPr>
          <w:i/>
          <w:vertAlign w:val="subscript"/>
        </w:rPr>
        <w:t>2</w:t>
      </w:r>
      <w:r>
        <w:rPr>
          <w:i/>
          <w:vertAlign w:val="superscript"/>
        </w:rPr>
        <w:t>p</w:t>
      </w:r>
      <w:r>
        <w:t xml:space="preserve">. A collaborator obtained information on </w:t>
      </w:r>
      <w:r>
        <w:rPr>
          <w:i/>
        </w:rPr>
        <w:t>F</w:t>
      </w:r>
      <w:r>
        <w:rPr>
          <w:i/>
          <w:vertAlign w:val="subscript"/>
        </w:rPr>
        <w:t>2</w:t>
      </w:r>
      <w:r>
        <w:rPr>
          <w:i/>
          <w:vertAlign w:val="superscript"/>
        </w:rPr>
        <w:t>A</w:t>
      </w:r>
      <w:r>
        <w:rPr>
          <w:i/>
        </w:rPr>
        <w:t>/F</w:t>
      </w:r>
      <w:r>
        <w:rPr>
          <w:i/>
          <w:vertAlign w:val="subscript"/>
        </w:rPr>
        <w:t>2</w:t>
      </w:r>
      <w:r>
        <w:rPr>
          <w:i/>
          <w:vertAlign w:val="superscript"/>
        </w:rPr>
        <w:t>n</w:t>
      </w:r>
      <w:r>
        <w:t xml:space="preserve"> by incorporating a model for nucleons [3]. Here, the </w:t>
      </w:r>
      <w:r>
        <w:rPr>
          <w:i/>
        </w:rPr>
        <w:t xml:space="preserve">A </w:t>
      </w:r>
      <w:r>
        <w:t>superscript</w:t>
      </w:r>
      <w:r>
        <w:rPr>
          <w:i/>
        </w:rPr>
        <w:t xml:space="preserve"> </w:t>
      </w:r>
      <w:r>
        <w:t xml:space="preserve">represents nuclei heavier than deuteron. A theory collaborator has provided a calculation to compare these ratios to. It should be mentioned that the neutron model is heavily driven by deuteron data, with BONuS </w:t>
      </w:r>
      <w:r w:rsidR="00B07A50">
        <w:t xml:space="preserve">[4] </w:t>
      </w:r>
      <w:r>
        <w:t>being the sole source of neutron t</w:t>
      </w:r>
      <w:r w:rsidR="002B2611">
        <w:t>arget data. As shown in Figure 2</w:t>
      </w:r>
      <w:r>
        <w:t>, this study looked at a broad range of nuclei. With the interest of the nuclear physics community, the pa</w:t>
      </w:r>
      <w:r w:rsidR="00B07A50">
        <w:t xml:space="preserve">per is currently in </w:t>
      </w:r>
      <w:r w:rsidR="008C29F4">
        <w:t>the final stage of review for publication</w:t>
      </w:r>
      <w:r w:rsidR="00B07A50">
        <w:t xml:space="preserve"> [5</w:t>
      </w:r>
      <w:r>
        <w:t>].</w:t>
      </w:r>
    </w:p>
    <w:p w14:paraId="01B9EFF4" w14:textId="3D84751E" w:rsidR="00A03C03" w:rsidRDefault="00A03C03" w:rsidP="000C2C8E">
      <w:r>
        <w:t xml:space="preserve">  </w:t>
      </w:r>
      <w:r w:rsidR="00281343">
        <w:t xml:space="preserve">The applicant’s plan for this proposal is to </w:t>
      </w:r>
      <w:r w:rsidR="004762A2">
        <w:t xml:space="preserve">explore how these can be further studied </w:t>
      </w:r>
      <w:r w:rsidR="00C2240D">
        <w:t xml:space="preserve">(as well as what possible branch-offs from this) </w:t>
      </w:r>
      <w:r w:rsidR="004762A2">
        <w:t xml:space="preserve">at the future planned electron-ion collider. </w:t>
      </w:r>
      <w:r w:rsidR="00F67D70">
        <w:t>To</w:t>
      </w:r>
      <w:r w:rsidR="00BB761F">
        <w:t>pics to explore are kinematic regions of interest</w:t>
      </w:r>
      <w:r w:rsidR="00ED1ED0">
        <w:t>,</w:t>
      </w:r>
      <w:r w:rsidR="00E22B33">
        <w:t xml:space="preserve"> impact on EMC </w:t>
      </w:r>
      <w:r w:rsidR="00ED1ED0">
        <w:t>studies</w:t>
      </w:r>
      <w:r w:rsidR="00E22B33">
        <w:t xml:space="preserve">. </w:t>
      </w:r>
      <w:r w:rsidR="00EB579F">
        <w:t xml:space="preserve">The applicant would stay at KEK for this visit and requests 3 weeks for this stay. These findings would be summarized in a write-up that would be submitted for publication. </w:t>
      </w:r>
    </w:p>
    <w:p w14:paraId="6CF2FFC3" w14:textId="17256286" w:rsidR="002B2611" w:rsidRDefault="001562FF" w:rsidP="002B2611">
      <w:pPr>
        <w:rPr>
          <w:b/>
        </w:rPr>
      </w:pPr>
      <w:r>
        <w:rPr>
          <w:b/>
        </w:rPr>
        <w:t>Collaboration</w:t>
      </w:r>
    </w:p>
    <w:p w14:paraId="10416036" w14:textId="6423ADA2" w:rsidR="001562FF" w:rsidRDefault="001562FF" w:rsidP="002B2611">
      <w:r>
        <w:t xml:space="preserve">  The applicant would be working with </w:t>
      </w:r>
      <w:r w:rsidR="00FD7F74">
        <w:t>Dr.</w:t>
      </w:r>
      <w:r>
        <w:t xml:space="preserve"> Kumano at KEK</w:t>
      </w:r>
      <w:r w:rsidR="00DD72C5">
        <w:t xml:space="preserve">. </w:t>
      </w:r>
      <w:r w:rsidR="00FD7F74">
        <w:t xml:space="preserve">Dr. Kumano is a theorist and well-known authority on the applicant’s subjects of interest. </w:t>
      </w:r>
      <w:r w:rsidR="00E951AB">
        <w:t xml:space="preserve">The applicant has corresponded and worked with Dr. Kumano since 2013 on these mentioned topics as well as on nucleon/nuclear tensor spin structure, including development of a proposal for the PAC. </w:t>
      </w:r>
      <w:r w:rsidR="00C2240D">
        <w:t>With the applicant being an experimentalist, this would indeed be a complementary effort.</w:t>
      </w:r>
      <w:r w:rsidR="00E951AB">
        <w:t xml:space="preserve"> </w:t>
      </w:r>
    </w:p>
    <w:p w14:paraId="6E5EC93F" w14:textId="605B2746" w:rsidR="00383CF2" w:rsidRDefault="00383CF2" w:rsidP="002B2611">
      <w:pPr>
        <w:rPr>
          <w:b/>
        </w:rPr>
      </w:pPr>
      <w:r>
        <w:rPr>
          <w:b/>
        </w:rPr>
        <w:lastRenderedPageBreak/>
        <w:t>Itinerary</w:t>
      </w:r>
    </w:p>
    <w:p w14:paraId="455B7318" w14:textId="2A00608B" w:rsidR="00383CF2" w:rsidRPr="00383CF2" w:rsidRDefault="00383CF2" w:rsidP="002B2611">
      <w:r>
        <w:rPr>
          <w:b/>
        </w:rPr>
        <w:t xml:space="preserve">  </w:t>
      </w:r>
      <w:r w:rsidR="00097CCE">
        <w:t xml:space="preserve">The applicant and Dr. Kumano </w:t>
      </w:r>
      <w:r w:rsidR="00EB579F">
        <w:t xml:space="preserve">would schedule 2-3 meetings each week, during the applicant’s stay at KEK. </w:t>
      </w:r>
      <w:r w:rsidR="007B2603">
        <w:t xml:space="preserve">The first week would be focused on brain-storming, to decide which topics would require more focus/priority. The second week would be dedicated towards working on fleshing out the relevant details. The third week would entail recapping and planning the intended write-up. During the second or third week, the applicant would be willing to present the effort for a seminar.  </w:t>
      </w:r>
      <w:r w:rsidR="00EB579F">
        <w:t xml:space="preserve">  </w:t>
      </w:r>
    </w:p>
    <w:p w14:paraId="414AC74A" w14:textId="77777777" w:rsidR="002B2611" w:rsidRDefault="002B2611" w:rsidP="002B2611">
      <w:pPr>
        <w:jc w:val="center"/>
      </w:pPr>
      <w:r>
        <w:rPr>
          <w:noProof/>
        </w:rPr>
        <w:drawing>
          <wp:inline distT="0" distB="0" distL="0" distR="0" wp14:anchorId="6F199C89" wp14:editId="44972B94">
            <wp:extent cx="4458335" cy="3343751"/>
            <wp:effectExtent l="0" t="0" r="1206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2FevsxQ2com8gt2lt20w2gt4CJ12minMaGHiCICfitsv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9805" cy="340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6C7FD" w14:textId="36E6BC7F" w:rsidR="002B2611" w:rsidRDefault="002B2611" w:rsidP="002B2611">
      <w:r>
        <w:t>Figure 1: Iron-56 structure function F</w:t>
      </w:r>
      <w:r w:rsidRPr="006730F7">
        <w:rPr>
          <w:vertAlign w:val="subscript"/>
        </w:rPr>
        <w:t>2</w:t>
      </w:r>
      <w:r w:rsidRPr="006730F7">
        <w:rPr>
          <w:vertAlign w:val="superscript"/>
        </w:rPr>
        <w:t>56</w:t>
      </w:r>
      <w:r>
        <w:t xml:space="preserve"> plotted versus momentum transfer ratio x. Curves are from calculations and parameterizations detailed in Ref[1].</w:t>
      </w:r>
    </w:p>
    <w:p w14:paraId="73592C99" w14:textId="77777777" w:rsidR="002B2611" w:rsidRDefault="002B2611" w:rsidP="002B2611"/>
    <w:p w14:paraId="3F10D268" w14:textId="77777777" w:rsidR="002B2611" w:rsidRDefault="002B2611" w:rsidP="002B2611">
      <w:pPr>
        <w:pStyle w:val="Caption"/>
        <w:jc w:val="center"/>
      </w:pPr>
      <w:r>
        <w:rPr>
          <w:noProof/>
        </w:rPr>
        <w:drawing>
          <wp:inline distT="0" distB="0" distL="0" distR="0" wp14:anchorId="4ADE52AC" wp14:editId="4E167F27">
            <wp:extent cx="3902075" cy="2885702"/>
            <wp:effectExtent l="0" t="0" r="9525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p_data_rati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9035" cy="290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A1ACB" w14:textId="53F2620A" w:rsidR="002B2611" w:rsidRDefault="002B2611" w:rsidP="002B2611">
      <w:r>
        <w:t>Figure 2: Structure Function F2 ratios of nuclei to neutron and proton vs. momentum fraction x. From Ref[5].</w:t>
      </w:r>
    </w:p>
    <w:p w14:paraId="14A7FFEA" w14:textId="77777777" w:rsidR="002B2611" w:rsidRDefault="002B2611" w:rsidP="002B2611"/>
    <w:p w14:paraId="0C11652A" w14:textId="77777777" w:rsidR="002B2611" w:rsidRDefault="002B2611" w:rsidP="002B2611">
      <w:pPr>
        <w:rPr>
          <w:b/>
        </w:rPr>
      </w:pPr>
    </w:p>
    <w:p w14:paraId="5A49548C" w14:textId="77777777" w:rsidR="00615092" w:rsidRPr="000F42B4" w:rsidRDefault="00615092" w:rsidP="00615092">
      <w:pPr>
        <w:rPr>
          <w:b/>
        </w:rPr>
      </w:pPr>
      <w:r w:rsidRPr="000F42B4">
        <w:rPr>
          <w:b/>
        </w:rPr>
        <w:t>References</w:t>
      </w:r>
    </w:p>
    <w:p w14:paraId="2E302052" w14:textId="2E20C752" w:rsidR="00615092" w:rsidRPr="000F42B4" w:rsidRDefault="00615092" w:rsidP="00615092">
      <w:r w:rsidRPr="000F42B4">
        <w:t xml:space="preserve">1) N. Kalantarians, C. Keppel, M.E. Christy, Phys. Rev. C </w:t>
      </w:r>
      <w:r w:rsidRPr="000F42B4">
        <w:rPr>
          <w:b/>
        </w:rPr>
        <w:t>96</w:t>
      </w:r>
      <w:r w:rsidRPr="000F42B4">
        <w:t xml:space="preserve"> 032201(R) (2017).</w:t>
      </w:r>
    </w:p>
    <w:p w14:paraId="0754C37B" w14:textId="069C1D68" w:rsidR="00615092" w:rsidRPr="000F42B4" w:rsidRDefault="00615092" w:rsidP="00615092">
      <w:pPr>
        <w:widowControl w:val="0"/>
        <w:autoSpaceDE w:val="0"/>
        <w:autoSpaceDN w:val="0"/>
        <w:adjustRightInd w:val="0"/>
        <w:spacing w:after="240" w:line="340" w:lineRule="atLeast"/>
        <w:rPr>
          <w:color w:val="000000" w:themeColor="text1"/>
        </w:rPr>
      </w:pPr>
      <w:r w:rsidRPr="000F42B4">
        <w:t xml:space="preserve">2) </w:t>
      </w:r>
      <w:r w:rsidRPr="000F42B4">
        <w:rPr>
          <w:color w:val="000000" w:themeColor="text1"/>
        </w:rPr>
        <w:t xml:space="preserve">P. Amaudruz et al, Physics Letters B, </w:t>
      </w:r>
      <w:r w:rsidRPr="000F42B4">
        <w:rPr>
          <w:b/>
          <w:color w:val="000000" w:themeColor="text1"/>
        </w:rPr>
        <w:t>295</w:t>
      </w:r>
      <w:r w:rsidRPr="000F42B4">
        <w:rPr>
          <w:color w:val="000000" w:themeColor="text1"/>
        </w:rPr>
        <w:t>, 159 (1992).</w:t>
      </w:r>
    </w:p>
    <w:p w14:paraId="69622F80" w14:textId="3A8B5288" w:rsidR="00615092" w:rsidRPr="000F42B4" w:rsidRDefault="00615092" w:rsidP="00615092">
      <w:r w:rsidRPr="000F42B4">
        <w:t>3) J. F. Owens, A. Accardi,</w:t>
      </w:r>
      <w:r w:rsidRPr="000F42B4">
        <w:rPr>
          <w:position w:val="13"/>
        </w:rPr>
        <w:t xml:space="preserve"> </w:t>
      </w:r>
      <w:r w:rsidRPr="000F42B4">
        <w:t xml:space="preserve">and W. Melnitchouk, Phys. Rev. D </w:t>
      </w:r>
      <w:r w:rsidRPr="000F42B4">
        <w:rPr>
          <w:b/>
        </w:rPr>
        <w:t>87</w:t>
      </w:r>
      <w:r w:rsidRPr="000F42B4">
        <w:t xml:space="preserve">, 094012 (2013). </w:t>
      </w:r>
    </w:p>
    <w:p w14:paraId="2E918462" w14:textId="2BFB0C37" w:rsidR="00B07A50" w:rsidRDefault="00B07A50" w:rsidP="00615092">
      <w:r>
        <w:t xml:space="preserve">4) </w:t>
      </w:r>
      <w:r w:rsidRPr="000F42B4">
        <w:t xml:space="preserve">S. </w:t>
      </w:r>
      <w:r w:rsidRPr="000F42B4">
        <w:rPr>
          <w:bCs/>
          <w:color w:val="535353"/>
        </w:rPr>
        <w:t>Tkachenko</w:t>
      </w:r>
      <w:r>
        <w:rPr>
          <w:bCs/>
          <w:color w:val="535353"/>
        </w:rPr>
        <w:t xml:space="preserve"> et al</w:t>
      </w:r>
      <w:r w:rsidRPr="000F42B4">
        <w:t>,</w:t>
      </w:r>
      <w:r>
        <w:t xml:space="preserve"> </w:t>
      </w:r>
      <w:r w:rsidRPr="000F42B4">
        <w:t xml:space="preserve">Phys. Rev. C, </w:t>
      </w:r>
      <w:r w:rsidRPr="000F42B4">
        <w:rPr>
          <w:b/>
        </w:rPr>
        <w:t>89,</w:t>
      </w:r>
      <w:r w:rsidRPr="000F42B4">
        <w:t xml:space="preserve"> 045206 (2014).</w:t>
      </w:r>
    </w:p>
    <w:p w14:paraId="76C53556" w14:textId="1ACFBCFA" w:rsidR="00615092" w:rsidRPr="000F42B4" w:rsidRDefault="00B07A50" w:rsidP="00615092">
      <w:r>
        <w:t>5</w:t>
      </w:r>
      <w:r w:rsidR="00615092" w:rsidRPr="000F42B4">
        <w:t>) H. Szumila-Vance, I. Cloet, C. Keppel, S. Esclante, N. Kalantarians, Manuscript in progress, intended for Phys. Rev. C.</w:t>
      </w:r>
    </w:p>
    <w:p w14:paraId="44496C46" w14:textId="77777777" w:rsidR="000C2C8E" w:rsidRDefault="000C2C8E" w:rsidP="000C2C8E"/>
    <w:sectPr w:rsidR="000C2C8E" w:rsidSect="00F530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E6"/>
    <w:rsid w:val="00097CCE"/>
    <w:rsid w:val="000C2C8E"/>
    <w:rsid w:val="001359C5"/>
    <w:rsid w:val="001562FF"/>
    <w:rsid w:val="00281343"/>
    <w:rsid w:val="002B2611"/>
    <w:rsid w:val="002B267E"/>
    <w:rsid w:val="0035587A"/>
    <w:rsid w:val="00383CF2"/>
    <w:rsid w:val="00397A53"/>
    <w:rsid w:val="003E3557"/>
    <w:rsid w:val="00457003"/>
    <w:rsid w:val="004762A2"/>
    <w:rsid w:val="00615092"/>
    <w:rsid w:val="0068260A"/>
    <w:rsid w:val="006F0393"/>
    <w:rsid w:val="007B2603"/>
    <w:rsid w:val="007F1E08"/>
    <w:rsid w:val="008C29F4"/>
    <w:rsid w:val="00A03C03"/>
    <w:rsid w:val="00B07A50"/>
    <w:rsid w:val="00B76BE6"/>
    <w:rsid w:val="00BB761F"/>
    <w:rsid w:val="00C2240D"/>
    <w:rsid w:val="00DD72C5"/>
    <w:rsid w:val="00E22B33"/>
    <w:rsid w:val="00E32D66"/>
    <w:rsid w:val="00E42EB7"/>
    <w:rsid w:val="00E951AB"/>
    <w:rsid w:val="00EB579F"/>
    <w:rsid w:val="00ED1ED0"/>
    <w:rsid w:val="00F53052"/>
    <w:rsid w:val="00F67D70"/>
    <w:rsid w:val="00F84A38"/>
    <w:rsid w:val="00FD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0FCC8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2C8E"/>
    <w:pPr>
      <w:spacing w:after="120" w:line="276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2C8E"/>
    <w:pPr>
      <w:spacing w:before="36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C8E"/>
    <w:rPr>
      <w:rFonts w:ascii="Times New Roman" w:hAnsi="Times New Roman" w:cs="Times New Roman"/>
      <w:b/>
    </w:rPr>
  </w:style>
  <w:style w:type="paragraph" w:styleId="Caption">
    <w:name w:val="caption"/>
    <w:basedOn w:val="Normal"/>
    <w:next w:val="Normal"/>
    <w:uiPriority w:val="35"/>
    <w:unhideWhenUsed/>
    <w:qFormat/>
    <w:rsid w:val="002B2611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600</Words>
  <Characters>3424</Characters>
  <Application>Microsoft Macintosh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Applicant: Narbe Kalantarians, Ph.D.</vt:lpstr>
      <vt:lpstr>Host: Shunzo Kumano, Ph. D.   </vt:lpstr>
      <vt:lpstr>Research Summary and Plan    </vt:lpstr>
    </vt:vector>
  </TitlesOfParts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Narbe Kalantarians</dc:creator>
  <cp:keywords/>
  <dc:description/>
  <cp:lastModifiedBy>Narbe Kalantarians</cp:lastModifiedBy>
  <cp:revision>17</cp:revision>
  <dcterms:created xsi:type="dcterms:W3CDTF">2021-01-06T14:00:00Z</dcterms:created>
  <dcterms:modified xsi:type="dcterms:W3CDTF">2021-01-06T16:25:00Z</dcterms:modified>
</cp:coreProperties>
</file>